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4900" w:type="pct"/>
        <w:tblCellSpacing w:w="12" w:type="dxa"/>
        <w:tblCellMar>
          <w:left w:w="0" w:type="dxa"/>
          <w:right w:w="0" w:type="dxa"/>
        </w:tblCellMar>
        <w:tblLook w:val="04A0" w:firstRow="1" w:lastRow="0" w:firstColumn="1" w:lastColumn="0" w:noHBand="0" w:noVBand="1"/>
      </w:tblPr>
      <w:tblGrid>
        <w:gridCol w:w="8857"/>
        <w:gridCol w:w="36"/>
      </w:tblGrid>
      <w:tr w:rsidR="0019338E" w:rsidRPr="0019338E" w:rsidTr="0019338E">
        <w:trPr>
          <w:gridAfter w:val="1"/>
          <w:tblCellSpacing w:w="12" w:type="dxa"/>
        </w:trPr>
        <w:tc>
          <w:tcPr>
            <w:tcW w:w="5000" w:type="pct"/>
            <w:hideMark/>
          </w:tcPr>
          <w:p w:rsidR="0019338E" w:rsidRPr="0019338E" w:rsidRDefault="0019338E" w:rsidP="0019338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9338E">
              <w:rPr>
                <w:rFonts w:ascii="Times New Roman" w:eastAsia="Times New Roman" w:hAnsi="Times New Roman" w:cs="Times New Roman"/>
                <w:b/>
                <w:bCs/>
                <w:kern w:val="36"/>
                <w:sz w:val="48"/>
                <w:szCs w:val="48"/>
                <w:rtl/>
              </w:rPr>
              <w:t>جایگاه سندی مقاصد الشریعۀ در فقه مذاهب اسلامی</w:t>
            </w:r>
          </w:p>
        </w:tc>
      </w:tr>
      <w:tr w:rsidR="0019338E" w:rsidRPr="0019338E" w:rsidTr="0019338E">
        <w:trPr>
          <w:tblCellSpacing w:w="12" w:type="dxa"/>
        </w:trPr>
        <w:tc>
          <w:tcPr>
            <w:tcW w:w="0" w:type="auto"/>
            <w:gridSpan w:val="2"/>
            <w:tcMar>
              <w:top w:w="105" w:type="dxa"/>
              <w:left w:w="75" w:type="dxa"/>
              <w:bottom w:w="0" w:type="dxa"/>
              <w:right w:w="75" w:type="dxa"/>
            </w:tcMar>
            <w:vAlign w:val="center"/>
            <w:hideMark/>
          </w:tcPr>
          <w:p w:rsidR="0019338E" w:rsidRPr="0019338E" w:rsidRDefault="0019338E" w:rsidP="0019338E">
            <w:pPr>
              <w:spacing w:after="0" w:line="240" w:lineRule="auto"/>
              <w:rPr>
                <w:rFonts w:ascii="Times New Roman" w:eastAsia="Times New Roman" w:hAnsi="Times New Roman" w:cs="Times New Roman"/>
                <w:sz w:val="24"/>
                <w:szCs w:val="24"/>
              </w:rPr>
            </w:pPr>
            <w:r w:rsidRPr="0019338E">
              <w:rPr>
                <w:rFonts w:ascii="Times New Roman" w:eastAsia="Times New Roman" w:hAnsi="Times New Roman" w:cs="Times New Roman"/>
                <w:b/>
                <w:bCs/>
                <w:sz w:val="24"/>
                <w:szCs w:val="24"/>
                <w:rtl/>
              </w:rPr>
              <w:t>مقاله 4</w:t>
            </w:r>
            <w:r w:rsidRPr="0019338E">
              <w:rPr>
                <w:rFonts w:ascii="Times New Roman" w:eastAsia="Times New Roman" w:hAnsi="Times New Roman" w:cs="Times New Roman"/>
                <w:sz w:val="24"/>
                <w:szCs w:val="24"/>
                <w:rtl/>
              </w:rPr>
              <w:t xml:space="preserve">، </w:t>
            </w:r>
            <w:hyperlink r:id="rId5" w:history="1">
              <w:r w:rsidRPr="0019338E">
                <w:rPr>
                  <w:rFonts w:ascii="Times New Roman" w:eastAsia="Times New Roman" w:hAnsi="Times New Roman" w:cs="Times New Roman"/>
                  <w:color w:val="0000FF"/>
                  <w:sz w:val="24"/>
                  <w:szCs w:val="24"/>
                  <w:u w:val="single"/>
                  <w:rtl/>
                </w:rPr>
                <w:t>دوره اول، پیش شماره سوم</w:t>
              </w:r>
            </w:hyperlink>
            <w:r w:rsidRPr="0019338E">
              <w:rPr>
                <w:rFonts w:ascii="Times New Roman" w:eastAsia="Times New Roman" w:hAnsi="Times New Roman" w:cs="Times New Roman"/>
                <w:sz w:val="24"/>
                <w:szCs w:val="24"/>
                <w:rtl/>
              </w:rPr>
              <w:t xml:space="preserve">، پاییز 1391، صفحه 51-70 </w:t>
            </w:r>
            <w:r>
              <w:rPr>
                <w:rFonts w:ascii="Times New Roman" w:eastAsia="Times New Roman" w:hAnsi="Times New Roman" w:cs="Times New Roman"/>
                <w:noProof/>
                <w:color w:val="0000FF"/>
                <w:sz w:val="24"/>
                <w:szCs w:val="24"/>
              </w:rPr>
              <w:drawing>
                <wp:inline distT="0" distB="0" distL="0" distR="0">
                  <wp:extent cx="152400" cy="152400"/>
                  <wp:effectExtent l="0" t="0" r="0" b="0"/>
                  <wp:docPr id="2" name="Picture 2" descr="XML">
                    <a:hlinkClick xmlns:a="http://schemas.openxmlformats.org/drawingml/2006/main" r:id="rId6" tgtFrame="&quot;_blank&quot;" tooltip="&quot;XM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ML">
                            <a:hlinkClick r:id="rId6" tgtFrame="&quot;_blank&quot;" tooltip="&quot;XM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19338E" w:rsidRPr="0019338E" w:rsidTr="0019338E">
        <w:trPr>
          <w:tblCellSpacing w:w="12" w:type="dxa"/>
        </w:trPr>
        <w:tc>
          <w:tcPr>
            <w:tcW w:w="0" w:type="auto"/>
            <w:gridSpan w:val="2"/>
            <w:tcMar>
              <w:top w:w="0" w:type="dxa"/>
              <w:left w:w="75" w:type="dxa"/>
              <w:bottom w:w="75" w:type="dxa"/>
              <w:right w:w="75" w:type="dxa"/>
            </w:tcMar>
            <w:vAlign w:val="center"/>
            <w:hideMark/>
          </w:tcPr>
          <w:p w:rsidR="0019338E" w:rsidRPr="0019338E" w:rsidRDefault="0019338E" w:rsidP="0019338E">
            <w:pPr>
              <w:spacing w:after="0" w:line="240" w:lineRule="auto"/>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نوع مقاله: پیش شماره سوم</w:t>
            </w:r>
          </w:p>
        </w:tc>
      </w:tr>
      <w:tr w:rsidR="0019338E" w:rsidRPr="0019338E" w:rsidTr="0019338E">
        <w:trPr>
          <w:tblCellSpacing w:w="12" w:type="dxa"/>
        </w:trPr>
        <w:tc>
          <w:tcPr>
            <w:tcW w:w="0" w:type="auto"/>
            <w:gridSpan w:val="2"/>
            <w:tcMar>
              <w:top w:w="15" w:type="dxa"/>
              <w:left w:w="75" w:type="dxa"/>
              <w:bottom w:w="15" w:type="dxa"/>
              <w:right w:w="75" w:type="dxa"/>
            </w:tcMar>
            <w:vAlign w:val="center"/>
            <w:hideMark/>
          </w:tcPr>
          <w:p w:rsidR="0019338E" w:rsidRPr="0019338E" w:rsidRDefault="0019338E" w:rsidP="0019338E">
            <w:pPr>
              <w:spacing w:after="0" w:line="240" w:lineRule="auto"/>
              <w:rPr>
                <w:rFonts w:ascii="Times New Roman" w:eastAsia="Times New Roman" w:hAnsi="Times New Roman" w:cs="Times New Roman"/>
                <w:sz w:val="24"/>
                <w:szCs w:val="24"/>
              </w:rPr>
            </w:pPr>
            <w:r w:rsidRPr="0019338E">
              <w:rPr>
                <w:rFonts w:ascii="Times New Roman" w:eastAsia="Times New Roman" w:hAnsi="Times New Roman" w:cs="Times New Roman"/>
                <w:b/>
                <w:bCs/>
                <w:sz w:val="24"/>
                <w:szCs w:val="24"/>
                <w:rtl/>
              </w:rPr>
              <w:t>نویسندگان</w:t>
            </w:r>
          </w:p>
        </w:tc>
      </w:tr>
      <w:tr w:rsidR="0019338E" w:rsidRPr="0019338E" w:rsidTr="0019338E">
        <w:trPr>
          <w:tblCellSpacing w:w="12" w:type="dxa"/>
        </w:trPr>
        <w:tc>
          <w:tcPr>
            <w:tcW w:w="0" w:type="auto"/>
            <w:gridSpan w:val="2"/>
            <w:tcMar>
              <w:top w:w="15" w:type="dxa"/>
              <w:left w:w="75" w:type="dxa"/>
              <w:bottom w:w="15" w:type="dxa"/>
              <w:right w:w="75" w:type="dxa"/>
            </w:tcMar>
            <w:vAlign w:val="center"/>
            <w:hideMark/>
          </w:tcPr>
          <w:p w:rsidR="0019338E" w:rsidRPr="0019338E" w:rsidRDefault="0019338E" w:rsidP="0019338E">
            <w:pPr>
              <w:spacing w:after="0" w:line="240" w:lineRule="auto"/>
              <w:rPr>
                <w:rFonts w:ascii="Times New Roman" w:eastAsia="Times New Roman" w:hAnsi="Times New Roman" w:cs="Times New Roman"/>
                <w:sz w:val="24"/>
                <w:szCs w:val="24"/>
              </w:rPr>
            </w:pPr>
            <w:hyperlink r:id="rId8" w:history="1">
              <w:r w:rsidRPr="0019338E">
                <w:rPr>
                  <w:rFonts w:ascii="Times New Roman" w:eastAsia="Times New Roman" w:hAnsi="Times New Roman" w:cs="Times New Roman"/>
                  <w:color w:val="0000FF"/>
                  <w:sz w:val="24"/>
                  <w:szCs w:val="24"/>
                  <w:u w:val="single"/>
                  <w:rtl/>
                </w:rPr>
                <w:t>مهدی گرامی پور</w:t>
              </w:r>
            </w:hyperlink>
            <w:r w:rsidRPr="0019338E">
              <w:rPr>
                <w:rFonts w:ascii="Times New Roman" w:eastAsia="Times New Roman" w:hAnsi="Times New Roman" w:cs="Times New Roman"/>
                <w:sz w:val="24"/>
                <w:szCs w:val="24"/>
                <w:rtl/>
              </w:rPr>
              <w:t xml:space="preserve"> </w:t>
            </w:r>
          </w:p>
        </w:tc>
      </w:tr>
      <w:tr w:rsidR="0019338E" w:rsidRPr="0019338E" w:rsidTr="0019338E">
        <w:trPr>
          <w:tblCellSpacing w:w="12" w:type="dxa"/>
        </w:trPr>
        <w:tc>
          <w:tcPr>
            <w:tcW w:w="0" w:type="auto"/>
            <w:gridSpan w:val="2"/>
            <w:tcMar>
              <w:top w:w="15" w:type="dxa"/>
              <w:left w:w="75" w:type="dxa"/>
              <w:bottom w:w="15" w:type="dxa"/>
              <w:right w:w="75" w:type="dxa"/>
            </w:tcMar>
            <w:vAlign w:val="center"/>
            <w:hideMark/>
          </w:tcPr>
          <w:p w:rsidR="0019338E" w:rsidRPr="0019338E" w:rsidRDefault="0019338E" w:rsidP="0019338E">
            <w:pPr>
              <w:spacing w:after="0" w:line="240" w:lineRule="auto"/>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مدرس حوزه</w:t>
            </w:r>
          </w:p>
        </w:tc>
      </w:tr>
      <w:tr w:rsidR="0019338E" w:rsidRPr="0019338E" w:rsidTr="0019338E">
        <w:trPr>
          <w:tblCellSpacing w:w="12" w:type="dxa"/>
        </w:trPr>
        <w:tc>
          <w:tcPr>
            <w:tcW w:w="0" w:type="auto"/>
            <w:gridSpan w:val="2"/>
            <w:tcMar>
              <w:top w:w="75" w:type="dxa"/>
              <w:left w:w="75" w:type="dxa"/>
              <w:bottom w:w="0" w:type="dxa"/>
              <w:right w:w="75" w:type="dxa"/>
            </w:tcMar>
            <w:vAlign w:val="center"/>
            <w:hideMark/>
          </w:tcPr>
          <w:p w:rsidR="0019338E" w:rsidRPr="0019338E" w:rsidRDefault="0019338E" w:rsidP="0019338E">
            <w:pPr>
              <w:spacing w:after="0" w:line="240" w:lineRule="auto"/>
              <w:rPr>
                <w:rFonts w:ascii="Times New Roman" w:eastAsia="Times New Roman" w:hAnsi="Times New Roman" w:cs="Times New Roman"/>
                <w:sz w:val="24"/>
                <w:szCs w:val="24"/>
              </w:rPr>
            </w:pPr>
            <w:r w:rsidRPr="0019338E">
              <w:rPr>
                <w:rFonts w:ascii="Times New Roman" w:eastAsia="Times New Roman" w:hAnsi="Times New Roman" w:cs="Times New Roman"/>
                <w:b/>
                <w:bCs/>
                <w:sz w:val="24"/>
                <w:szCs w:val="24"/>
                <w:rtl/>
              </w:rPr>
              <w:t>چکیده</w:t>
            </w:r>
          </w:p>
        </w:tc>
      </w:tr>
      <w:tr w:rsidR="0019338E" w:rsidRPr="0019338E" w:rsidTr="0019338E">
        <w:trPr>
          <w:tblCellSpacing w:w="12" w:type="dxa"/>
        </w:trPr>
        <w:tc>
          <w:tcPr>
            <w:tcW w:w="0" w:type="auto"/>
            <w:gridSpan w:val="2"/>
            <w:tcMar>
              <w:top w:w="15" w:type="dxa"/>
              <w:left w:w="75" w:type="dxa"/>
              <w:bottom w:w="15" w:type="dxa"/>
              <w:right w:w="75" w:type="dxa"/>
            </w:tcMar>
            <w:vAlign w:val="center"/>
            <w:hideMark/>
          </w:tcPr>
          <w:p w:rsidR="0019338E" w:rsidRPr="0019338E" w:rsidRDefault="0019338E" w:rsidP="0019338E">
            <w:pPr>
              <w:spacing w:after="0"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مقصود از مقاصد الشریعۀ، اهداف خداوند از تشریع احکام اعتباری و عملی است. اصطلاح مقاصد الشریعة در میان اهل</w:t>
            </w:r>
            <w:r w:rsidRPr="0019338E">
              <w:rPr>
                <w:rFonts w:ascii="Times New Roman" w:eastAsia="Times New Roman" w:hAnsi="Times New Roman" w:cs="Times New Roman"/>
                <w:sz w:val="24"/>
                <w:szCs w:val="24"/>
                <w:rtl/>
              </w:rPr>
              <w:softHyphen/>
              <w:t>سنت رایج است و کتابهایی از گذشته تاکنون در مورد آن نوشته شده است. ولی در میان شیعه به دلیل نوع منابع و ساختار اجتهاد و نیز شرایط تاریخی کمتر دیده می</w:t>
            </w:r>
            <w:r w:rsidRPr="0019338E">
              <w:rPr>
                <w:rFonts w:ascii="Times New Roman" w:eastAsia="Times New Roman" w:hAnsi="Times New Roman" w:cs="Times New Roman"/>
                <w:sz w:val="24"/>
                <w:szCs w:val="24"/>
                <w:rtl/>
              </w:rPr>
              <w:softHyphen/>
              <w:t>شود و بیشتر اصطلاح حکمت و علت به کار رفته است. مقاصد شارع و نصوص مبین آن در فقه امامیه نمی</w:t>
            </w:r>
            <w:r w:rsidRPr="0019338E">
              <w:rPr>
                <w:rFonts w:ascii="Times New Roman" w:eastAsia="Times New Roman" w:hAnsi="Times New Roman" w:cs="Times New Roman"/>
                <w:sz w:val="24"/>
                <w:szCs w:val="24"/>
                <w:rtl/>
              </w:rPr>
              <w:softHyphen/>
              <w:t>تواند به عنوان منبع حکم شرعی قرار بگیرد. اما اهل</w:t>
            </w:r>
            <w:r w:rsidRPr="0019338E">
              <w:rPr>
                <w:rFonts w:ascii="Times New Roman" w:eastAsia="Times New Roman" w:hAnsi="Times New Roman" w:cs="Times New Roman"/>
                <w:sz w:val="24"/>
                <w:szCs w:val="24"/>
                <w:rtl/>
              </w:rPr>
              <w:softHyphen/>
              <w:t>سنت مقاصد شارع و مصلحت را در قالب قیاس، عقل، عرف، سد ذرایع، استحسان و ـ عمدتاً ـ استصلاح (مصالح مرسله) در سند حکم شرعی به کار می</w:t>
            </w:r>
            <w:r w:rsidRPr="0019338E">
              <w:rPr>
                <w:rFonts w:ascii="Times New Roman" w:eastAsia="Times New Roman" w:hAnsi="Times New Roman" w:cs="Times New Roman"/>
                <w:sz w:val="24"/>
                <w:szCs w:val="24"/>
                <w:rtl/>
              </w:rPr>
              <w:softHyphen/>
              <w:t>گیرند.</w:t>
            </w:r>
          </w:p>
        </w:tc>
      </w:tr>
      <w:tr w:rsidR="0019338E" w:rsidRPr="0019338E" w:rsidTr="0019338E">
        <w:trPr>
          <w:tblCellSpacing w:w="12" w:type="dxa"/>
        </w:trPr>
        <w:tc>
          <w:tcPr>
            <w:tcW w:w="0" w:type="auto"/>
            <w:gridSpan w:val="2"/>
            <w:tcMar>
              <w:top w:w="225" w:type="dxa"/>
              <w:left w:w="75" w:type="dxa"/>
              <w:bottom w:w="0" w:type="dxa"/>
              <w:right w:w="75" w:type="dxa"/>
            </w:tcMar>
            <w:vAlign w:val="center"/>
            <w:hideMark/>
          </w:tcPr>
          <w:p w:rsidR="0019338E" w:rsidRPr="0019338E" w:rsidRDefault="0019338E" w:rsidP="0019338E">
            <w:pPr>
              <w:spacing w:after="0" w:line="240" w:lineRule="auto"/>
              <w:rPr>
                <w:rFonts w:ascii="Times New Roman" w:eastAsia="Times New Roman" w:hAnsi="Times New Roman" w:cs="Times New Roman"/>
                <w:sz w:val="24"/>
                <w:szCs w:val="24"/>
              </w:rPr>
            </w:pPr>
            <w:r w:rsidRPr="0019338E">
              <w:rPr>
                <w:rFonts w:ascii="Times New Roman" w:eastAsia="Times New Roman" w:hAnsi="Times New Roman" w:cs="Times New Roman"/>
                <w:b/>
                <w:bCs/>
                <w:sz w:val="24"/>
                <w:szCs w:val="24"/>
                <w:rtl/>
              </w:rPr>
              <w:t>کلیدواژگان</w:t>
            </w:r>
          </w:p>
        </w:tc>
      </w:tr>
      <w:tr w:rsidR="0019338E" w:rsidRPr="0019338E" w:rsidTr="0019338E">
        <w:trPr>
          <w:tblCellSpacing w:w="12" w:type="dxa"/>
        </w:trPr>
        <w:tc>
          <w:tcPr>
            <w:tcW w:w="0" w:type="auto"/>
            <w:gridSpan w:val="2"/>
            <w:tcMar>
              <w:top w:w="15" w:type="dxa"/>
              <w:left w:w="75" w:type="dxa"/>
              <w:bottom w:w="15" w:type="dxa"/>
              <w:right w:w="75" w:type="dxa"/>
            </w:tcMar>
            <w:vAlign w:val="center"/>
            <w:hideMark/>
          </w:tcPr>
          <w:p w:rsidR="0019338E" w:rsidRPr="0019338E" w:rsidRDefault="0019338E" w:rsidP="0019338E">
            <w:pPr>
              <w:spacing w:after="0" w:line="240" w:lineRule="auto"/>
              <w:rPr>
                <w:rFonts w:ascii="Times New Roman" w:eastAsia="Times New Roman" w:hAnsi="Times New Roman" w:cs="Times New Roman"/>
                <w:sz w:val="24"/>
                <w:szCs w:val="24"/>
              </w:rPr>
            </w:pPr>
            <w:hyperlink r:id="rId9" w:history="1">
              <w:r w:rsidRPr="0019338E">
                <w:rPr>
                  <w:rFonts w:ascii="Times New Roman" w:eastAsia="Times New Roman" w:hAnsi="Times New Roman" w:cs="Times New Roman"/>
                  <w:color w:val="0000FF"/>
                  <w:sz w:val="24"/>
                  <w:szCs w:val="24"/>
                  <w:u w:val="single"/>
                  <w:rtl/>
                </w:rPr>
                <w:t>مقاصد الشریعۀ</w:t>
              </w:r>
            </w:hyperlink>
            <w:r w:rsidRPr="0019338E">
              <w:rPr>
                <w:rFonts w:ascii="Times New Roman" w:eastAsia="Times New Roman" w:hAnsi="Times New Roman" w:cs="Times New Roman"/>
                <w:sz w:val="24"/>
                <w:szCs w:val="24"/>
                <w:rtl/>
              </w:rPr>
              <w:t xml:space="preserve">؛ </w:t>
            </w:r>
            <w:hyperlink r:id="rId10" w:history="1">
              <w:r w:rsidRPr="0019338E">
                <w:rPr>
                  <w:rFonts w:ascii="Times New Roman" w:eastAsia="Times New Roman" w:hAnsi="Times New Roman" w:cs="Times New Roman"/>
                  <w:color w:val="0000FF"/>
                  <w:sz w:val="24"/>
                  <w:szCs w:val="24"/>
                  <w:u w:val="single"/>
                  <w:rtl/>
                </w:rPr>
                <w:t>استنباط</w:t>
              </w:r>
            </w:hyperlink>
            <w:r w:rsidRPr="0019338E">
              <w:rPr>
                <w:rFonts w:ascii="Times New Roman" w:eastAsia="Times New Roman" w:hAnsi="Times New Roman" w:cs="Times New Roman"/>
                <w:sz w:val="24"/>
                <w:szCs w:val="24"/>
                <w:rtl/>
              </w:rPr>
              <w:t xml:space="preserve">؛ </w:t>
            </w:r>
            <w:hyperlink r:id="rId11" w:history="1">
              <w:r w:rsidRPr="0019338E">
                <w:rPr>
                  <w:rFonts w:ascii="Times New Roman" w:eastAsia="Times New Roman" w:hAnsi="Times New Roman" w:cs="Times New Roman"/>
                  <w:color w:val="0000FF"/>
                  <w:sz w:val="24"/>
                  <w:szCs w:val="24"/>
                  <w:u w:val="single"/>
                  <w:rtl/>
                </w:rPr>
                <w:t>سند حکم</w:t>
              </w:r>
            </w:hyperlink>
            <w:r w:rsidRPr="0019338E">
              <w:rPr>
                <w:rFonts w:ascii="Times New Roman" w:eastAsia="Times New Roman" w:hAnsi="Times New Roman" w:cs="Times New Roman"/>
                <w:sz w:val="24"/>
                <w:szCs w:val="24"/>
                <w:rtl/>
              </w:rPr>
              <w:t xml:space="preserve">؛ </w:t>
            </w:r>
            <w:hyperlink r:id="rId12" w:history="1">
              <w:r w:rsidRPr="0019338E">
                <w:rPr>
                  <w:rFonts w:ascii="Times New Roman" w:eastAsia="Times New Roman" w:hAnsi="Times New Roman" w:cs="Times New Roman"/>
                  <w:color w:val="0000FF"/>
                  <w:sz w:val="24"/>
                  <w:szCs w:val="24"/>
                  <w:u w:val="single"/>
                  <w:rtl/>
                </w:rPr>
                <w:t>مصالح مرسله</w:t>
              </w:r>
            </w:hyperlink>
            <w:r w:rsidRPr="0019338E">
              <w:rPr>
                <w:rFonts w:ascii="Times New Roman" w:eastAsia="Times New Roman" w:hAnsi="Times New Roman" w:cs="Times New Roman"/>
                <w:sz w:val="24"/>
                <w:szCs w:val="24"/>
                <w:rtl/>
              </w:rPr>
              <w:t xml:space="preserve"> </w:t>
            </w:r>
          </w:p>
        </w:tc>
      </w:tr>
      <w:tr w:rsidR="0019338E" w:rsidRPr="0019338E" w:rsidTr="0019338E">
        <w:trPr>
          <w:tblCellSpacing w:w="12" w:type="dxa"/>
        </w:trPr>
        <w:tc>
          <w:tcPr>
            <w:tcW w:w="0" w:type="auto"/>
            <w:gridSpan w:val="2"/>
            <w:tcMar>
              <w:top w:w="225" w:type="dxa"/>
              <w:left w:w="75" w:type="dxa"/>
              <w:bottom w:w="0" w:type="dxa"/>
              <w:right w:w="75" w:type="dxa"/>
            </w:tcMar>
            <w:vAlign w:val="center"/>
            <w:hideMark/>
          </w:tcPr>
          <w:p w:rsidR="0019338E" w:rsidRPr="0019338E" w:rsidRDefault="0019338E" w:rsidP="0019338E">
            <w:pPr>
              <w:spacing w:after="0" w:line="240" w:lineRule="auto"/>
              <w:rPr>
                <w:rFonts w:ascii="Times New Roman" w:eastAsia="Times New Roman" w:hAnsi="Times New Roman" w:cs="Times New Roman"/>
                <w:sz w:val="24"/>
                <w:szCs w:val="24"/>
              </w:rPr>
            </w:pPr>
            <w:r w:rsidRPr="0019338E">
              <w:rPr>
                <w:rFonts w:ascii="Times New Roman" w:eastAsia="Times New Roman" w:hAnsi="Times New Roman" w:cs="Times New Roman"/>
                <w:b/>
                <w:bCs/>
                <w:sz w:val="24"/>
                <w:szCs w:val="24"/>
                <w:rtl/>
              </w:rPr>
              <w:t>اصل مقاله</w:t>
            </w:r>
          </w:p>
        </w:tc>
      </w:tr>
      <w:tr w:rsidR="0019338E" w:rsidRPr="0019338E" w:rsidTr="0019338E">
        <w:trPr>
          <w:tblCellSpacing w:w="12" w:type="dxa"/>
        </w:trPr>
        <w:tc>
          <w:tcPr>
            <w:tcW w:w="0" w:type="auto"/>
            <w:gridSpan w:val="2"/>
            <w:tcMar>
              <w:top w:w="15" w:type="dxa"/>
              <w:left w:w="75" w:type="dxa"/>
              <w:bottom w:w="15" w:type="dxa"/>
              <w:right w:w="75" w:type="dxa"/>
            </w:tcMar>
            <w:vAlign w:val="center"/>
            <w:hideMark/>
          </w:tcPr>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b/>
                <w:bCs/>
                <w:noProof/>
                <w:sz w:val="24"/>
                <w:szCs w:val="24"/>
              </w:rPr>
              <w:drawing>
                <wp:inline distT="0" distB="0" distL="0" distR="0">
                  <wp:extent cx="4629150" cy="2857500"/>
                  <wp:effectExtent l="0" t="0" r="0" b="0"/>
                  <wp:docPr id="1" name="Picture 1" descr="http://hablolmatin.dmsonnat.ir/data/habl/news/hablolmatin/per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ablolmatin.dmsonnat.ir/data/habl/news/hablolmatin/per03/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9150" cy="2857500"/>
                          </a:xfrm>
                          <a:prstGeom prst="rect">
                            <a:avLst/>
                          </a:prstGeom>
                          <a:noFill/>
                          <a:ln>
                            <a:noFill/>
                          </a:ln>
                        </pic:spPr>
                      </pic:pic>
                    </a:graphicData>
                  </a:graphic>
                </wp:inline>
              </w:drawing>
            </w:r>
            <w:r w:rsidRPr="0019338E">
              <w:rPr>
                <w:rFonts w:ascii="Times New Roman" w:eastAsia="Times New Roman" w:hAnsi="Times New Roman" w:cs="Times New Roman"/>
                <w:b/>
                <w:bCs/>
                <w:sz w:val="24"/>
                <w:szCs w:val="24"/>
                <w:rtl/>
              </w:rPr>
              <w:t>طرح مسئله</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یکی از مسائل مهم در دانش فلسفه فقه، مقاصد شریعت و اهداف فقه می</w:t>
            </w:r>
            <w:r w:rsidRPr="0019338E">
              <w:rPr>
                <w:rFonts w:ascii="Times New Roman" w:eastAsia="Times New Roman" w:hAnsi="Times New Roman" w:cs="Times New Roman"/>
                <w:sz w:val="24"/>
                <w:szCs w:val="24"/>
                <w:rtl/>
              </w:rPr>
              <w:softHyphen/>
              <w:t>باشد. در بحث مقاصد، سه حوزه وجود دارد که باید محدوده هریک از این حوزه</w:t>
            </w:r>
            <w:r w:rsidRPr="0019338E">
              <w:rPr>
                <w:rFonts w:ascii="Times New Roman" w:eastAsia="Times New Roman" w:hAnsi="Times New Roman" w:cs="Times New Roman"/>
                <w:sz w:val="24"/>
                <w:szCs w:val="24"/>
                <w:rtl/>
              </w:rPr>
              <w:softHyphen/>
              <w:t>ها را مشخص کرد؛ زیرا گاهی  مقاصد دین بررسی می</w:t>
            </w:r>
            <w:r w:rsidRPr="0019338E">
              <w:rPr>
                <w:rFonts w:ascii="Times New Roman" w:eastAsia="Times New Roman" w:hAnsi="Times New Roman" w:cs="Times New Roman"/>
                <w:sz w:val="24"/>
                <w:szCs w:val="24"/>
                <w:rtl/>
              </w:rPr>
              <w:softHyphen/>
              <w:t>شود و گاه در دایره</w:t>
            </w:r>
            <w:r w:rsidRPr="0019338E">
              <w:rPr>
                <w:rFonts w:ascii="Times New Roman" w:eastAsia="Times New Roman" w:hAnsi="Times New Roman" w:cs="Times New Roman"/>
                <w:sz w:val="24"/>
                <w:szCs w:val="24"/>
                <w:rtl/>
              </w:rPr>
              <w:softHyphen/>
              <w:t>ای کوچک از مقاصد فقه بحث می</w:t>
            </w:r>
            <w:r w:rsidRPr="0019338E">
              <w:rPr>
                <w:rFonts w:ascii="Times New Roman" w:eastAsia="Times New Roman" w:hAnsi="Times New Roman" w:cs="Times New Roman"/>
                <w:sz w:val="24"/>
                <w:szCs w:val="24"/>
                <w:rtl/>
              </w:rPr>
              <w:softHyphen/>
              <w:t>شود و گاهی نیز مقصد و غایت یک یا چند حکم مورد نظر است. بنابراین می</w:t>
            </w:r>
            <w:r w:rsidRPr="0019338E">
              <w:rPr>
                <w:rFonts w:ascii="Times New Roman" w:eastAsia="Times New Roman" w:hAnsi="Times New Roman" w:cs="Times New Roman"/>
                <w:sz w:val="24"/>
                <w:szCs w:val="24"/>
                <w:rtl/>
              </w:rPr>
              <w:softHyphen/>
              <w:t>توان از این سه حوزه با سه واژه متفاوت یاد کرد: اهداف دین، مقاصد شریعت و ملاکهای احکام. در حوزه اول اهداف و پرسشهای اصلی در مورد دین، مورد بررسی قرار می</w:t>
            </w:r>
            <w:r w:rsidRPr="0019338E">
              <w:rPr>
                <w:rFonts w:ascii="Times New Roman" w:eastAsia="Times New Roman" w:hAnsi="Times New Roman" w:cs="Times New Roman"/>
                <w:sz w:val="24"/>
                <w:szCs w:val="24"/>
                <w:rtl/>
              </w:rPr>
              <w:softHyphen/>
              <w:t>گیرد، بنابراین جایگاه آن فلسفه دین است نه فلسفه فقه. پس از چهارچوب فقه و شریعت خارج می</w:t>
            </w:r>
            <w:r w:rsidRPr="0019338E">
              <w:rPr>
                <w:rFonts w:ascii="Times New Roman" w:eastAsia="Times New Roman" w:hAnsi="Times New Roman" w:cs="Times New Roman"/>
                <w:sz w:val="24"/>
                <w:szCs w:val="24"/>
                <w:rtl/>
              </w:rPr>
              <w:softHyphen/>
              <w:t>شود. گرچه پاسخ به پرسشهای مربوط به فلسفه دین در فلسفه فقه نیز مؤثر است. در حوزه دوم مقاصد شریعت یا اهداف فقه مورد بررسی قرار می</w:t>
            </w:r>
            <w:r w:rsidRPr="0019338E">
              <w:rPr>
                <w:rFonts w:ascii="Times New Roman" w:eastAsia="Times New Roman" w:hAnsi="Times New Roman" w:cs="Times New Roman"/>
                <w:sz w:val="24"/>
                <w:szCs w:val="24"/>
                <w:rtl/>
              </w:rPr>
              <w:softHyphen/>
              <w:t>گیرد که در آن غایات بخشی از دین، یعنی فقه، مورد نظر است و جایگاه آن فلسفه فقه است. حوزه سوم مربوط به ملاک، یا علت حکم است. در اینجا از اهداف دین و مقاصد شریعت، گذر شده و از هدفِ حکم خاصی بحث می</w:t>
            </w:r>
            <w:r w:rsidRPr="0019338E">
              <w:rPr>
                <w:rFonts w:ascii="Times New Roman" w:eastAsia="Times New Roman" w:hAnsi="Times New Roman" w:cs="Times New Roman"/>
                <w:sz w:val="24"/>
                <w:szCs w:val="24"/>
                <w:rtl/>
              </w:rPr>
              <w:softHyphen/>
              <w:t>شود.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در این مقاله به حوزه دوم و تا حدی به حوزه سوم پرداخته می</w:t>
            </w:r>
            <w:r w:rsidRPr="0019338E">
              <w:rPr>
                <w:rFonts w:ascii="Times New Roman" w:eastAsia="Times New Roman" w:hAnsi="Times New Roman" w:cs="Times New Roman"/>
                <w:sz w:val="24"/>
                <w:szCs w:val="24"/>
                <w:rtl/>
              </w:rPr>
              <w:softHyphen/>
              <w:t>شود و پذیرفته می</w:t>
            </w:r>
            <w:r w:rsidRPr="0019338E">
              <w:rPr>
                <w:rFonts w:ascii="Times New Roman" w:eastAsia="Times New Roman" w:hAnsi="Times New Roman" w:cs="Times New Roman"/>
                <w:sz w:val="24"/>
                <w:szCs w:val="24"/>
                <w:rtl/>
              </w:rPr>
              <w:softHyphen/>
              <w:t xml:space="preserve">شود که دین غایت یا غایاتی دارد. </w:t>
            </w:r>
            <w:r w:rsidRPr="0019338E">
              <w:rPr>
                <w:rFonts w:ascii="Times New Roman" w:eastAsia="Times New Roman" w:hAnsi="Times New Roman" w:cs="Times New Roman"/>
                <w:sz w:val="24"/>
                <w:szCs w:val="24"/>
                <w:rtl/>
              </w:rPr>
              <w:lastRenderedPageBreak/>
              <w:t>موضوعی که در این نوشته به آن پرداخته شده است، جایگاه مقاصد الشریعة در فقه امامیه است. مقصود از مقاصد الشریعة، اهداف خداوند از تشریع احکام اعتباری و عملی در دین اسلام است. تعبیر مقاصد الشریعة اصطلاحی است که در میان اهل</w:t>
            </w:r>
            <w:r w:rsidRPr="0019338E">
              <w:rPr>
                <w:rFonts w:ascii="Times New Roman" w:eastAsia="Times New Roman" w:hAnsi="Times New Roman" w:cs="Times New Roman"/>
                <w:sz w:val="24"/>
                <w:szCs w:val="24"/>
                <w:rtl/>
              </w:rPr>
              <w:softHyphen/>
              <w:t>سنت رایج است. آنان به دلیل اینکه مقاصد و اهداف شارع را در غالب منابع مورد قبول خود به عنوان منبع حکم شرعی قرار می</w:t>
            </w:r>
            <w:r w:rsidRPr="0019338E">
              <w:rPr>
                <w:rFonts w:ascii="Times New Roman" w:eastAsia="Times New Roman" w:hAnsi="Times New Roman" w:cs="Times New Roman"/>
                <w:sz w:val="24"/>
                <w:szCs w:val="24"/>
                <w:rtl/>
              </w:rPr>
              <w:softHyphen/>
              <w:t>دهند و نیز از آن در بحث قیاس استفاده می</w:t>
            </w:r>
            <w:r w:rsidRPr="0019338E">
              <w:rPr>
                <w:rFonts w:ascii="Times New Roman" w:eastAsia="Times New Roman" w:hAnsi="Times New Roman" w:cs="Times New Roman"/>
                <w:sz w:val="24"/>
                <w:szCs w:val="24"/>
                <w:rtl/>
              </w:rPr>
              <w:softHyphen/>
              <w:t>کنند، این اصطلاح را به کار برده</w:t>
            </w:r>
            <w:r w:rsidRPr="0019338E">
              <w:rPr>
                <w:rFonts w:ascii="Times New Roman" w:eastAsia="Times New Roman" w:hAnsi="Times New Roman" w:cs="Times New Roman"/>
                <w:sz w:val="24"/>
                <w:szCs w:val="24"/>
                <w:rtl/>
              </w:rPr>
              <w:softHyphen/>
              <w:t>اند. این تحقیق بر آن است که جایگاه مقاصد الشریعة را در فقه امامیه مورد بررسی قرار دهد و مشخص نماید که آیا اصولاً مقاصد الشریعة آن</w:t>
            </w:r>
            <w:r w:rsidRPr="0019338E">
              <w:rPr>
                <w:rFonts w:ascii="Times New Roman" w:eastAsia="Times New Roman" w:hAnsi="Times New Roman" w:cs="Times New Roman"/>
                <w:sz w:val="24"/>
                <w:szCs w:val="24"/>
                <w:rtl/>
              </w:rPr>
              <w:softHyphen/>
              <w:t>گونه که در فقه اهل</w:t>
            </w:r>
            <w:r w:rsidRPr="0019338E">
              <w:rPr>
                <w:rFonts w:ascii="Times New Roman" w:eastAsia="Times New Roman" w:hAnsi="Times New Roman" w:cs="Times New Roman"/>
                <w:sz w:val="24"/>
                <w:szCs w:val="24"/>
                <w:rtl/>
              </w:rPr>
              <w:softHyphen/>
              <w:t>سنت مورد توجه است، در فقه امامیه نیز کاربرد دارد؟ و اگر به این شکل نیست، چه تأثیری بر فقه امامیه دارد؟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ضرورت این بحث از این جهت است که اولاً؛ به این موضوع آن</w:t>
            </w:r>
            <w:r w:rsidRPr="0019338E">
              <w:rPr>
                <w:rFonts w:ascii="Times New Roman" w:eastAsia="Times New Roman" w:hAnsi="Times New Roman" w:cs="Times New Roman"/>
                <w:sz w:val="24"/>
                <w:szCs w:val="24"/>
                <w:rtl/>
              </w:rPr>
              <w:softHyphen/>
              <w:t>چنان که شایسته است، پرداخته نشده است. ثانیاً؛ اظهار نظرهایی که در این رابطه شده است ـ با تمام تلاشهایی که شده است ـ از افراط و تفریط خالی نیست. ثالثاً؛ گاهی انگیزه</w:t>
            </w:r>
            <w:r w:rsidRPr="0019338E">
              <w:rPr>
                <w:rFonts w:ascii="Times New Roman" w:eastAsia="Times New Roman" w:hAnsi="Times New Roman" w:cs="Times New Roman"/>
                <w:sz w:val="24"/>
                <w:szCs w:val="24"/>
                <w:rtl/>
              </w:rPr>
              <w:softHyphen/>
              <w:t>هایی غیرعلمی نیز در این موضوع دخیل بوده است و منجر به نتایجی متناقض و دور از واقع شده است.</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در بحث مقاصد شریعت این پرسشها مورد بررسی قرار می</w:t>
            </w:r>
            <w:r w:rsidRPr="0019338E">
              <w:rPr>
                <w:rFonts w:ascii="Times New Roman" w:eastAsia="Times New Roman" w:hAnsi="Times New Roman" w:cs="Times New Roman"/>
                <w:sz w:val="24"/>
                <w:szCs w:val="24"/>
                <w:rtl/>
              </w:rPr>
              <w:softHyphen/>
              <w:t>گیرد: 1) چه رابطه</w:t>
            </w:r>
            <w:r w:rsidRPr="0019338E">
              <w:rPr>
                <w:rFonts w:ascii="Times New Roman" w:eastAsia="Times New Roman" w:hAnsi="Times New Roman" w:cs="Times New Roman"/>
                <w:sz w:val="24"/>
                <w:szCs w:val="24"/>
                <w:rtl/>
              </w:rPr>
              <w:softHyphen/>
              <w:t>ای بین احکام شرعی و مصالح و مفاسد موجود در متعلق احکام است؟ 2) آیا امکان فهم مصالح و مفاسد مورد نظر شارع توسط عقل وجود دارد؟ 3) مقاصد شریعت چه تأثیری در استنباط و اجرای احکام شرعی دارد؟ پاسخ به این پرسشها بحث مقاصد را شکل می</w:t>
            </w:r>
            <w:r w:rsidRPr="0019338E">
              <w:rPr>
                <w:rFonts w:ascii="Times New Roman" w:eastAsia="Times New Roman" w:hAnsi="Times New Roman" w:cs="Times New Roman"/>
                <w:sz w:val="24"/>
                <w:szCs w:val="24"/>
                <w:rtl/>
              </w:rPr>
              <w:softHyphen/>
              <w:t>دهد.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در این نوشته فرضیه این است که فقه اسلامی از مصالح و مفاسد واقعی موجود در متعلق احکام و گاهی نیز از مصلحت در جعل پیروی می</w:t>
            </w:r>
            <w:r w:rsidRPr="0019338E">
              <w:rPr>
                <w:rFonts w:ascii="Times New Roman" w:eastAsia="Times New Roman" w:hAnsi="Times New Roman" w:cs="Times New Roman"/>
                <w:sz w:val="24"/>
                <w:szCs w:val="24"/>
                <w:rtl/>
              </w:rPr>
              <w:softHyphen/>
              <w:t>کند و امکان فهم این مصالح و مفاسد توسط عقل وجود دارد و مقاصد شارع در فقه امامیه کاربرد دارد، ولی نه به آن صورتی که در فقه اهل</w:t>
            </w:r>
            <w:r w:rsidRPr="0019338E">
              <w:rPr>
                <w:rFonts w:ascii="Times New Roman" w:eastAsia="Times New Roman" w:hAnsi="Times New Roman" w:cs="Times New Roman"/>
                <w:sz w:val="24"/>
                <w:szCs w:val="24"/>
                <w:rtl/>
              </w:rPr>
              <w:softHyphen/>
              <w:t>سنت مورد توجه است. بلکه در تفسیر نصوص مبین حکم شرعی به کار می</w:t>
            </w:r>
            <w:r w:rsidRPr="0019338E">
              <w:rPr>
                <w:rFonts w:ascii="Times New Roman" w:eastAsia="Times New Roman" w:hAnsi="Times New Roman" w:cs="Times New Roman"/>
                <w:sz w:val="24"/>
                <w:szCs w:val="24"/>
                <w:rtl/>
              </w:rPr>
              <w:softHyphen/>
              <w:t>رود و نیز در اجرای احکام شرعی تأثیرگذار است. درباره مقاصد الشریعة کتابهای متعددی در میان اهل</w:t>
            </w:r>
            <w:r w:rsidRPr="0019338E">
              <w:rPr>
                <w:rFonts w:ascii="Times New Roman" w:eastAsia="Times New Roman" w:hAnsi="Times New Roman" w:cs="Times New Roman"/>
                <w:sz w:val="24"/>
                <w:szCs w:val="24"/>
                <w:rtl/>
              </w:rPr>
              <w:softHyphen/>
              <w:t>سنت نوشته شده است، تا جایی که اکنون نیز مقاصد الشریعة به عنوان یک علم در میان آنها مطرح است و آثار مستقلی در این موضوع تألیف شده است. اما در فقه شیعه به این موضوع آن</w:t>
            </w:r>
            <w:r w:rsidRPr="0019338E">
              <w:rPr>
                <w:rFonts w:ascii="Times New Roman" w:eastAsia="Times New Roman" w:hAnsi="Times New Roman" w:cs="Times New Roman"/>
                <w:sz w:val="24"/>
                <w:szCs w:val="24"/>
                <w:rtl/>
              </w:rPr>
              <w:softHyphen/>
              <w:t>چنان که باید پرداخته نشده است. دلایل آن از این قرار است: 1) استمرار عصر حضور امامان شیعه پس از رحلت پیامبر(ص) تا سال 321ق، موجب شده است که منابع روایی در فقه امامیه بیشتر از منابع اهل</w:t>
            </w:r>
            <w:r w:rsidRPr="0019338E">
              <w:rPr>
                <w:rFonts w:ascii="Times New Roman" w:eastAsia="Times New Roman" w:hAnsi="Times New Roman" w:cs="Times New Roman"/>
                <w:sz w:val="24"/>
                <w:szCs w:val="24"/>
                <w:rtl/>
              </w:rPr>
              <w:softHyphen/>
              <w:t>سنت باشد، یعنی در این دوره 310 ساله آنچه از امامان شیعه صادر شده است، از دیدگاه شیعه به منزله سنت پیامبر(ص) قابل اعتنا و معتبر می</w:t>
            </w:r>
            <w:r w:rsidRPr="0019338E">
              <w:rPr>
                <w:rFonts w:ascii="Times New Roman" w:eastAsia="Times New Roman" w:hAnsi="Times New Roman" w:cs="Times New Roman"/>
                <w:sz w:val="24"/>
                <w:szCs w:val="24"/>
                <w:rtl/>
              </w:rPr>
              <w:softHyphen/>
              <w:t>باشد. 2) صدور روایتهایی از ائمه شیعه در مذمت قیاس. 3) دوری فقه شیعی از حاکمیت و دولت؛ زیرا تا زمانی که فقه در صدد حل مشکلات فرد مسلمان باشد، کمتر با معضلات و بن</w:t>
            </w:r>
            <w:r w:rsidRPr="0019338E">
              <w:rPr>
                <w:rFonts w:ascii="Times New Roman" w:eastAsia="Times New Roman" w:hAnsi="Times New Roman" w:cs="Times New Roman"/>
                <w:sz w:val="24"/>
                <w:szCs w:val="24"/>
                <w:rtl/>
              </w:rPr>
              <w:softHyphen/>
              <w:t>بستها مواجه می</w:t>
            </w:r>
            <w:r w:rsidRPr="0019338E">
              <w:rPr>
                <w:rFonts w:ascii="Times New Roman" w:eastAsia="Times New Roman" w:hAnsi="Times New Roman" w:cs="Times New Roman"/>
                <w:sz w:val="24"/>
                <w:szCs w:val="24"/>
                <w:rtl/>
              </w:rPr>
              <w:softHyphen/>
              <w:t>شود، تا بخواهد از قواعد و مقاصد فقهی بهره ببرد.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معنای لغوی مقاصد الشریعة</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مقاصد شارع، مقاصد شریعت و مقاصد شرعی، هر سه به یک معناست. واژه مقاصد به سه حرف «ق.ص.د» برمی‌گردد و هنگامی که هیئت مقصد را می‌سازد، عزم، توجه و حرکت به سوی چیزی را معنا می‌دهد. وقتی می‌گویند: قصدت الشیء، یعنی آن را جستجو کردم. برخی جمع مقصد را مقصود گفته‌اند، ولی از عرب شنیده نشده است. جمع مقصد، مقاصد است. قصّد (باب تفعیل)، معنای میانه</w:t>
            </w:r>
            <w:r w:rsidRPr="0019338E">
              <w:rPr>
                <w:rFonts w:ascii="Times New Roman" w:eastAsia="Times New Roman" w:hAnsi="Times New Roman" w:cs="Times New Roman"/>
                <w:sz w:val="24"/>
                <w:szCs w:val="24"/>
                <w:rtl/>
              </w:rPr>
              <w:softHyphen/>
              <w:t>روی و جستن امر متقن و محکم را دارد. گاهی مقصد معنای راه یافتن و گاه آسان دارد (رافعی، بی</w:t>
            </w:r>
            <w:r w:rsidRPr="0019338E">
              <w:rPr>
                <w:rFonts w:ascii="Times New Roman" w:eastAsia="Times New Roman" w:hAnsi="Times New Roman" w:cs="Times New Roman"/>
                <w:sz w:val="24"/>
                <w:szCs w:val="24"/>
                <w:rtl/>
              </w:rPr>
              <w:softHyphen/>
              <w:t>تا، ج2، ص504). آنچه از این کاربرد به دست می‌آید، آن است که واژه مقصد در رفتارهای انسانی با هدف و غرض به کار می‌رود.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واژه شریعت در اصل به معنای «راه ورود آب» است. اما در متون دینی همگن با واژه‌های «شرع» و «شرعة» به معنای دین یا قریب به آن به کار رفته است (ابن</w:t>
            </w:r>
            <w:r w:rsidRPr="0019338E">
              <w:rPr>
                <w:rFonts w:ascii="Times New Roman" w:eastAsia="Times New Roman" w:hAnsi="Times New Roman" w:cs="Times New Roman"/>
                <w:sz w:val="24"/>
                <w:szCs w:val="24"/>
                <w:rtl/>
              </w:rPr>
              <w:softHyphen/>
              <w:t>منظور، 1405ق، ج8، ص175).</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معنای اصطلاحی مقاصد الشریعة</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 xml:space="preserve">ظاهراً از اصولیان و دیگر عالمانی که در گذشته درباره مقاصد الشریعة سخن گفته‌اند، کسی آن را تعریف نکرده است. شاطبی نیز از تعریف دقیق مقاصد در کتاب </w:t>
            </w:r>
            <w:r w:rsidRPr="0019338E">
              <w:rPr>
                <w:rFonts w:ascii="Times New Roman" w:eastAsia="Times New Roman" w:hAnsi="Times New Roman" w:cs="Times New Roman"/>
                <w:i/>
                <w:iCs/>
                <w:sz w:val="24"/>
                <w:szCs w:val="24"/>
                <w:rtl/>
              </w:rPr>
              <w:t>الموافقات</w:t>
            </w:r>
            <w:r w:rsidRPr="0019338E">
              <w:rPr>
                <w:rFonts w:ascii="Times New Roman" w:eastAsia="Times New Roman" w:hAnsi="Times New Roman" w:cs="Times New Roman"/>
                <w:sz w:val="24"/>
                <w:szCs w:val="24"/>
                <w:rtl/>
              </w:rPr>
              <w:t xml:space="preserve"> خودداری کرده است، ولی در توضیح آن می‌گوید: «شارع از تشریع مصالح اخروی و دنیوی را قصد کرده است» (شاطبی، بی</w:t>
            </w:r>
            <w:r w:rsidRPr="0019338E">
              <w:rPr>
                <w:rFonts w:ascii="Times New Roman" w:eastAsia="Times New Roman" w:hAnsi="Times New Roman" w:cs="Times New Roman"/>
                <w:sz w:val="24"/>
                <w:szCs w:val="24"/>
                <w:rtl/>
              </w:rPr>
              <w:softHyphen/>
              <w:t>تا، ج2، ص25).</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 xml:space="preserve">غزالی در کتاب </w:t>
            </w:r>
            <w:r w:rsidRPr="0019338E">
              <w:rPr>
                <w:rFonts w:ascii="Times New Roman" w:eastAsia="Times New Roman" w:hAnsi="Times New Roman" w:cs="Times New Roman"/>
                <w:i/>
                <w:iCs/>
                <w:sz w:val="24"/>
                <w:szCs w:val="24"/>
                <w:rtl/>
              </w:rPr>
              <w:t>المستصفی</w:t>
            </w:r>
            <w:r w:rsidRPr="0019338E">
              <w:rPr>
                <w:rFonts w:ascii="Times New Roman" w:eastAsia="Times New Roman" w:hAnsi="Times New Roman" w:cs="Times New Roman"/>
                <w:sz w:val="24"/>
                <w:szCs w:val="24"/>
                <w:rtl/>
              </w:rPr>
              <w:t xml:space="preserve"> چنین می</w:t>
            </w:r>
            <w:r w:rsidRPr="0019338E">
              <w:rPr>
                <w:rFonts w:ascii="Times New Roman" w:eastAsia="Times New Roman" w:hAnsi="Times New Roman" w:cs="Times New Roman"/>
                <w:sz w:val="24"/>
                <w:szCs w:val="24"/>
                <w:rtl/>
              </w:rPr>
              <w:softHyphen/>
              <w:t>نویسد: «مقصود ما از مصلحت محافظت بر مقصود شرع می</w:t>
            </w:r>
            <w:r w:rsidRPr="0019338E">
              <w:rPr>
                <w:rFonts w:ascii="Times New Roman" w:eastAsia="Times New Roman" w:hAnsi="Times New Roman" w:cs="Times New Roman"/>
                <w:sz w:val="24"/>
                <w:szCs w:val="24"/>
                <w:rtl/>
              </w:rPr>
              <w:softHyphen/>
              <w:t xml:space="preserve">باشد و مقصود </w:t>
            </w:r>
            <w:r w:rsidRPr="0019338E">
              <w:rPr>
                <w:rFonts w:ascii="Times New Roman" w:eastAsia="Times New Roman" w:hAnsi="Times New Roman" w:cs="Times New Roman"/>
                <w:sz w:val="24"/>
                <w:szCs w:val="24"/>
                <w:rtl/>
              </w:rPr>
              <w:lastRenderedPageBreak/>
              <w:t>شرع از خلق پنج مورد می</w:t>
            </w:r>
            <w:r w:rsidRPr="0019338E">
              <w:rPr>
                <w:rFonts w:ascii="Times New Roman" w:eastAsia="Times New Roman" w:hAnsi="Times New Roman" w:cs="Times New Roman"/>
                <w:sz w:val="24"/>
                <w:szCs w:val="24"/>
                <w:rtl/>
              </w:rPr>
              <w:softHyphen/>
              <w:t>باشد که عبارتند از: دین، نفس، عقل، نسل و مال آنها حفظ شود و هر چیزی که متضمن حفظ این پنج مورد باشد، مصلحت است و هر آنچه که موجب فوت این مصالح می</w:t>
            </w:r>
            <w:r w:rsidRPr="0019338E">
              <w:rPr>
                <w:rFonts w:ascii="Times New Roman" w:eastAsia="Times New Roman" w:hAnsi="Times New Roman" w:cs="Times New Roman"/>
                <w:sz w:val="24"/>
                <w:szCs w:val="24"/>
                <w:rtl/>
              </w:rPr>
              <w:softHyphen/>
              <w:t>شود، مفسده و دفع آن مصلحت است» (غزالی، 1413ق، ج1، ص286).</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البته برخی از دانشمندان جدید این اصطلاح را تعریف کرده‌اند. ابن</w:t>
            </w:r>
            <w:r w:rsidRPr="0019338E">
              <w:rPr>
                <w:rFonts w:ascii="Times New Roman" w:eastAsia="Times New Roman" w:hAnsi="Times New Roman" w:cs="Times New Roman"/>
                <w:sz w:val="24"/>
                <w:szCs w:val="24"/>
                <w:rtl/>
              </w:rPr>
              <w:softHyphen/>
              <w:t>عاشور تونسی مقاصد کلی شریعت را این</w:t>
            </w:r>
            <w:r w:rsidRPr="0019338E">
              <w:rPr>
                <w:rFonts w:ascii="Times New Roman" w:eastAsia="Times New Roman" w:hAnsi="Times New Roman" w:cs="Times New Roman"/>
                <w:sz w:val="24"/>
                <w:szCs w:val="24"/>
                <w:rtl/>
              </w:rPr>
              <w:softHyphen/>
              <w:t>گونه تعریف می‌کند: مقاصد کلی تشریع، معانی و حکمتهایی است که شارع، آنها را در همه یا بیشتر تشریعات خود در نظر داشته است، به گونه‌ای که اختصاص به نوع خاصی از احکام شریعت ندارد. بنابراین اوصاف شریعت، هدف کلی آن و معانی است که به هنگام تشریع احکام، مورد نظر شارع بوده است و حتی معانی که در برخی از احکام شریعت به چشم نمی‌خورد، اما در بیشتر احکام آن وجود دارد، داخل در این تعریف می‌گردد (علال فاسی، بی</w:t>
            </w:r>
            <w:r w:rsidRPr="0019338E">
              <w:rPr>
                <w:rFonts w:ascii="Times New Roman" w:eastAsia="Times New Roman" w:hAnsi="Times New Roman" w:cs="Times New Roman"/>
                <w:sz w:val="24"/>
                <w:szCs w:val="24"/>
                <w:rtl/>
              </w:rPr>
              <w:softHyphen/>
              <w:t>تا، ص154). وی سپس مقاصد شرعی خاص شارع را چنین تعریف می‌کند: ویژگیهایی که قانون</w:t>
            </w:r>
            <w:r w:rsidRPr="0019338E">
              <w:rPr>
                <w:rFonts w:ascii="Times New Roman" w:eastAsia="Times New Roman" w:hAnsi="Times New Roman" w:cs="Times New Roman"/>
                <w:sz w:val="24"/>
                <w:szCs w:val="24"/>
                <w:rtl/>
              </w:rPr>
              <w:softHyphen/>
              <w:t>گذار جهت تحقق مقاصد سودمند برای مردم یا حفظ مصلحتهای عمومی در رفتارهای خصوصی آنان منظور کرده است و از این قبیل است هر حکمتی که در تشریع احکام رفتارهای خصوصی منظور شده، مانند کسب اطمینان در عقد رهن یا برپایی نظام خانواده در عقد ازدواج و از میان بردن زیانهای مستمر در تشریع طلاق (ابن</w:t>
            </w:r>
            <w:r w:rsidRPr="0019338E">
              <w:rPr>
                <w:rFonts w:ascii="Times New Roman" w:eastAsia="Times New Roman" w:hAnsi="Times New Roman" w:cs="Times New Roman"/>
                <w:sz w:val="24"/>
                <w:szCs w:val="24"/>
                <w:rtl/>
              </w:rPr>
              <w:softHyphen/>
              <w:t>عاشور، 1366ق، ص50).</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برخی دیگر مقاصد شریعت را این چنین بیان می‌کنند: منظور از مقاصد شریعت، غایت شریعت و رازهایی است که شارع در هر حکمی از احکامش نهاده است (علال فاسی، بی</w:t>
            </w:r>
            <w:r w:rsidRPr="0019338E">
              <w:rPr>
                <w:rFonts w:ascii="Times New Roman" w:eastAsia="Times New Roman" w:hAnsi="Times New Roman" w:cs="Times New Roman"/>
                <w:sz w:val="24"/>
                <w:szCs w:val="24"/>
                <w:rtl/>
              </w:rPr>
              <w:softHyphen/>
              <w:t>تا، ص3). به نظر می‌رسد مراد از «غایت» در این تعریف، مقصد عام از قانون</w:t>
            </w:r>
            <w:r w:rsidRPr="0019338E">
              <w:rPr>
                <w:rFonts w:ascii="Times New Roman" w:eastAsia="Times New Roman" w:hAnsi="Times New Roman" w:cs="Times New Roman"/>
                <w:sz w:val="24"/>
                <w:szCs w:val="24"/>
                <w:rtl/>
              </w:rPr>
              <w:softHyphen/>
              <w:t>گذاری است که در نگاه تعریف کننده چیزی جز آبادانی زمین و حفظ نظام همزیستی مسالمت</w:t>
            </w:r>
            <w:r w:rsidRPr="0019338E">
              <w:rPr>
                <w:rFonts w:ascii="Times New Roman" w:eastAsia="Times New Roman" w:hAnsi="Times New Roman" w:cs="Times New Roman"/>
                <w:sz w:val="24"/>
                <w:szCs w:val="24"/>
                <w:rtl/>
              </w:rPr>
              <w:softHyphen/>
              <w:t>آمیز مردم در آن و استمرار صلاح زمین با صلاح جانشینان [خدا] بر روی زمین و اهتمام مردم به وظیفه عدالت پیشگی، درستی، صلاح فرد، کار، اصلاح زمین، استخراج برکات آن و تدبیر منفعتهای عمومی نیست (همان، صص41-43).</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منظور وی از «اسرار» حکمتهای جزئی است که خداوند در احکام مختلف منظور داشته و به حسب ظاهر این حکمتهای جزئی در میان اصولیان و فقیهان کاربرد دارد و از آن به علل و معانی تعبیر می‌شود (ریسونی، 1991م، صص5-8).</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وهبه زحیلی در توضیح مقاصد شریعت این</w:t>
            </w:r>
            <w:r w:rsidRPr="0019338E">
              <w:rPr>
                <w:rFonts w:ascii="Times New Roman" w:eastAsia="Times New Roman" w:hAnsi="Times New Roman" w:cs="Times New Roman"/>
                <w:sz w:val="24"/>
                <w:szCs w:val="24"/>
                <w:rtl/>
              </w:rPr>
              <w:softHyphen/>
              <w:t>گونه می</w:t>
            </w:r>
            <w:r w:rsidRPr="0019338E">
              <w:rPr>
                <w:rFonts w:ascii="Times New Roman" w:eastAsia="Times New Roman" w:hAnsi="Times New Roman" w:cs="Times New Roman"/>
                <w:sz w:val="24"/>
                <w:szCs w:val="24"/>
                <w:rtl/>
              </w:rPr>
              <w:softHyphen/>
              <w:t>گوید: «مقاصد شریعت، همان معانی و اهدافی است که توسط شرع در تمامی احکام یا قسمت عمده احکام لحاظ شده است، یا همان نهایت و غایت شریعت و اسراری است که شارع برای هر حکمی از احکامش وضع کرده است و شناخت آن امری ضروری برای همه مردم است. برای مجتهد هنگام استنباط احکام و فهم نصوص و برای غیرمجتهد به منظور شناخت اسرار قانون</w:t>
            </w:r>
            <w:r w:rsidRPr="0019338E">
              <w:rPr>
                <w:rFonts w:ascii="Times New Roman" w:eastAsia="Times New Roman" w:hAnsi="Times New Roman" w:cs="Times New Roman"/>
                <w:sz w:val="24"/>
                <w:szCs w:val="24"/>
                <w:rtl/>
              </w:rPr>
              <w:softHyphen/>
              <w:t>گذاری» (زحیلی، 1416ق، ص1017).</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یکی از پژوهشگران معاصر عرب، تعریفی جالب و منطقی از مقاصد الشریعة ارائه کرده است. وی می</w:t>
            </w:r>
            <w:r w:rsidRPr="0019338E">
              <w:rPr>
                <w:rFonts w:ascii="Times New Roman" w:eastAsia="Times New Roman" w:hAnsi="Times New Roman" w:cs="Times New Roman"/>
                <w:sz w:val="24"/>
                <w:szCs w:val="24"/>
                <w:rtl/>
              </w:rPr>
              <w:softHyphen/>
              <w:t>نویسد: «معانی غائیه</w:t>
            </w:r>
            <w:r w:rsidRPr="0019338E">
              <w:rPr>
                <w:rFonts w:ascii="Times New Roman" w:eastAsia="Times New Roman" w:hAnsi="Times New Roman" w:cs="Times New Roman"/>
                <w:sz w:val="24"/>
                <w:szCs w:val="24"/>
                <w:rtl/>
              </w:rPr>
              <w:softHyphen/>
              <w:t>ای که شارع تحقق این غایات را از طریق احکامش قصد کرده است» (کیلانی، بی</w:t>
            </w:r>
            <w:r w:rsidRPr="0019338E">
              <w:rPr>
                <w:rFonts w:ascii="Times New Roman" w:eastAsia="Times New Roman" w:hAnsi="Times New Roman" w:cs="Times New Roman"/>
                <w:sz w:val="24"/>
                <w:szCs w:val="24"/>
                <w:rtl/>
              </w:rPr>
              <w:softHyphen/>
              <w:t>تا، ص47).</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مقاصد شارع و تقسیم</w:t>
            </w:r>
            <w:r w:rsidRPr="0019338E">
              <w:rPr>
                <w:rFonts w:ascii="Times New Roman" w:eastAsia="Times New Roman" w:hAnsi="Times New Roman" w:cs="Times New Roman"/>
                <w:b/>
                <w:bCs/>
                <w:sz w:val="24"/>
                <w:szCs w:val="24"/>
                <w:rtl/>
              </w:rPr>
              <w:softHyphen/>
              <w:t>بندی آن</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 xml:space="preserve">نصوص، متون دینی و عقل سلیم، بر هدفمند بودن شریعت اسلام دلالت دارد، بدون هیچ تردیدی معتبرترین منبع برای تبیین مقاصد شریعت، </w:t>
            </w:r>
            <w:r w:rsidRPr="0019338E">
              <w:rPr>
                <w:rFonts w:ascii="Times New Roman" w:eastAsia="Times New Roman" w:hAnsi="Times New Roman" w:cs="Times New Roman"/>
                <w:i/>
                <w:iCs/>
                <w:sz w:val="24"/>
                <w:szCs w:val="24"/>
                <w:rtl/>
              </w:rPr>
              <w:t>قرآن</w:t>
            </w:r>
            <w:r w:rsidRPr="0019338E">
              <w:rPr>
                <w:rFonts w:ascii="Times New Roman" w:eastAsia="Times New Roman" w:hAnsi="Times New Roman" w:cs="Times New Roman"/>
                <w:sz w:val="24"/>
                <w:szCs w:val="24"/>
                <w:rtl/>
              </w:rPr>
              <w:t>، احادیث و عقل است. بنابراین باید در تفسیر مقاصد شریعت به این سه منبع رجوع کرد. هم</w:t>
            </w:r>
            <w:r w:rsidRPr="0019338E">
              <w:rPr>
                <w:rFonts w:ascii="Times New Roman" w:eastAsia="Times New Roman" w:hAnsi="Times New Roman" w:cs="Times New Roman"/>
                <w:sz w:val="24"/>
                <w:szCs w:val="24"/>
                <w:rtl/>
              </w:rPr>
              <w:softHyphen/>
              <w:t xml:space="preserve">چنین در کشف و تفسیر مقاصد نباید از این نکته غافل شد که این مقاصد در راستای رسیدن به هدف خلقت است؛ زیرا پیگیری دو هدف متفاوت در تکوین و تشریع، با حکمت خداوند سازگار نیست و از آنجا که </w:t>
            </w:r>
            <w:r w:rsidRPr="0019338E">
              <w:rPr>
                <w:rFonts w:ascii="Times New Roman" w:eastAsia="Times New Roman" w:hAnsi="Times New Roman" w:cs="Times New Roman"/>
                <w:i/>
                <w:iCs/>
                <w:sz w:val="24"/>
                <w:szCs w:val="24"/>
                <w:rtl/>
              </w:rPr>
              <w:t>قرآن</w:t>
            </w:r>
            <w:r w:rsidRPr="0019338E">
              <w:rPr>
                <w:rFonts w:ascii="Times New Roman" w:eastAsia="Times New Roman" w:hAnsi="Times New Roman" w:cs="Times New Roman"/>
                <w:sz w:val="24"/>
                <w:szCs w:val="24"/>
                <w:rtl/>
              </w:rPr>
              <w:t>، حدیث و عقل، آشکارا معرفت خداوند و پرستش آگاهانه او را هدف خلقت تمام موجوداتی که برایشان پیامبر و کتاب آسمانی فرستاده شده، می‌دانند، طبیعتاً در تشریع نیز همین مد نظر بوده است (علیدوست، ش41، سال 11، ص124).</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از هدف نهایی تکوین و تشریع که بگذریم و از ادله‌ای که این هدف را تعیین می‌کند، صرف</w:t>
            </w:r>
            <w:r w:rsidRPr="0019338E">
              <w:rPr>
                <w:rFonts w:ascii="Times New Roman" w:eastAsia="Times New Roman" w:hAnsi="Times New Roman" w:cs="Times New Roman"/>
                <w:sz w:val="24"/>
                <w:szCs w:val="24"/>
                <w:rtl/>
              </w:rPr>
              <w:softHyphen/>
              <w:t>نظر کنیم، سایر نصوص دینی بیانگر مقاصد به دو بخش عمده تقسیم می‌گردد.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 xml:space="preserve">یکی بخشی که برای کلیت دین و از جمله تشریع مقررات، اهداف کلی را بیان می‌کند. برخی از این اهداف عبارتند </w:t>
            </w:r>
            <w:r w:rsidRPr="0019338E">
              <w:rPr>
                <w:rFonts w:ascii="Times New Roman" w:eastAsia="Times New Roman" w:hAnsi="Times New Roman" w:cs="Times New Roman"/>
                <w:sz w:val="24"/>
                <w:szCs w:val="24"/>
                <w:rtl/>
              </w:rPr>
              <w:lastRenderedPageBreak/>
              <w:t>از:</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تزکیه و پرورش، تعلیم و تربیت.</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 xml:space="preserve">«رَبَّنَا وَابْعَثْ فِیهِمْ رَسُولًا مِنْهُمْ یَتْلُو عَلَیْهِمْ آَیَاتِکَ وَیُعَلِّمُهُمُ الْکِتَابَ وَالْحِکْمَةَ وَیُزَکِّیهِمْ إِنَّکَ أَنْتَ الْعَزِیزُ الْحَکِیمُ» </w:t>
            </w:r>
            <w:r w:rsidRPr="0019338E">
              <w:rPr>
                <w:rFonts w:ascii="Times New Roman" w:eastAsia="Times New Roman" w:hAnsi="Times New Roman" w:cs="Times New Roman"/>
                <w:sz w:val="24"/>
                <w:szCs w:val="24"/>
                <w:rtl/>
              </w:rPr>
              <w:t>(بقره، 129)</w:t>
            </w:r>
            <w:r w:rsidRPr="0019338E">
              <w:rPr>
                <w:rFonts w:ascii="Times New Roman" w:eastAsia="Times New Roman" w:hAnsi="Times New Roman" w:cs="Times New Roman"/>
                <w:b/>
                <w:bCs/>
                <w:sz w:val="24"/>
                <w:szCs w:val="24"/>
                <w:rtl/>
              </w:rPr>
              <w:t>؛</w:t>
            </w:r>
            <w:r w:rsidRPr="0019338E">
              <w:rPr>
                <w:rFonts w:ascii="Times New Roman" w:eastAsia="Times New Roman" w:hAnsi="Times New Roman" w:cs="Times New Roman"/>
                <w:sz w:val="24"/>
                <w:szCs w:val="24"/>
                <w:rtl/>
              </w:rPr>
              <w:t xml:space="preserve"> «پروردگارا، در میان آنان، فرستاده‌ای از خودشان برانگیز، تا آیات تو را بر آنان بخواند و کتاب و حکمت به آنان بیاموزد و پاکیزه‌شان کند ...».</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اخراج از ظلمت و رساندن به نور (بصیرت) و بالا بردن بینش.</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«هُوَ الَّذِی یُنَزِّلُ عَلَى عَبْدِهِ آَیَاتٍ بَیِّنَاتٍ لِیُخْرِجَکُمْ مِنَ الظُّلُمَاتِ إِلَى النُّورِ وَإِنَّ اللَّهَ بِکُمْ لَرَءُوفٌ رَحِیمٌ</w:t>
            </w:r>
            <w:r w:rsidRPr="0019338E">
              <w:rPr>
                <w:rFonts w:ascii="Times New Roman" w:eastAsia="Times New Roman" w:hAnsi="Times New Roman" w:cs="Times New Roman"/>
                <w:sz w:val="24"/>
                <w:szCs w:val="24"/>
                <w:rtl/>
              </w:rPr>
              <w:t>» (حدید، 9)؛ «او همان کسی است که بر بنده خود آیات روشنی فرو می‌فرستد، تا شما را از تاریکیها به سوی نور بیرون کشاند».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برداشتن بارهای سنگین خرافه و جهل از دوش مردم.</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 xml:space="preserve">«الَّذِینَ یَتَّبِعُونَ الرَّسُولَ النَّبِیَّ الْأُمِّیَّ الَّذِی یَجِدُونَهُ مَکْتُوبًا عِنْدَهُمْ فِی التَّوْرَاةِ وَالْإِنْجِیلِ یَأْمُرُهُمْ بِالْمَعْرُوفِ وَیَنْهَاهُمْ عَنِ الْمُنْکَرِ وَیُحِلُّ لَهُمُ الطَّیِّبَاتِ وَیُحَرِّمُ عَلَیْهِمُ الْخَبَائِثَ وَیَضَعُ عَنْهُمْ إِصْرَهُمْ وَالْأَغْلَالَ الَّتِی کَانَتْ عَلَیْهِمْ» </w:t>
            </w:r>
            <w:r w:rsidRPr="0019338E">
              <w:rPr>
                <w:rFonts w:ascii="Times New Roman" w:eastAsia="Times New Roman" w:hAnsi="Times New Roman" w:cs="Times New Roman"/>
                <w:sz w:val="24"/>
                <w:szCs w:val="24"/>
                <w:rtl/>
              </w:rPr>
              <w:t>(اعراف، 157)</w:t>
            </w:r>
            <w:r w:rsidRPr="0019338E">
              <w:rPr>
                <w:rFonts w:ascii="Times New Roman" w:eastAsia="Times New Roman" w:hAnsi="Times New Roman" w:cs="Times New Roman"/>
                <w:b/>
                <w:bCs/>
                <w:sz w:val="24"/>
                <w:szCs w:val="24"/>
                <w:rtl/>
              </w:rPr>
              <w:t>؛</w:t>
            </w:r>
            <w:r w:rsidRPr="0019338E">
              <w:rPr>
                <w:rFonts w:ascii="Times New Roman" w:eastAsia="Times New Roman" w:hAnsi="Times New Roman" w:cs="Times New Roman"/>
                <w:sz w:val="24"/>
                <w:szCs w:val="24"/>
                <w:rtl/>
              </w:rPr>
              <w:t xml:space="preserve"> «همانان که از این فرستاده، پیامبر درس نخوانده ـ که نام او را نزد خود در تورات و انجیل نوشته می‌یابند، پیروی می‌کنند، [همان پیامبری که] آنان را به کار پسندیده فرمان می‌دهد و از کار ناپسند باز می‌دارد و برای آنان چیزهای پاکیزه را حلال و چیزهای ناپاک را برایشان حرام می‌گرداند و از [دوش] آنان قید و بندهایی را که برایشان بوده است برمی‌دارد».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شکوفا نمودن استعدادها و خردهای پنهان در زیر غبار کفر.</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«پیامبرانش را در میان آنان مبعوث ساخت و پی</w:t>
            </w:r>
            <w:r w:rsidRPr="0019338E">
              <w:rPr>
                <w:rFonts w:ascii="Times New Roman" w:eastAsia="Times New Roman" w:hAnsi="Times New Roman" w:cs="Times New Roman"/>
                <w:sz w:val="24"/>
                <w:szCs w:val="24"/>
                <w:rtl/>
              </w:rPr>
              <w:softHyphen/>
              <w:t>درپی رسولان خود را به سوی آنان فرستاد تا پیمان فطرت از آنان مطالبه کند و نعمتهای فراموش شده را به یاد آنان بیاورد و با ابلاغ دستورات خدا، حجت را بر آنان تمام کند و گنجهای پنهانی عقلها را آشکار کند (سیدرضی، بی</w:t>
            </w:r>
            <w:r w:rsidRPr="0019338E">
              <w:rPr>
                <w:rFonts w:ascii="Times New Roman" w:eastAsia="Times New Roman" w:hAnsi="Times New Roman" w:cs="Times New Roman"/>
                <w:sz w:val="24"/>
                <w:szCs w:val="24"/>
                <w:rtl/>
              </w:rPr>
              <w:softHyphen/>
              <w:t>تا، ص33).</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برخوردار کردن از زندگی پاکیزه و حیات طیبه.</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 xml:space="preserve">«یَا أَیُّهَا الَّذِینَ آَمَنُوا اسْتَجِیبُوا لِلَّهِ وَلِلرَّسُولِ إِذَا دَعَاکُمْ لِمَا یُحْیِیکُمْ وَاعْلَمُوا» </w:t>
            </w:r>
            <w:r w:rsidRPr="0019338E">
              <w:rPr>
                <w:rFonts w:ascii="Times New Roman" w:eastAsia="Times New Roman" w:hAnsi="Times New Roman" w:cs="Times New Roman"/>
                <w:sz w:val="24"/>
                <w:szCs w:val="24"/>
                <w:rtl/>
              </w:rPr>
              <w:t>(انفال، 24)</w:t>
            </w:r>
            <w:r w:rsidRPr="0019338E">
              <w:rPr>
                <w:rFonts w:ascii="Times New Roman" w:eastAsia="Times New Roman" w:hAnsi="Times New Roman" w:cs="Times New Roman"/>
                <w:b/>
                <w:bCs/>
                <w:sz w:val="24"/>
                <w:szCs w:val="24"/>
                <w:rtl/>
              </w:rPr>
              <w:t>؛</w:t>
            </w:r>
            <w:r w:rsidRPr="0019338E">
              <w:rPr>
                <w:rFonts w:ascii="Times New Roman" w:eastAsia="Times New Roman" w:hAnsi="Times New Roman" w:cs="Times New Roman"/>
                <w:sz w:val="24"/>
                <w:szCs w:val="24"/>
                <w:rtl/>
              </w:rPr>
              <w:t xml:space="preserve"> «ای کسانی که ایمان آورده‌اید، چون خدا و پیامبر، شما را به چیزی فراخواندند که به شما حیات می‌بخشد، آنان را اجابت کنید».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تطهیر از زشتیها و آلودگیها.</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«مَا یُرِیدُ اللَّهُ لِیَجْعَلَ عَلَیْکُمْ مِنْ حَرَجٍ وَلَکِنْ یُرِیدُ لِیُطَهِّرَکُمْ»</w:t>
            </w:r>
            <w:r w:rsidRPr="0019338E">
              <w:rPr>
                <w:rFonts w:ascii="Times New Roman" w:eastAsia="Times New Roman" w:hAnsi="Times New Roman" w:cs="Times New Roman"/>
                <w:sz w:val="24"/>
                <w:szCs w:val="24"/>
                <w:rtl/>
              </w:rPr>
              <w:t xml:space="preserve"> (مائده، 6)</w:t>
            </w:r>
            <w:r w:rsidRPr="0019338E">
              <w:rPr>
                <w:rFonts w:ascii="Times New Roman" w:eastAsia="Times New Roman" w:hAnsi="Times New Roman" w:cs="Times New Roman"/>
                <w:b/>
                <w:bCs/>
                <w:sz w:val="24"/>
                <w:szCs w:val="24"/>
                <w:rtl/>
              </w:rPr>
              <w:t>؛</w:t>
            </w:r>
            <w:r w:rsidRPr="0019338E">
              <w:rPr>
                <w:rFonts w:ascii="Times New Roman" w:eastAsia="Times New Roman" w:hAnsi="Times New Roman" w:cs="Times New Roman"/>
                <w:sz w:val="24"/>
                <w:szCs w:val="24"/>
                <w:rtl/>
              </w:rPr>
              <w:t xml:space="preserve"> «خدا نمی‌خواهد بر شما تنگ بگیرد، لکن می‌خواهد شما را پاک گرداند».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قیام به عدل.</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 xml:space="preserve">«لَقَدْ أَرْسَلْنَا رُسُلَنَا بِالْبَیِّنَاتِ وَأَنْزَلْنَا مَعَهُمُ الْکِتَابَ وَالْمِیزَانَ لِیَقُومَ النَّاسُ بِالْقِسْطِ» </w:t>
            </w:r>
            <w:r w:rsidRPr="0019338E">
              <w:rPr>
                <w:rFonts w:ascii="Times New Roman" w:eastAsia="Times New Roman" w:hAnsi="Times New Roman" w:cs="Times New Roman"/>
                <w:sz w:val="24"/>
                <w:szCs w:val="24"/>
                <w:rtl/>
              </w:rPr>
              <w:t>(حدید، 25)</w:t>
            </w:r>
            <w:r w:rsidRPr="0019338E">
              <w:rPr>
                <w:rFonts w:ascii="Times New Roman" w:eastAsia="Times New Roman" w:hAnsi="Times New Roman" w:cs="Times New Roman"/>
                <w:b/>
                <w:bCs/>
                <w:sz w:val="24"/>
                <w:szCs w:val="24"/>
                <w:rtl/>
              </w:rPr>
              <w:t>؛</w:t>
            </w:r>
            <w:r w:rsidRPr="0019338E">
              <w:rPr>
                <w:rFonts w:ascii="Times New Roman" w:eastAsia="Times New Roman" w:hAnsi="Times New Roman" w:cs="Times New Roman"/>
                <w:sz w:val="24"/>
                <w:szCs w:val="24"/>
                <w:rtl/>
              </w:rPr>
              <w:t xml:space="preserve"> «به راستی [ما] پیامبران خود را با دلایل آشکار روانه کردیم و با آنها کتاب و ترازو را فرود آوردیم تا مردم به انصاف برخیزند».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متفکران اهل</w:t>
            </w:r>
            <w:r w:rsidRPr="0019338E">
              <w:rPr>
                <w:rFonts w:ascii="Times New Roman" w:eastAsia="Times New Roman" w:hAnsi="Times New Roman" w:cs="Times New Roman"/>
                <w:sz w:val="24"/>
                <w:szCs w:val="24"/>
                <w:rtl/>
              </w:rPr>
              <w:softHyphen/>
              <w:t>سنت، حفظ نظام، جلب مصالح، دفع مفاسد، ایجاد برادری میان مردم را جزء همین مقاصد کلی می</w:t>
            </w:r>
            <w:r w:rsidRPr="0019338E">
              <w:rPr>
                <w:rFonts w:ascii="Times New Roman" w:eastAsia="Times New Roman" w:hAnsi="Times New Roman" w:cs="Times New Roman"/>
                <w:sz w:val="24"/>
                <w:szCs w:val="24"/>
                <w:rtl/>
              </w:rPr>
              <w:softHyphen/>
              <w:t>شمرند (حسنی، 1383ش، ص28). علال فاسی، آباد کردن زمین، حفظ نظام همزیستی در آن، استمرار صلاح آن به وسیله صلاح ساکنان آن، عدالت، درستی، صلاح در عقل و عمل، به چنگ آوردن خیرات آن و تدبیر منافع همگان را از جمله مقاصد عمومی شارع می‌داند.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 xml:space="preserve">دیگری بخشی که برای هریک از مقررات شرعی ـ و مستقل از دیگری ـ هدفی را بیان کرده است که می‌توان این </w:t>
            </w:r>
            <w:r w:rsidRPr="0019338E">
              <w:rPr>
                <w:rFonts w:ascii="Times New Roman" w:eastAsia="Times New Roman" w:hAnsi="Times New Roman" w:cs="Times New Roman"/>
                <w:sz w:val="24"/>
                <w:szCs w:val="24"/>
                <w:rtl/>
              </w:rPr>
              <w:lastRenderedPageBreak/>
              <w:t>مقاصد را به دو دسته تقسیم نمود: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1) مقاصد خاص: منظور مقاصدی است که شارع در زمینه‌ها، عرصه‌ها و ابواب خاصی که نزدیک به هم هستند، در نظر گرفته و در پی تحقق آنهاست. شاید ابن</w:t>
            </w:r>
            <w:r w:rsidRPr="0019338E">
              <w:rPr>
                <w:rFonts w:ascii="Times New Roman" w:eastAsia="Times New Roman" w:hAnsi="Times New Roman" w:cs="Times New Roman"/>
                <w:sz w:val="24"/>
                <w:szCs w:val="24"/>
                <w:rtl/>
              </w:rPr>
              <w:softHyphen/>
              <w:t>عاشور بهترین کسی است که به این دسته از مقاصد پرداخته و برخی را تحت عناوین زیر بررسی کرده است:</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مقاصد شریعت در احکام خانواده.</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مقاصد شریعت در تصرفات مالی.</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مقاصد شریعت در معاملاتی که موضوعشان بدن است (احکام مربوط به کار و کارگران).</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مقاصد قضاوت و شهادت.</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مقاصد تبرعات.</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مقاصد کیفری.</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2) مقاصد جزئی: یعنی مقاصدی که شارع در یکایک احکام شرعی خود، چه واجبات، چه محرمات و چه مکروهات یا مستحبات یا ... دنبال می‌کند و این مقاصد همان است که علال فاسی به آنها چنین اشاره می‌کند و می</w:t>
            </w:r>
            <w:r w:rsidRPr="0019338E">
              <w:rPr>
                <w:rFonts w:ascii="Times New Roman" w:eastAsia="Times New Roman" w:hAnsi="Times New Roman" w:cs="Times New Roman"/>
                <w:sz w:val="24"/>
                <w:szCs w:val="24"/>
                <w:rtl/>
              </w:rPr>
              <w:softHyphen/>
              <w:t>گوید: «... و اسراری که شارع به هنگام تشریع هریک از احکام خود در نظر داشته است». مقاصد بدین معنا بر مثالهای ابن</w:t>
            </w:r>
            <w:r w:rsidRPr="0019338E">
              <w:rPr>
                <w:rFonts w:ascii="Times New Roman" w:eastAsia="Times New Roman" w:hAnsi="Times New Roman" w:cs="Times New Roman"/>
                <w:sz w:val="24"/>
                <w:szCs w:val="24"/>
                <w:rtl/>
              </w:rPr>
              <w:softHyphen/>
              <w:t>عاشور به شرح زیر منطبق است:</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منظور از عقد رهن، حصول اطمینان، مقصود از عقد نکاح، ایجاد و استواری نظام خانوادگی و مقصود از تشریع طلاق، پیشگیری از ادامه زیان مستمر است. فقیهان بیشتر به این دسته از مقاصد می‌پردازند؛ زیرا آنها در جزئیات شریعت، تخصص دارند و این مقاصد را در خلال اجتهادات و استنباطات خود بیان می‌کنند، لیکن از تعبیرات دیگری چون حکمت، علت، معنا و ... استفاده می‌کنند. البته باید توجه داشت، این اصطلاحات در اصول اهل</w:t>
            </w:r>
            <w:r w:rsidRPr="0019338E">
              <w:rPr>
                <w:rFonts w:ascii="Times New Roman" w:eastAsia="Times New Roman" w:hAnsi="Times New Roman" w:cs="Times New Roman"/>
                <w:sz w:val="24"/>
                <w:szCs w:val="24"/>
                <w:rtl/>
              </w:rPr>
              <w:softHyphen/>
              <w:t>سنت به یک معنی به کار برده نمی</w:t>
            </w:r>
            <w:r w:rsidRPr="0019338E">
              <w:rPr>
                <w:rFonts w:ascii="Times New Roman" w:eastAsia="Times New Roman" w:hAnsi="Times New Roman" w:cs="Times New Roman"/>
                <w:sz w:val="24"/>
                <w:szCs w:val="24"/>
                <w:rtl/>
              </w:rPr>
              <w:softHyphen/>
              <w:t>شود، بلکه دارای تفاوتهای دقیقی می</w:t>
            </w:r>
            <w:r w:rsidRPr="0019338E">
              <w:rPr>
                <w:rFonts w:ascii="Times New Roman" w:eastAsia="Times New Roman" w:hAnsi="Times New Roman" w:cs="Times New Roman"/>
                <w:sz w:val="24"/>
                <w:szCs w:val="24"/>
                <w:rtl/>
              </w:rPr>
              <w:softHyphen/>
              <w:t>باشد که در این نوشته مجال پرداختن به این تفاوتها نمی</w:t>
            </w:r>
            <w:r w:rsidRPr="0019338E">
              <w:rPr>
                <w:rFonts w:ascii="Times New Roman" w:eastAsia="Times New Roman" w:hAnsi="Times New Roman" w:cs="Times New Roman"/>
                <w:sz w:val="24"/>
                <w:szCs w:val="24"/>
                <w:rtl/>
              </w:rPr>
              <w:softHyphen/>
              <w:t>باشد.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با جستجو در متون کسانی که درباره مصلحت، فقه و مقاصد شریعت سخن گفته‌اند، دیده می‌شود که آنها برای مقاصد شارع اقسامی ذکر کرده‌اند. نخستین بار این مسئله را جوینی (د 474ق) در کتاب «</w:t>
            </w:r>
            <w:r w:rsidRPr="0019338E">
              <w:rPr>
                <w:rFonts w:ascii="Times New Roman" w:eastAsia="Times New Roman" w:hAnsi="Times New Roman" w:cs="Times New Roman"/>
                <w:i/>
                <w:iCs/>
                <w:sz w:val="24"/>
                <w:szCs w:val="24"/>
                <w:rtl/>
              </w:rPr>
              <w:t>البرهان فی اصول الفقه</w:t>
            </w:r>
            <w:r w:rsidRPr="0019338E">
              <w:rPr>
                <w:rFonts w:ascii="Times New Roman" w:eastAsia="Times New Roman" w:hAnsi="Times New Roman" w:cs="Times New Roman"/>
                <w:sz w:val="24"/>
                <w:szCs w:val="24"/>
                <w:rtl/>
              </w:rPr>
              <w:t>» مطرح کرد. جوینی که پس از شافعی و باقلانی از اصولیان شاخص در بین اهل</w:t>
            </w:r>
            <w:r w:rsidRPr="0019338E">
              <w:rPr>
                <w:rFonts w:ascii="Times New Roman" w:eastAsia="Times New Roman" w:hAnsi="Times New Roman" w:cs="Times New Roman"/>
                <w:sz w:val="24"/>
                <w:szCs w:val="24"/>
                <w:rtl/>
              </w:rPr>
              <w:softHyphen/>
              <w:t>سنت به شمار می</w:t>
            </w:r>
            <w:r w:rsidRPr="0019338E">
              <w:rPr>
                <w:rFonts w:ascii="Times New Roman" w:eastAsia="Times New Roman" w:hAnsi="Times New Roman" w:cs="Times New Roman"/>
                <w:sz w:val="24"/>
                <w:szCs w:val="24"/>
                <w:rtl/>
              </w:rPr>
              <w:softHyphen/>
              <w:t>رود، پس از بحث از احکام تعلیل</w:t>
            </w:r>
            <w:r w:rsidRPr="0019338E">
              <w:rPr>
                <w:rFonts w:ascii="Times New Roman" w:eastAsia="Times New Roman" w:hAnsi="Times New Roman" w:cs="Times New Roman"/>
                <w:sz w:val="24"/>
                <w:szCs w:val="24"/>
                <w:rtl/>
              </w:rPr>
              <w:softHyphen/>
              <w:t>پذیر و تعلیل</w:t>
            </w:r>
            <w:r w:rsidRPr="0019338E">
              <w:rPr>
                <w:rFonts w:ascii="Times New Roman" w:eastAsia="Times New Roman" w:hAnsi="Times New Roman" w:cs="Times New Roman"/>
                <w:sz w:val="24"/>
                <w:szCs w:val="24"/>
                <w:rtl/>
              </w:rPr>
              <w:softHyphen/>
              <w:t>ناپذیر آنها را به پنج دسته تقسیم کرد: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1. ضروریات: آن دسته از احکام فقهی است که سبب حفظ امور ضروری زندگی می‌شود، مانند قصاص.</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2. حاجیات: آن دسته از احکام فقهی است که نیازهای عمومی زندگی را تأمین می‌کند.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3. تحسینیات: احکامی است که سبب آراستگی انسان به کرامتها و دوری از نقایص و پلیدیها می‌گردد، مانند احکام طهارت.</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4. کمالیات: احکام مستحب که از سه دسته قبل نیست.</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5. تعبدیات: احکامی است که فلسفه آن بر ما روشن نیست و چنین مواردی اندک است؛ زیرا اصل اولی آن است که مقاصد احکام شرع قابل فهم و دستیابی است (جوینی، 1400ق، ج2، صص913ـ937). جوینی عبادات بدنی محض را از دسته پنجم می‌شمارد؛ زیرا نه مصلحتی را جلب و نه مفسده‌ای را دفع می‌کند. اما برای مثال نیز حکمتهایی بیان می‌کند، از جمله پرورش حس اطاعت و تجدید عهد بنده با پروردگارش و یادآوری آخرت. بنابراین همه احکام اجمالاً تعلیل</w:t>
            </w:r>
            <w:r w:rsidRPr="0019338E">
              <w:rPr>
                <w:rFonts w:ascii="Times New Roman" w:eastAsia="Times New Roman" w:hAnsi="Times New Roman" w:cs="Times New Roman"/>
                <w:sz w:val="24"/>
                <w:szCs w:val="24"/>
                <w:rtl/>
              </w:rPr>
              <w:softHyphen/>
              <w:t xml:space="preserve">پذیرند، جز تفصیلات برخی از احکام مانند تعداد رکعات نماز و تعیین ماه خاصی برای روزه؛ اگرچه حکمت اصل نماز و فواید روزه مشخص است، اما حکمت این تعداد خاص و این حرکات معین و این </w:t>
            </w:r>
            <w:r w:rsidRPr="0019338E">
              <w:rPr>
                <w:rFonts w:ascii="Times New Roman" w:eastAsia="Times New Roman" w:hAnsi="Times New Roman" w:cs="Times New Roman"/>
                <w:sz w:val="24"/>
                <w:szCs w:val="24"/>
                <w:rtl/>
              </w:rPr>
              <w:lastRenderedPageBreak/>
              <w:t>ماه مخصوص نامشخص است. پس از وی، غزالی در کتاب «</w:t>
            </w:r>
            <w:r w:rsidRPr="0019338E">
              <w:rPr>
                <w:rFonts w:ascii="Times New Roman" w:eastAsia="Times New Roman" w:hAnsi="Times New Roman" w:cs="Times New Roman"/>
                <w:i/>
                <w:iCs/>
                <w:sz w:val="24"/>
                <w:szCs w:val="24"/>
                <w:rtl/>
              </w:rPr>
              <w:t>المستصفی فی علم الاصول</w:t>
            </w:r>
            <w:r w:rsidRPr="0019338E">
              <w:rPr>
                <w:rFonts w:ascii="Times New Roman" w:eastAsia="Times New Roman" w:hAnsi="Times New Roman" w:cs="Times New Roman"/>
                <w:sz w:val="24"/>
                <w:szCs w:val="24"/>
                <w:rtl/>
              </w:rPr>
              <w:t xml:space="preserve">» به این مسئله پرداخته است. وی مصالح شریعت را در سه مرتبه قرار می‌دهد: ضروریات، حاجیات، تحسینیات و مقاصد خمسه را در ضروریات جای می‌دهد. این مقاصد اختصاص به شریعت اسلام ندارد و در همه شرایع یافت می‌شود و هیچ عاقلی آنها را رد نمی‌کند و در هیچ آیینی مسکرات را حلال نمی‌شمارد. غزالی مقاصد را در </w:t>
            </w:r>
            <w:r w:rsidRPr="0019338E">
              <w:rPr>
                <w:rFonts w:ascii="Times New Roman" w:eastAsia="Times New Roman" w:hAnsi="Times New Roman" w:cs="Times New Roman"/>
                <w:i/>
                <w:iCs/>
                <w:sz w:val="24"/>
                <w:szCs w:val="24"/>
                <w:rtl/>
              </w:rPr>
              <w:t>المستصفی</w:t>
            </w:r>
            <w:r w:rsidRPr="0019338E">
              <w:rPr>
                <w:rFonts w:ascii="Times New Roman" w:eastAsia="Times New Roman" w:hAnsi="Times New Roman" w:cs="Times New Roman"/>
                <w:sz w:val="24"/>
                <w:szCs w:val="24"/>
                <w:rtl/>
              </w:rPr>
              <w:t xml:space="preserve"> ذکر می‌کند و نتیجه می</w:t>
            </w:r>
            <w:r w:rsidRPr="0019338E">
              <w:rPr>
                <w:rFonts w:ascii="Times New Roman" w:eastAsia="Times New Roman" w:hAnsi="Times New Roman" w:cs="Times New Roman"/>
                <w:sz w:val="24"/>
                <w:szCs w:val="24"/>
                <w:rtl/>
              </w:rPr>
              <w:softHyphen/>
              <w:t>گیرد: «محال است که آیینی و شریعتی که در پی اصلاح خلق است، از این مقاصد تهی باشد. شرایع در تحریم کفر، قتل، زنا، سرقت و نوشیدن مسکرات، اختلافی ندارند» (غزالی، 1413ق، ج1، صص289و290).</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آمدی به مقایسه مقاصد می</w:t>
            </w:r>
            <w:r w:rsidRPr="0019338E">
              <w:rPr>
                <w:rFonts w:ascii="Times New Roman" w:eastAsia="Times New Roman" w:hAnsi="Times New Roman" w:cs="Times New Roman"/>
                <w:sz w:val="24"/>
                <w:szCs w:val="24"/>
                <w:rtl/>
              </w:rPr>
              <w:softHyphen/>
              <w:t>پردازد و بیان می</w:t>
            </w:r>
            <w:r w:rsidRPr="0019338E">
              <w:rPr>
                <w:rFonts w:ascii="Times New Roman" w:eastAsia="Times New Roman" w:hAnsi="Times New Roman" w:cs="Times New Roman"/>
                <w:sz w:val="24"/>
                <w:szCs w:val="24"/>
                <w:rtl/>
              </w:rPr>
              <w:softHyphen/>
              <w:t>کند که اگرچه همه این مقاصد مورد نظر شارع هستند، اما نه در یک حد و اندازه بلکه برخی مهم</w:t>
            </w:r>
            <w:r w:rsidRPr="0019338E">
              <w:rPr>
                <w:rFonts w:ascii="Times New Roman" w:eastAsia="Times New Roman" w:hAnsi="Times New Roman" w:cs="Times New Roman"/>
                <w:sz w:val="24"/>
                <w:szCs w:val="24"/>
                <w:rtl/>
              </w:rPr>
              <w:softHyphen/>
              <w:t>تر از دیگری است. بدون شک تشریع جهاد، گاهی موجب از دست دادن جان می‌شود و تشریع زکات خسارت مالی را در پی دارد؛ در نتیجه حفظ دین از حفظ جان و مال مهم</w:t>
            </w:r>
            <w:r w:rsidRPr="0019338E">
              <w:rPr>
                <w:rFonts w:ascii="Times New Roman" w:eastAsia="Times New Roman" w:hAnsi="Times New Roman" w:cs="Times New Roman"/>
                <w:sz w:val="24"/>
                <w:szCs w:val="24"/>
                <w:rtl/>
              </w:rPr>
              <w:softHyphen/>
              <w:t>تر است، از این رو در هنگام تعارض مقاصد، مقصد کم</w:t>
            </w:r>
            <w:r w:rsidRPr="0019338E">
              <w:rPr>
                <w:rFonts w:ascii="Times New Roman" w:eastAsia="Times New Roman" w:hAnsi="Times New Roman" w:cs="Times New Roman"/>
                <w:sz w:val="24"/>
                <w:szCs w:val="24"/>
                <w:rtl/>
              </w:rPr>
              <w:softHyphen/>
              <w:t>اهمیت‌تر را فدای مقاصد مهم</w:t>
            </w:r>
            <w:r w:rsidRPr="0019338E">
              <w:rPr>
                <w:rFonts w:ascii="Times New Roman" w:eastAsia="Times New Roman" w:hAnsi="Times New Roman" w:cs="Times New Roman"/>
                <w:sz w:val="24"/>
                <w:szCs w:val="24"/>
                <w:rtl/>
              </w:rPr>
              <w:softHyphen/>
              <w:t>تر می‌کند. آمدی معتقد است که حفظ نفس و نسل بر حفظ عقل مقدم است؛ زیرا با حفظ این دو، عقل نیز محفوظ می‌ماند و با از دست دادن آنها، عقل نیز نابود می‌شود، ولی حفظ عقل دربر گیرنده حفظ نفس و نسل نیست. حفظ دین نیز مقدم بر حفظ نفس است؛ زیرا سعادت ابدی را در پی دارد و مقصود حقیقی همان سعادت است. نکته دیگری که آمدی به این حوزه وارد می‌کند، مسئله انحصار مقاصد در همین پنج مورد است. وی می‌گوید: سبب انحصار [مقاصد] در این پنج دسته، نگاه به واقعیت خارجی است و علم به اینکه عادتاً جز این مقصدی ضروری نیست (آمدی، بی</w:t>
            </w:r>
            <w:r w:rsidRPr="0019338E">
              <w:rPr>
                <w:rFonts w:ascii="Times New Roman" w:eastAsia="Times New Roman" w:hAnsi="Times New Roman" w:cs="Times New Roman"/>
                <w:sz w:val="24"/>
                <w:szCs w:val="24"/>
                <w:rtl/>
              </w:rPr>
              <w:softHyphen/>
              <w:t>تا، ج3، ص394).</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ابن</w:t>
            </w:r>
            <w:r w:rsidRPr="0019338E">
              <w:rPr>
                <w:rFonts w:ascii="Times New Roman" w:eastAsia="Times New Roman" w:hAnsi="Times New Roman" w:cs="Times New Roman"/>
                <w:sz w:val="24"/>
                <w:szCs w:val="24"/>
                <w:rtl/>
              </w:rPr>
              <w:softHyphen/>
              <w:t>سبکی (د 728ق) علاوه بر پنج مقصد غزالی، حفظ آبرو را نیز به آنها اضافه می‌کند و مدعی می‌شود که انسان گاه در برابر تجاوز به اموال خود و جان خود ساکت می‌نشیند، لیکن در برابر تجاوز به عرض خود، هرگز خاموش نمی‌شود (ریسونی، 1376ش، ص83).</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 xml:space="preserve">شاطبی در </w:t>
            </w:r>
            <w:r w:rsidRPr="0019338E">
              <w:rPr>
                <w:rFonts w:ascii="Times New Roman" w:eastAsia="Times New Roman" w:hAnsi="Times New Roman" w:cs="Times New Roman"/>
                <w:i/>
                <w:iCs/>
                <w:sz w:val="24"/>
                <w:szCs w:val="24"/>
                <w:rtl/>
              </w:rPr>
              <w:t>الموافقات</w:t>
            </w:r>
            <w:r w:rsidRPr="0019338E">
              <w:rPr>
                <w:rFonts w:ascii="Times New Roman" w:eastAsia="Times New Roman" w:hAnsi="Times New Roman" w:cs="Times New Roman"/>
                <w:sz w:val="24"/>
                <w:szCs w:val="24"/>
                <w:rtl/>
              </w:rPr>
              <w:t xml:space="preserve"> ضمن بحثی مفصل در این زمینه می‌گوید: شرایع برای تضمین مصالح آنی و آتی بندگان وضع شده است و برخلاف رازی که احکام و افعال الهی را تعلیل</w:t>
            </w:r>
            <w:r w:rsidRPr="0019338E">
              <w:rPr>
                <w:rFonts w:ascii="Times New Roman" w:eastAsia="Times New Roman" w:hAnsi="Times New Roman" w:cs="Times New Roman"/>
                <w:sz w:val="24"/>
                <w:szCs w:val="24"/>
                <w:rtl/>
              </w:rPr>
              <w:softHyphen/>
              <w:t>ناپذیر می‌داند، استقرای شریعت ما را به نتیجه‌ای خلاف نظر او می‌رساند و آن تعلیل</w:t>
            </w:r>
            <w:r w:rsidRPr="0019338E">
              <w:rPr>
                <w:rFonts w:ascii="Times New Roman" w:eastAsia="Times New Roman" w:hAnsi="Times New Roman" w:cs="Times New Roman"/>
                <w:sz w:val="24"/>
                <w:szCs w:val="24"/>
                <w:rtl/>
              </w:rPr>
              <w:softHyphen/>
              <w:t>پذیری احکام خداست. تکالیف شریعت یکسره برای حفظ مصالح بندگان است و این مصالح یا ضروری هستند یا مورد نیاز عمومی و یا از کمالیات به شمار می‌روند. مصالح یا مقاصد ضروری که از طریق استقرای شریعت به دست آمده است، پنج مورد است: حفظ دین، حفظ نسل، حفظ نفس، حفظ مال و حفظ عقل. این مصالح ضروری پنج</w:t>
            </w:r>
            <w:r w:rsidRPr="0019338E">
              <w:rPr>
                <w:rFonts w:ascii="Times New Roman" w:eastAsia="Times New Roman" w:hAnsi="Times New Roman" w:cs="Times New Roman"/>
                <w:sz w:val="24"/>
                <w:szCs w:val="24"/>
                <w:rtl/>
              </w:rPr>
              <w:softHyphen/>
              <w:t>گانه، سنگ پایه دیگر مصالح به شمار می‌روند و مصالح حاجتی یا کمالی، مکمل و در خدمت آنهاست و هرگاه رعایت این مکملها به فدا شدن اصل مصلحت منجر شود، باید آنها را نادیده گرفت. مثال روشن این مسئله رعایت طهارت در نماز است. مؤمن به هنگام نماز باید پاک و با وضو باشد، حال اگر کسی نتواند به آب یا خاک دست یابد و نتواند تطهیر کند، نباید به این بهانه اصل نماز را ترک کند. به هر حال قاعده اهم و مهم در میان این مصالح جاری است و باید کم</w:t>
            </w:r>
            <w:r w:rsidRPr="0019338E">
              <w:rPr>
                <w:rFonts w:ascii="Times New Roman" w:eastAsia="Times New Roman" w:hAnsi="Times New Roman" w:cs="Times New Roman"/>
                <w:sz w:val="24"/>
                <w:szCs w:val="24"/>
                <w:rtl/>
              </w:rPr>
              <w:softHyphen/>
              <w:t>اهمیت‌تر قربانی مهم</w:t>
            </w:r>
            <w:r w:rsidRPr="0019338E">
              <w:rPr>
                <w:rFonts w:ascii="Times New Roman" w:eastAsia="Times New Roman" w:hAnsi="Times New Roman" w:cs="Times New Roman"/>
                <w:sz w:val="24"/>
                <w:szCs w:val="24"/>
                <w:rtl/>
              </w:rPr>
              <w:softHyphen/>
              <w:t>تر شود.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تاریخچه بحث مقاصد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اهل</w:t>
            </w:r>
            <w:r w:rsidRPr="0019338E">
              <w:rPr>
                <w:rFonts w:ascii="Times New Roman" w:eastAsia="Times New Roman" w:hAnsi="Times New Roman" w:cs="Times New Roman"/>
                <w:sz w:val="24"/>
                <w:szCs w:val="24"/>
                <w:rtl/>
              </w:rPr>
              <w:softHyphen/>
              <w:t>سنت، مقاصد را در قالب استصلاح، سد ذرایع و ... به عنوان منبع حکم شرعی پذیرفته‌اند و نیز با قبول قیاس، جزئیات و متفرقات را در نصوص کنار یکدیگر ملاحظه کرده و از آن مقاصد شارع را استخراج کرده‌اند تا به وسیله آن به قیاس در موارد غیر منصوص بپردازند. در نتیجه می‌توان گفت که عالمان اهل</w:t>
            </w:r>
            <w:r w:rsidRPr="0019338E">
              <w:rPr>
                <w:rFonts w:ascii="Times New Roman" w:eastAsia="Times New Roman" w:hAnsi="Times New Roman" w:cs="Times New Roman"/>
                <w:sz w:val="24"/>
                <w:szCs w:val="24"/>
                <w:rtl/>
              </w:rPr>
              <w:softHyphen/>
              <w:t>سنت در بحث مقاصد پیشرو بوده‌اند و به طور عمده این لفظ از سوی آنان استعمال شده است. چنان که تعبیرهایی نظیر: «المبدأ الشرعی»، «معانی الاحکام»، حکمت، سر، داعی، وصف مؤثر، موجب، مستدعی، مناط، ملاک و سبب احکام نیز به همین معنا در نوشته‌ها و گفته‌های اهل</w:t>
            </w:r>
            <w:r w:rsidRPr="0019338E">
              <w:rPr>
                <w:rFonts w:ascii="Times New Roman" w:eastAsia="Times New Roman" w:hAnsi="Times New Roman" w:cs="Times New Roman"/>
                <w:sz w:val="24"/>
                <w:szCs w:val="24"/>
                <w:rtl/>
              </w:rPr>
              <w:softHyphen/>
              <w:t>سنت یافت می‌شود (ر.ک: بدوی، 1421ق، ص72؛ عنبکی، بی</w:t>
            </w:r>
            <w:r w:rsidRPr="0019338E">
              <w:rPr>
                <w:rFonts w:ascii="Times New Roman" w:eastAsia="Times New Roman" w:hAnsi="Times New Roman" w:cs="Times New Roman"/>
                <w:sz w:val="24"/>
                <w:szCs w:val="24"/>
                <w:rtl/>
              </w:rPr>
              <w:softHyphen/>
              <w:t>تا، ص73؛ شاطبی، 1417ق، ج2، ص292). تعبیر «حکمت» و «علت» به همین معنا در متون امامیه نیز گاه مشاهده می‌شود. البته آنچه گفته شد، به صورت غالب است، نه به صورت یک امر کلی که استثناپذیر نباشد. با توجه به این مقدمات در ابتدا به تاریخچه بحث مقاصد در میان اهل</w:t>
            </w:r>
            <w:r w:rsidRPr="0019338E">
              <w:rPr>
                <w:rFonts w:ascii="Times New Roman" w:eastAsia="Times New Roman" w:hAnsi="Times New Roman" w:cs="Times New Roman"/>
                <w:sz w:val="24"/>
                <w:szCs w:val="24"/>
                <w:rtl/>
              </w:rPr>
              <w:softHyphen/>
              <w:t>سنت پرداخته می</w:t>
            </w:r>
            <w:r w:rsidRPr="0019338E">
              <w:rPr>
                <w:rFonts w:ascii="Times New Roman" w:eastAsia="Times New Roman" w:hAnsi="Times New Roman" w:cs="Times New Roman"/>
                <w:sz w:val="24"/>
                <w:szCs w:val="24"/>
                <w:rtl/>
              </w:rPr>
              <w:softHyphen/>
              <w:t>شود.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مقاصد نزد عالمان اهل</w:t>
            </w:r>
            <w:r w:rsidRPr="0019338E">
              <w:rPr>
                <w:rFonts w:ascii="Times New Roman" w:eastAsia="Times New Roman" w:hAnsi="Times New Roman" w:cs="Times New Roman"/>
                <w:b/>
                <w:bCs/>
                <w:sz w:val="24"/>
                <w:szCs w:val="24"/>
                <w:rtl/>
              </w:rPr>
              <w:softHyphen/>
              <w:t>سنت</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چون بحث از مقاصد، نام شاطبی را به ذهن تداعی می‌کند، وی به عنوان مبدأ تقسیم</w:t>
            </w:r>
            <w:r w:rsidRPr="0019338E">
              <w:rPr>
                <w:rFonts w:ascii="Times New Roman" w:eastAsia="Times New Roman" w:hAnsi="Times New Roman" w:cs="Times New Roman"/>
                <w:sz w:val="24"/>
                <w:szCs w:val="24"/>
                <w:rtl/>
              </w:rPr>
              <w:softHyphen/>
              <w:t>بندی مقاصد در میان اهل</w:t>
            </w:r>
            <w:r w:rsidRPr="0019338E">
              <w:rPr>
                <w:rFonts w:ascii="Times New Roman" w:eastAsia="Times New Roman" w:hAnsi="Times New Roman" w:cs="Times New Roman"/>
                <w:sz w:val="24"/>
                <w:szCs w:val="24"/>
                <w:rtl/>
              </w:rPr>
              <w:softHyphen/>
              <w:t>سنت قرار داده می</w:t>
            </w:r>
            <w:r w:rsidRPr="0019338E">
              <w:rPr>
                <w:rFonts w:ascii="Times New Roman" w:eastAsia="Times New Roman" w:hAnsi="Times New Roman" w:cs="Times New Roman"/>
                <w:sz w:val="24"/>
                <w:szCs w:val="24"/>
                <w:rtl/>
              </w:rPr>
              <w:softHyphen/>
              <w:t>شود و سپس به بررسی تاریخ آن در میان عالمان امامیه پرداخته می</w:t>
            </w:r>
            <w:r w:rsidRPr="0019338E">
              <w:rPr>
                <w:rFonts w:ascii="Times New Roman" w:eastAsia="Times New Roman" w:hAnsi="Times New Roman" w:cs="Times New Roman"/>
                <w:sz w:val="24"/>
                <w:szCs w:val="24"/>
                <w:rtl/>
              </w:rPr>
              <w:softHyphen/>
              <w:t>شود.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lastRenderedPageBreak/>
              <w:t>مقاصد پیش از شاطبی</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 xml:space="preserve">از قرن دوم برخی کوشیدند مقاصد شریعت را معین کنند. لیکن شاید این تعبیر را ـ با اراده معنایی نزدیک به معنای مورد بحث ـ اولین بار محمد بن علی (حکیم) ترمذی به کار برد. وی کتابی نوشت و نام آن را « </w:t>
            </w:r>
            <w:r w:rsidRPr="0019338E">
              <w:rPr>
                <w:rFonts w:ascii="Times New Roman" w:eastAsia="Times New Roman" w:hAnsi="Times New Roman" w:cs="Times New Roman"/>
                <w:i/>
                <w:iCs/>
                <w:sz w:val="24"/>
                <w:szCs w:val="24"/>
                <w:rtl/>
              </w:rPr>
              <w:t>الصلاة و مقاصدها</w:t>
            </w:r>
            <w:r w:rsidRPr="0019338E">
              <w:rPr>
                <w:rFonts w:ascii="Times New Roman" w:eastAsia="Times New Roman" w:hAnsi="Times New Roman" w:cs="Times New Roman"/>
                <w:sz w:val="24"/>
                <w:szCs w:val="24"/>
                <w:rtl/>
              </w:rPr>
              <w:t xml:space="preserve">» قرار داد. البته معنای مورد نظر ترمذی از مقاصد، حکمت و علت خصوص نماز است نه همه مقررات و احکام اسلام، اما به هر حال این معنا با معنای مورد بحث ارتباط وثیق داشته و از هم جدا نیستند. از قرن پنجم به بعد بار دیگر این مسئله را جوینی (د 474ق) در کتاب </w:t>
            </w:r>
            <w:r w:rsidRPr="0019338E">
              <w:rPr>
                <w:rFonts w:ascii="Times New Roman" w:eastAsia="Times New Roman" w:hAnsi="Times New Roman" w:cs="Times New Roman"/>
                <w:i/>
                <w:iCs/>
                <w:sz w:val="24"/>
                <w:szCs w:val="24"/>
                <w:rtl/>
              </w:rPr>
              <w:t>البرهان فی اصول الفقه</w:t>
            </w:r>
            <w:r w:rsidRPr="0019338E">
              <w:rPr>
                <w:rFonts w:ascii="Times New Roman" w:eastAsia="Times New Roman" w:hAnsi="Times New Roman" w:cs="Times New Roman"/>
                <w:sz w:val="24"/>
                <w:szCs w:val="24"/>
                <w:rtl/>
              </w:rPr>
              <w:t xml:space="preserve"> مطرح کرد. پس از جوینی، ابوحامد غزالی (د 505ق) شاگرد وی، ادامه بحث استادش را پیگیری کرد. وی از آراء و اندیشه‌های جوینی استفاده نمود، با این حال به طور کلی نه در علم اصول و به ویژه، نه در مقاصد شریعت به دستاوردهای استادش بسنده نکرد، بلکه آنها را تنقیح کرد و دگرگون ساخت و بر آن مطالبی را افزود. او در کتاب «</w:t>
            </w:r>
            <w:r w:rsidRPr="0019338E">
              <w:rPr>
                <w:rFonts w:ascii="Times New Roman" w:eastAsia="Times New Roman" w:hAnsi="Times New Roman" w:cs="Times New Roman"/>
                <w:i/>
                <w:iCs/>
                <w:sz w:val="24"/>
                <w:szCs w:val="24"/>
                <w:rtl/>
              </w:rPr>
              <w:t>المستصفی فی علم الأصول</w:t>
            </w:r>
            <w:r w:rsidRPr="0019338E">
              <w:rPr>
                <w:rFonts w:ascii="Times New Roman" w:eastAsia="Times New Roman" w:hAnsi="Times New Roman" w:cs="Times New Roman"/>
                <w:sz w:val="24"/>
                <w:szCs w:val="24"/>
                <w:rtl/>
              </w:rPr>
              <w:t>» به این مسئله پرداخته است. پس از غزالی، فخرالدین رازی (د 606ق) و سیف</w:t>
            </w:r>
            <w:r w:rsidRPr="0019338E">
              <w:rPr>
                <w:rFonts w:ascii="Times New Roman" w:eastAsia="Times New Roman" w:hAnsi="Times New Roman" w:cs="Times New Roman"/>
                <w:sz w:val="24"/>
                <w:szCs w:val="24"/>
                <w:rtl/>
              </w:rPr>
              <w:softHyphen/>
              <w:t>الدین آمدی (د 631ق) هریک، گفته‌های او را تکرار کردند. فخررازی در کتابش «</w:t>
            </w:r>
            <w:r w:rsidRPr="0019338E">
              <w:rPr>
                <w:rFonts w:ascii="Times New Roman" w:eastAsia="Times New Roman" w:hAnsi="Times New Roman" w:cs="Times New Roman"/>
                <w:i/>
                <w:iCs/>
                <w:sz w:val="24"/>
                <w:szCs w:val="24"/>
                <w:rtl/>
              </w:rPr>
              <w:t>المحصول</w:t>
            </w:r>
            <w:r w:rsidRPr="0019338E">
              <w:rPr>
                <w:rFonts w:ascii="Times New Roman" w:eastAsia="Times New Roman" w:hAnsi="Times New Roman" w:cs="Times New Roman"/>
                <w:sz w:val="24"/>
                <w:szCs w:val="24"/>
                <w:rtl/>
              </w:rPr>
              <w:t>» هر آنچه را که جوینی و غزالی گفته بودند، گردآوری کرد. درباره رازی این نکته گفتنی است که در زمانی که اندیشه تعلیل احکام در معرض تشکیک بود، وی سخت به دفاع از آنان پرداخت. آنچه آمدی به این حوزه وارد می‌کند، مقایسه مقاصد شارع با یکدیگر است (ریسونی، 1376ش، ص66). پس از اینها نوبت به شارحان و حاشیه نویسان است، تا در این عرصه گفته‌های خود را بازگو کنند.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مقاصد نزد شاطبی</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پس از سه قرن تلاش علمی، شاطبی (د 750ق) نخستین کسی است که به طرح تفصیلی مقاصد در کتاب «</w:t>
            </w:r>
            <w:r w:rsidRPr="0019338E">
              <w:rPr>
                <w:rFonts w:ascii="Times New Roman" w:eastAsia="Times New Roman" w:hAnsi="Times New Roman" w:cs="Times New Roman"/>
                <w:i/>
                <w:iCs/>
                <w:sz w:val="24"/>
                <w:szCs w:val="24"/>
                <w:rtl/>
              </w:rPr>
              <w:t>الموافقات فی اصول الشریعه</w:t>
            </w:r>
            <w:r w:rsidRPr="0019338E">
              <w:rPr>
                <w:rFonts w:ascii="Times New Roman" w:eastAsia="Times New Roman" w:hAnsi="Times New Roman" w:cs="Times New Roman"/>
                <w:sz w:val="24"/>
                <w:szCs w:val="24"/>
                <w:rtl/>
              </w:rPr>
              <w:t>» پرداخت و یک جلد از آن را با عنوان «</w:t>
            </w:r>
            <w:r w:rsidRPr="0019338E">
              <w:rPr>
                <w:rFonts w:ascii="Times New Roman" w:eastAsia="Times New Roman" w:hAnsi="Times New Roman" w:cs="Times New Roman"/>
                <w:i/>
                <w:iCs/>
                <w:sz w:val="24"/>
                <w:szCs w:val="24"/>
                <w:rtl/>
              </w:rPr>
              <w:t>کتاب المقاصد</w:t>
            </w:r>
            <w:r w:rsidRPr="0019338E">
              <w:rPr>
                <w:rFonts w:ascii="Times New Roman" w:eastAsia="Times New Roman" w:hAnsi="Times New Roman" w:cs="Times New Roman"/>
                <w:sz w:val="24"/>
                <w:szCs w:val="24"/>
                <w:rtl/>
              </w:rPr>
              <w:t>» به این موضوع اختصاص داد. وی پس از گردآوری سخن گذشتگان، به دو مسئله جدید در حوزه مقاصد پرداخت. یکی دسته</w:t>
            </w:r>
            <w:r w:rsidRPr="0019338E">
              <w:rPr>
                <w:rFonts w:ascii="Times New Roman" w:eastAsia="Times New Roman" w:hAnsi="Times New Roman" w:cs="Times New Roman"/>
                <w:sz w:val="24"/>
                <w:szCs w:val="24"/>
                <w:rtl/>
              </w:rPr>
              <w:softHyphen/>
              <w:t>بندی مقاصد و دیگری راههای دست</w:t>
            </w:r>
            <w:r w:rsidRPr="0019338E">
              <w:rPr>
                <w:rFonts w:ascii="Times New Roman" w:eastAsia="Times New Roman" w:hAnsi="Times New Roman" w:cs="Times New Roman"/>
                <w:sz w:val="24"/>
                <w:szCs w:val="24"/>
                <w:rtl/>
              </w:rPr>
              <w:softHyphen/>
              <w:t>یابی به مقاصد فقه. به حق می‌توان گفت که کتاب شاطبی نقطه عطفی در پژوهشهای پیرامون مقاصد است.</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مقاصد پس از شاطبی</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 xml:space="preserve">پس از شاطبی از آنجا که در اندیشه اسلامی، نیروی محرکی نبود تا تلاش پویای شاطبی را دنبال کند و آن را تکامل دهد (نجار، 1992م، ص124)، تجربه </w:t>
            </w:r>
            <w:r w:rsidRPr="0019338E">
              <w:rPr>
                <w:rFonts w:ascii="Times New Roman" w:eastAsia="Times New Roman" w:hAnsi="Times New Roman" w:cs="Times New Roman"/>
                <w:i/>
                <w:iCs/>
                <w:sz w:val="24"/>
                <w:szCs w:val="24"/>
                <w:rtl/>
              </w:rPr>
              <w:t>الموافقات</w:t>
            </w:r>
            <w:r w:rsidRPr="0019338E">
              <w:rPr>
                <w:rFonts w:ascii="Times New Roman" w:eastAsia="Times New Roman" w:hAnsi="Times New Roman" w:cs="Times New Roman"/>
                <w:sz w:val="24"/>
                <w:szCs w:val="24"/>
                <w:rtl/>
              </w:rPr>
              <w:t xml:space="preserve"> او نادیده گرفته شد و قرنها به انتظار نشست تا زمانی که شیخ محمد عبده در سال 1302ق با چاپ نخست این کتاب در تونس مواجه شد. او در ترویج اثر شاطبی بسیار تلاش کرد.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عبدالله دراز از شاگردان عبده می‌گوید: سفارش استاد محمد عبده را به دانشجویان درباره استفاده از این کتاب بسیار شنیدم و من در آن هنگام از علاقه‌مندان به اجرای این سفارش بودم (شاطبی، بی</w:t>
            </w:r>
            <w:r w:rsidRPr="0019338E">
              <w:rPr>
                <w:rFonts w:ascii="Times New Roman" w:eastAsia="Times New Roman" w:hAnsi="Times New Roman" w:cs="Times New Roman"/>
                <w:sz w:val="24"/>
                <w:szCs w:val="24"/>
                <w:rtl/>
              </w:rPr>
              <w:softHyphen/>
              <w:t>تا، ج1، ص12). پس از این دوره نوبت به ابن</w:t>
            </w:r>
            <w:r w:rsidRPr="0019338E">
              <w:rPr>
                <w:rFonts w:ascii="Times New Roman" w:eastAsia="Times New Roman" w:hAnsi="Times New Roman" w:cs="Times New Roman"/>
                <w:sz w:val="24"/>
                <w:szCs w:val="24"/>
                <w:rtl/>
              </w:rPr>
              <w:softHyphen/>
              <w:t xml:space="preserve">عاشور (د 1296ق) می‌رسد. او در تألیف کتاب </w:t>
            </w:r>
            <w:r w:rsidRPr="0019338E">
              <w:rPr>
                <w:rFonts w:ascii="Times New Roman" w:eastAsia="Times New Roman" w:hAnsi="Times New Roman" w:cs="Times New Roman"/>
                <w:i/>
                <w:iCs/>
                <w:sz w:val="24"/>
                <w:szCs w:val="24"/>
                <w:rtl/>
              </w:rPr>
              <w:t>مقاصد الشریعة الاسلامی</w:t>
            </w:r>
            <w:r w:rsidRPr="0019338E">
              <w:rPr>
                <w:rFonts w:ascii="Times New Roman" w:eastAsia="Times New Roman" w:hAnsi="Times New Roman" w:cs="Times New Roman"/>
                <w:sz w:val="24"/>
                <w:szCs w:val="24"/>
                <w:rtl/>
              </w:rPr>
              <w:t xml:space="preserve"> فراخوانی گسترده به تأسیس علم مقاصد داشت. ایشان به طرح تلاش روشمند مستقل از دیگر تلاشهای اصولی که قبلاً شاطبی انجام داده بود، پرداخت و از رهگذر آن توانست بحث «اهداف» را از حالت اینکه صرفاً بحثی در اصول فقه باشد، خارج کند و به عنوان یک علم مستقل مطرح کند.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در دوره معاصر، عالمان اهل</w:t>
            </w:r>
            <w:r w:rsidRPr="0019338E">
              <w:rPr>
                <w:rFonts w:ascii="Times New Roman" w:eastAsia="Times New Roman" w:hAnsi="Times New Roman" w:cs="Times New Roman"/>
                <w:sz w:val="24"/>
                <w:szCs w:val="24"/>
                <w:rtl/>
              </w:rPr>
              <w:softHyphen/>
              <w:t>سنت به تغییر مکتب شاطبی و ابن</w:t>
            </w:r>
            <w:r w:rsidRPr="0019338E">
              <w:rPr>
                <w:rFonts w:ascii="Times New Roman" w:eastAsia="Times New Roman" w:hAnsi="Times New Roman" w:cs="Times New Roman"/>
                <w:sz w:val="24"/>
                <w:szCs w:val="24"/>
                <w:rtl/>
              </w:rPr>
              <w:softHyphen/>
              <w:t>عاشور پرداخته‌اند و آثاری به رشته تحریر درآورده</w:t>
            </w:r>
            <w:r w:rsidRPr="0019338E">
              <w:rPr>
                <w:rFonts w:ascii="Times New Roman" w:eastAsia="Times New Roman" w:hAnsi="Times New Roman" w:cs="Times New Roman"/>
                <w:sz w:val="24"/>
                <w:szCs w:val="24"/>
                <w:rtl/>
              </w:rPr>
              <w:softHyphen/>
              <w:t>اند. چنان که برخی آثار مستقلی در موضوع مقاصد تألیف کرده‌اند. از مهم</w:t>
            </w:r>
            <w:r w:rsidRPr="0019338E">
              <w:rPr>
                <w:rFonts w:ascii="Times New Roman" w:eastAsia="Times New Roman" w:hAnsi="Times New Roman" w:cs="Times New Roman"/>
                <w:sz w:val="24"/>
                <w:szCs w:val="24"/>
                <w:rtl/>
              </w:rPr>
              <w:softHyphen/>
              <w:t>ترین این آثار می</w:t>
            </w:r>
            <w:r w:rsidRPr="0019338E">
              <w:rPr>
                <w:rFonts w:ascii="Times New Roman" w:eastAsia="Times New Roman" w:hAnsi="Times New Roman" w:cs="Times New Roman"/>
                <w:sz w:val="24"/>
                <w:szCs w:val="24"/>
                <w:rtl/>
              </w:rPr>
              <w:softHyphen/>
              <w:t xml:space="preserve">توان چنین یاد کرد: </w:t>
            </w:r>
            <w:r w:rsidRPr="0019338E">
              <w:rPr>
                <w:rFonts w:ascii="Times New Roman" w:eastAsia="Times New Roman" w:hAnsi="Times New Roman" w:cs="Times New Roman"/>
                <w:i/>
                <w:iCs/>
                <w:sz w:val="24"/>
                <w:szCs w:val="24"/>
                <w:rtl/>
              </w:rPr>
              <w:t>المقاصد العامة للشریعة الاسلامیة</w:t>
            </w:r>
            <w:r w:rsidRPr="0019338E">
              <w:rPr>
                <w:rFonts w:ascii="Times New Roman" w:eastAsia="Times New Roman" w:hAnsi="Times New Roman" w:cs="Times New Roman"/>
                <w:sz w:val="24"/>
                <w:szCs w:val="24"/>
                <w:rtl/>
              </w:rPr>
              <w:t xml:space="preserve"> نوشته یوسف حامد العالم، </w:t>
            </w:r>
            <w:r w:rsidRPr="0019338E">
              <w:rPr>
                <w:rFonts w:ascii="Times New Roman" w:eastAsia="Times New Roman" w:hAnsi="Times New Roman" w:cs="Times New Roman"/>
                <w:i/>
                <w:iCs/>
                <w:sz w:val="24"/>
                <w:szCs w:val="24"/>
                <w:rtl/>
              </w:rPr>
              <w:t>مقاصد الشریعة الاسلامیة و مکارمها</w:t>
            </w:r>
            <w:r w:rsidRPr="0019338E">
              <w:rPr>
                <w:rFonts w:ascii="Times New Roman" w:eastAsia="Times New Roman" w:hAnsi="Times New Roman" w:cs="Times New Roman"/>
                <w:sz w:val="24"/>
                <w:szCs w:val="24"/>
                <w:rtl/>
              </w:rPr>
              <w:t xml:space="preserve"> متعلق به علال فاسی، </w:t>
            </w:r>
            <w:r w:rsidRPr="0019338E">
              <w:rPr>
                <w:rFonts w:ascii="Times New Roman" w:eastAsia="Times New Roman" w:hAnsi="Times New Roman" w:cs="Times New Roman"/>
                <w:i/>
                <w:iCs/>
                <w:sz w:val="24"/>
                <w:szCs w:val="24"/>
                <w:rtl/>
              </w:rPr>
              <w:t>نظریة المقاصد عند الامام الشاطبی</w:t>
            </w:r>
            <w:r w:rsidRPr="0019338E">
              <w:rPr>
                <w:rFonts w:ascii="Times New Roman" w:eastAsia="Times New Roman" w:hAnsi="Times New Roman" w:cs="Times New Roman"/>
                <w:sz w:val="24"/>
                <w:szCs w:val="24"/>
                <w:rtl/>
              </w:rPr>
              <w:t xml:space="preserve"> اثر احمد ریسونی و </w:t>
            </w:r>
            <w:r w:rsidRPr="0019338E">
              <w:rPr>
                <w:rFonts w:ascii="Times New Roman" w:eastAsia="Times New Roman" w:hAnsi="Times New Roman" w:cs="Times New Roman"/>
                <w:i/>
                <w:iCs/>
                <w:sz w:val="24"/>
                <w:szCs w:val="24"/>
                <w:rtl/>
              </w:rPr>
              <w:t>نظریة المقاصد عند الامام الطاهر بن عاشور</w:t>
            </w:r>
            <w:r w:rsidRPr="0019338E">
              <w:rPr>
                <w:rFonts w:ascii="Times New Roman" w:eastAsia="Times New Roman" w:hAnsi="Times New Roman" w:cs="Times New Roman"/>
                <w:sz w:val="24"/>
                <w:szCs w:val="24"/>
                <w:rtl/>
              </w:rPr>
              <w:t xml:space="preserve"> که توسط اسماعیل حسنی به رشته تحریر درآمده است. همچنین کتابهایی در زمینه حکمت و فلسفه تشریع نگاشته شده است که در بحث مقاصد می‌تواند مفید باشد. از مسائلی که توجه پژوهشگران اندیشه مقاصدی را به خود جلب کرده، بازنگری در شمار مقاصد پنج</w:t>
            </w:r>
            <w:r w:rsidRPr="0019338E">
              <w:rPr>
                <w:rFonts w:ascii="Times New Roman" w:eastAsia="Times New Roman" w:hAnsi="Times New Roman" w:cs="Times New Roman"/>
                <w:sz w:val="24"/>
                <w:szCs w:val="24"/>
                <w:rtl/>
              </w:rPr>
              <w:softHyphen/>
              <w:t>گانه مشهور است. احمد ریسونی معتقد است که حصر مقاصد ضروری شریعت در این موارد پنج</w:t>
            </w:r>
            <w:r w:rsidRPr="0019338E">
              <w:rPr>
                <w:rFonts w:ascii="Times New Roman" w:eastAsia="Times New Roman" w:hAnsi="Times New Roman" w:cs="Times New Roman"/>
                <w:sz w:val="24"/>
                <w:szCs w:val="24"/>
                <w:rtl/>
              </w:rPr>
              <w:softHyphen/>
              <w:t>گانه به</w:t>
            </w:r>
            <w:r w:rsidRPr="0019338E">
              <w:rPr>
                <w:rFonts w:ascii="Times New Roman" w:eastAsia="Times New Roman" w:hAnsi="Times New Roman" w:cs="Times New Roman"/>
                <w:sz w:val="24"/>
                <w:szCs w:val="24"/>
                <w:rtl/>
              </w:rPr>
              <w:softHyphen/>
              <w:t>رغم شبه اجماعی بودن آن، به بازنگری نیاز دارد؛ زیرا این حصر، بنابر اجتهاد است و از قدیم نیز مواردی به این مقاصد پنج</w:t>
            </w:r>
            <w:r w:rsidRPr="0019338E">
              <w:rPr>
                <w:rFonts w:ascii="Times New Roman" w:eastAsia="Times New Roman" w:hAnsi="Times New Roman" w:cs="Times New Roman"/>
                <w:sz w:val="24"/>
                <w:szCs w:val="24"/>
                <w:rtl/>
              </w:rPr>
              <w:softHyphen/>
              <w:t>گانه افزوده شده است. اجمالاً مقاصدی که علمای معاصر بر مقاصد پیشین افزوده</w:t>
            </w:r>
            <w:r w:rsidRPr="0019338E">
              <w:rPr>
                <w:rFonts w:ascii="Times New Roman" w:eastAsia="Times New Roman" w:hAnsi="Times New Roman" w:cs="Times New Roman"/>
                <w:sz w:val="24"/>
                <w:szCs w:val="24"/>
                <w:rtl/>
              </w:rPr>
              <w:softHyphen/>
              <w:t>اند عبارتند از: حفظ فطرت، نظام، مساوات، آزادی و عدالت، کرامت، حق، امنیت، وحدت، اخلاق، صلح و ... . مقاصد یاد شده از خلال نوشته</w:t>
            </w:r>
            <w:r w:rsidRPr="0019338E">
              <w:rPr>
                <w:rFonts w:ascii="Times New Roman" w:eastAsia="Times New Roman" w:hAnsi="Times New Roman" w:cs="Times New Roman"/>
                <w:sz w:val="24"/>
                <w:szCs w:val="24"/>
                <w:rtl/>
              </w:rPr>
              <w:softHyphen/>
              <w:t>های ابن</w:t>
            </w:r>
            <w:r w:rsidRPr="0019338E">
              <w:rPr>
                <w:rFonts w:ascii="Times New Roman" w:eastAsia="Times New Roman" w:hAnsi="Times New Roman" w:cs="Times New Roman"/>
                <w:sz w:val="24"/>
                <w:szCs w:val="24"/>
                <w:rtl/>
              </w:rPr>
              <w:softHyphen/>
              <w:t xml:space="preserve">عاشور، علال فاسی، طه عبدالرحمن، احمد ریسونی و جمال </w:t>
            </w:r>
            <w:r w:rsidRPr="0019338E">
              <w:rPr>
                <w:rFonts w:ascii="Times New Roman" w:eastAsia="Times New Roman" w:hAnsi="Times New Roman" w:cs="Times New Roman"/>
                <w:sz w:val="24"/>
                <w:szCs w:val="24"/>
                <w:rtl/>
              </w:rPr>
              <w:lastRenderedPageBreak/>
              <w:t>عطیه استخراج شده است.</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مقاصد نزد امامیه</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تا اینجا نگاهی اجمالی به تاریخ مقاصد نزد اهل</w:t>
            </w:r>
            <w:r w:rsidRPr="0019338E">
              <w:rPr>
                <w:rFonts w:ascii="Times New Roman" w:eastAsia="Times New Roman" w:hAnsi="Times New Roman" w:cs="Times New Roman"/>
                <w:sz w:val="24"/>
                <w:szCs w:val="24"/>
                <w:rtl/>
              </w:rPr>
              <w:softHyphen/>
              <w:t>سنت انداخته شد و اینک به سیر آن در نزد شیعه نظر افکنده می</w:t>
            </w:r>
            <w:r w:rsidRPr="0019338E">
              <w:rPr>
                <w:rFonts w:ascii="Times New Roman" w:eastAsia="Times New Roman" w:hAnsi="Times New Roman" w:cs="Times New Roman"/>
                <w:sz w:val="24"/>
                <w:szCs w:val="24"/>
                <w:rtl/>
              </w:rPr>
              <w:softHyphen/>
              <w:t>شود. آن</w:t>
            </w:r>
            <w:r w:rsidRPr="0019338E">
              <w:rPr>
                <w:rFonts w:ascii="Times New Roman" w:eastAsia="Times New Roman" w:hAnsi="Times New Roman" w:cs="Times New Roman"/>
                <w:sz w:val="24"/>
                <w:szCs w:val="24"/>
                <w:rtl/>
              </w:rPr>
              <w:softHyphen/>
              <w:t xml:space="preserve">گونه که کتب فهرست نشان می‌دهد، مسئله مقاصد نزد عالمان شیعی از اواخر قرن سوم رونق می‌گیرد و با عنوان </w:t>
            </w:r>
            <w:r w:rsidRPr="0019338E">
              <w:rPr>
                <w:rFonts w:ascii="Times New Roman" w:eastAsia="Times New Roman" w:hAnsi="Times New Roman" w:cs="Times New Roman"/>
                <w:i/>
                <w:iCs/>
                <w:sz w:val="24"/>
                <w:szCs w:val="24"/>
                <w:rtl/>
              </w:rPr>
              <w:t>کتاب العلل</w:t>
            </w:r>
            <w:r w:rsidRPr="0019338E">
              <w:rPr>
                <w:rFonts w:ascii="Times New Roman" w:eastAsia="Times New Roman" w:hAnsi="Times New Roman" w:cs="Times New Roman"/>
                <w:sz w:val="24"/>
                <w:szCs w:val="24"/>
                <w:rtl/>
              </w:rPr>
              <w:t xml:space="preserve"> تحریر می‌شود، از این کتابها جز نامی در فهرستها اثر دیگری در دست نیست. نخستین اثر بر جای مانده کتاب </w:t>
            </w:r>
            <w:r w:rsidRPr="0019338E">
              <w:rPr>
                <w:rFonts w:ascii="Times New Roman" w:eastAsia="Times New Roman" w:hAnsi="Times New Roman" w:cs="Times New Roman"/>
                <w:i/>
                <w:iCs/>
                <w:sz w:val="24"/>
                <w:szCs w:val="24"/>
                <w:rtl/>
              </w:rPr>
              <w:t>علل الشرایع و الاحکام</w:t>
            </w:r>
            <w:r w:rsidRPr="0019338E">
              <w:rPr>
                <w:rFonts w:ascii="Times New Roman" w:eastAsia="Times New Roman" w:hAnsi="Times New Roman" w:cs="Times New Roman"/>
                <w:sz w:val="24"/>
                <w:szCs w:val="24"/>
                <w:rtl/>
              </w:rPr>
              <w:t xml:space="preserve"> نوشته ابوجعفر محمد بن علی بن حسین (د 381ق) است که در قرن چهارم به رشته تحریر در آمده است. باید توجه داشت که علل الاحکام نیز با مقاصد الشریعة همسو است و معقول نیست که شارع در این دو اهدافی مغایر با یکدیگر را پیگیری کند. بنابراین می</w:t>
            </w:r>
            <w:r w:rsidRPr="0019338E">
              <w:rPr>
                <w:rFonts w:ascii="Times New Roman" w:eastAsia="Times New Roman" w:hAnsi="Times New Roman" w:cs="Times New Roman"/>
                <w:sz w:val="24"/>
                <w:szCs w:val="24"/>
                <w:rtl/>
              </w:rPr>
              <w:softHyphen/>
              <w:t xml:space="preserve">توان بحث از علل احکام را به نوعی بحث از مقاصد دانست. گفتنی است کتابهایی درباره علل پاره‌ای از احکام شرعی نیز در همان زمان نوشته شده است. از آن پس، دیگر آثاری در این زمینه‌ها مشهود نیست، جز اشاراتی کوتاه که در مدخل کتب فقهی صورت گرفته است. به عنوان مثال شهید اول (د 786ق) در کتاب </w:t>
            </w:r>
            <w:r w:rsidRPr="0019338E">
              <w:rPr>
                <w:rFonts w:ascii="Times New Roman" w:eastAsia="Times New Roman" w:hAnsi="Times New Roman" w:cs="Times New Roman"/>
                <w:i/>
                <w:iCs/>
                <w:sz w:val="24"/>
                <w:szCs w:val="24"/>
                <w:rtl/>
              </w:rPr>
              <w:t>القواعد و الفوائد</w:t>
            </w:r>
            <w:r w:rsidRPr="0019338E">
              <w:rPr>
                <w:rFonts w:ascii="Times New Roman" w:eastAsia="Times New Roman" w:hAnsi="Times New Roman" w:cs="Times New Roman"/>
                <w:sz w:val="24"/>
                <w:szCs w:val="24"/>
                <w:rtl/>
              </w:rPr>
              <w:t xml:space="preserve"> به اجمال از این مسئله چنین سخن گفته است: «دلیل حصر آن است که حکم شرعی یا هدف آخرتی دارد و یا هدف برجسته‌اش، دنیا می‌باشد. دسته اول عبادات می‌باشد و دسته دوم یا به لفظ نیازمند است و یا نیازمند نیست. اگر به لفظ نیازمند نباشد، همان احکام [سیاسی] خواهد بود و دسته اول که نیازمند لفظ است، یا لفظ از دو نفر سر می‌زند یا خیر. دسته اول عقود است و دسته دوم ایقاعات» (عاملی، بی</w:t>
            </w:r>
            <w:r w:rsidRPr="0019338E">
              <w:rPr>
                <w:rFonts w:ascii="Times New Roman" w:eastAsia="Times New Roman" w:hAnsi="Times New Roman" w:cs="Times New Roman"/>
                <w:sz w:val="24"/>
                <w:szCs w:val="24"/>
                <w:rtl/>
              </w:rPr>
              <w:softHyphen/>
              <w:t>تا، ج1، ص30). به جز اینها آثار دیگری که به اهداف فقه و مقاصد شریعت به صورت عام و فراگیر پرداخته باشد، مشاهده نمی</w:t>
            </w:r>
            <w:r w:rsidRPr="0019338E">
              <w:rPr>
                <w:rFonts w:ascii="Times New Roman" w:eastAsia="Times New Roman" w:hAnsi="Times New Roman" w:cs="Times New Roman"/>
                <w:sz w:val="24"/>
                <w:szCs w:val="24"/>
                <w:rtl/>
              </w:rPr>
              <w:softHyphen/>
              <w:t>شود، اما به صورت جزئی‌تر با عنوان تنقیح مناط یا ملاک حکم در کتابهای اصولی و فقهی اشاراتی موجز به چشم می‌خورد. پیگیری اینها به عنوان بحث مقاصد از آن رو است که اگر فقیهی ملتزم باشد، مناط حکم قابل کشف است و می‌توان آن را منقح ساخت، باید ملتزم شود که در سطحی فراگیر و کلی‌تر می‌توان مقاصد احکام و علل آن را استنباط و استخراج نمود. از این رو به نمونه‌هایی از این دست نیز اشاره می‌شود: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 xml:space="preserve">وحید بهبهانی (د 1206ق) فایده یازدهم از کتاب </w:t>
            </w:r>
            <w:r w:rsidRPr="0019338E">
              <w:rPr>
                <w:rFonts w:ascii="Times New Roman" w:eastAsia="Times New Roman" w:hAnsi="Times New Roman" w:cs="Times New Roman"/>
                <w:i/>
                <w:iCs/>
                <w:sz w:val="24"/>
                <w:szCs w:val="24"/>
                <w:rtl/>
              </w:rPr>
              <w:t>الفوائد الحائریه</w:t>
            </w:r>
            <w:r w:rsidRPr="0019338E">
              <w:rPr>
                <w:rFonts w:ascii="Times New Roman" w:eastAsia="Times New Roman" w:hAnsi="Times New Roman" w:cs="Times New Roman"/>
                <w:sz w:val="24"/>
                <w:szCs w:val="24"/>
                <w:rtl/>
              </w:rPr>
              <w:t xml:space="preserve"> را با عنوان «تنقیح المناط و حجیة القیاس المنصوص العله» به این امر اختصاص داده است (وحید بهبهانی، بی</w:t>
            </w:r>
            <w:r w:rsidRPr="0019338E">
              <w:rPr>
                <w:rFonts w:ascii="Times New Roman" w:eastAsia="Times New Roman" w:hAnsi="Times New Roman" w:cs="Times New Roman"/>
                <w:sz w:val="24"/>
                <w:szCs w:val="24"/>
                <w:rtl/>
              </w:rPr>
              <w:softHyphen/>
              <w:t>تا، صص145-151).</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صاحب فصول، محمدحسین بن محمدرحیم (د 1261ق) در کتابش صفحاتی را به علیت حکم و تنقیح مناط اختصاص داده است (صاحب فصول، بی</w:t>
            </w:r>
            <w:r w:rsidRPr="0019338E">
              <w:rPr>
                <w:rFonts w:ascii="Times New Roman" w:eastAsia="Times New Roman" w:hAnsi="Times New Roman" w:cs="Times New Roman"/>
                <w:sz w:val="24"/>
                <w:szCs w:val="24"/>
                <w:rtl/>
              </w:rPr>
              <w:softHyphen/>
              <w:t>تا، صص382-385). این خلاصه</w:t>
            </w:r>
            <w:r w:rsidRPr="0019338E">
              <w:rPr>
                <w:rFonts w:ascii="Times New Roman" w:eastAsia="Times New Roman" w:hAnsi="Times New Roman" w:cs="Times New Roman"/>
                <w:sz w:val="24"/>
                <w:szCs w:val="24"/>
                <w:rtl/>
              </w:rPr>
              <w:softHyphen/>
              <w:t>ای از تاریخچه بحث مقاصد در میان امامیه بود.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جایگاه مقاصد به عنوان منبع حکم شرعی</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بحث در این گفتار در این زمینه است که آیا فقیه می‌تواند با استناد به مصلحت، عدالت، پیشگیری از مفسده (دفع) یا از بین بردن مفسده (رفع) و ... به افتا بپردازد؟ همان</w:t>
            </w:r>
            <w:r w:rsidRPr="0019338E">
              <w:rPr>
                <w:rFonts w:ascii="Times New Roman" w:eastAsia="Times New Roman" w:hAnsi="Times New Roman" w:cs="Times New Roman"/>
                <w:sz w:val="24"/>
                <w:szCs w:val="24"/>
                <w:rtl/>
              </w:rPr>
              <w:softHyphen/>
              <w:t xml:space="preserve">طور که به </w:t>
            </w:r>
            <w:r w:rsidRPr="0019338E">
              <w:rPr>
                <w:rFonts w:ascii="Times New Roman" w:eastAsia="Times New Roman" w:hAnsi="Times New Roman" w:cs="Times New Roman"/>
                <w:i/>
                <w:iCs/>
                <w:sz w:val="24"/>
                <w:szCs w:val="24"/>
                <w:rtl/>
              </w:rPr>
              <w:t>قرآن</w:t>
            </w:r>
            <w:r w:rsidRPr="0019338E">
              <w:rPr>
                <w:rFonts w:ascii="Times New Roman" w:eastAsia="Times New Roman" w:hAnsi="Times New Roman" w:cs="Times New Roman"/>
                <w:sz w:val="24"/>
                <w:szCs w:val="24"/>
                <w:rtl/>
              </w:rPr>
              <w:t>، سنت، اجماع و عقل و سایر منابع معتبر مورد قبول خود استناد می‌کند، آیا می‌تواند با استناد به مقاصد شارع و مصالح مورد نظر او به کشف حکم شرعی بپردازد؟ غزالی در این زمینه چنین می‌گوید: مصالح و مقاصدی که در رتبه ضروری است، ممکن است مورد نظر مجتهد قرار گیرد و برای رسیدن به آن [و با تکیه بر آن] به اجتهاد بپردازد، هرچند مصلحتی باشد که دلیل و اصلی معین [از شارع] گواه آن نباشد. مثلاً هرگاه کفار عده‌ای از مسلمانان را به اسارت گرفته و برای خود سپر امنیتی قرار دهند، می‌توان به جواز یا وجوب قتل آنها فتوا داد؛ چرا که در غیر این صورت کفار بر همه مسلمانان مسلط گردیده و همه را می‌کشند و واضح است که حفظ خون همه مسلمان از کشته شدن این عده از اسرا به دست مسلمانان به مقصود شارع که [حفظ جان همگان و] کم شدن قتل مسلمانان است، اقرب است (غزالی، 1413ق، ج1، ص420). البته بهتر بود غزالی مصلحت نهفته در قتل مسلمان یا مسلمانانی را که سپر دشمن قرار گرفته‌اند، بر چیده شدن فتنه و قرار و تمکین الهی قرار می‌داد</w:t>
            </w:r>
            <w:r w:rsidRPr="0019338E">
              <w:rPr>
                <w:rFonts w:ascii="Times New Roman" w:eastAsia="Times New Roman" w:hAnsi="Times New Roman" w:cs="Times New Roman"/>
                <w:b/>
                <w:bCs/>
                <w:sz w:val="24"/>
                <w:szCs w:val="24"/>
                <w:rtl/>
              </w:rPr>
              <w:t xml:space="preserve">. «وَقَاتِلُوهُمْ حَتَّى لَا تَکُونَ فِتْنَةٌ وَیَکُونَ الدِّینُ کُلُّهُ لِلَّهِ» </w:t>
            </w:r>
            <w:r w:rsidRPr="0019338E">
              <w:rPr>
                <w:rFonts w:ascii="Times New Roman" w:eastAsia="Times New Roman" w:hAnsi="Times New Roman" w:cs="Times New Roman"/>
                <w:sz w:val="24"/>
                <w:szCs w:val="24"/>
                <w:rtl/>
              </w:rPr>
              <w:t>(انفال، 39). وگرنه «تقلیل قتل مسلمانان» نمی‌تواند وجه کاملی برای فتوا به وجوب یا جواز قتل مسلمانی که سپر قرار داده شده، باشد، بنابراین ـ بدون تردید ـ قتل کسی که می‌دانیم که اگر کشته نشود، باعث از بین رفتن عده‌ای از مسلمانان می‌شود، جایز نیست، با اینکه در کشتن وی «تقلیل قتل مسلمانان» هست (علیدوست، 1388ش، ص323، پاورقی). به نظر می</w:t>
            </w:r>
            <w:r w:rsidRPr="0019338E">
              <w:rPr>
                <w:rFonts w:ascii="Times New Roman" w:eastAsia="Times New Roman" w:hAnsi="Times New Roman" w:cs="Times New Roman"/>
                <w:sz w:val="24"/>
                <w:szCs w:val="24"/>
                <w:rtl/>
              </w:rPr>
              <w:softHyphen/>
              <w:t>رسد این نظر صحیح باشد؛ زیرا خون مسلمانان نسبت به یکدیگر ارجحیتی ندارد که به خاطر حفظ خون عده</w:t>
            </w:r>
            <w:r w:rsidRPr="0019338E">
              <w:rPr>
                <w:rFonts w:ascii="Times New Roman" w:eastAsia="Times New Roman" w:hAnsi="Times New Roman" w:cs="Times New Roman"/>
                <w:sz w:val="24"/>
                <w:szCs w:val="24"/>
                <w:rtl/>
              </w:rPr>
              <w:softHyphen/>
              <w:t>ای مسلمان، خون مسلمانان دیگری ریخته شود.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lastRenderedPageBreak/>
              <w:t>جایگاه مقاصد به عنوان سند حکم شرعی در فقه مذاهب اهل</w:t>
            </w:r>
            <w:r w:rsidRPr="0019338E">
              <w:rPr>
                <w:rFonts w:ascii="Times New Roman" w:eastAsia="Times New Roman" w:hAnsi="Times New Roman" w:cs="Times New Roman"/>
                <w:b/>
                <w:bCs/>
                <w:sz w:val="24"/>
                <w:szCs w:val="24"/>
                <w:rtl/>
              </w:rPr>
              <w:softHyphen/>
              <w:t>سنت</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بررسی متون فقهی و اصولی فقهای اهل</w:t>
            </w:r>
            <w:r w:rsidRPr="0019338E">
              <w:rPr>
                <w:rFonts w:ascii="Times New Roman" w:eastAsia="Times New Roman" w:hAnsi="Times New Roman" w:cs="Times New Roman"/>
                <w:sz w:val="24"/>
                <w:szCs w:val="24"/>
                <w:rtl/>
              </w:rPr>
              <w:softHyphen/>
              <w:t>سنت ما را به این مطلب می‌رساند که آنان مقاصد شارع و مصلحت را بدون هیچ قیدی، به عنوان منبع حکم شرعی قرار نمی‌دهند (هرچند ممکن است برخی از ناآشنایان به موازین اجتهادی که مقبول این جمعیت است، به چنین کاری اقدام کرده یا بنمایند!) بلکه آنها مقاصد شارع و مصلحت را در قالب قیاس، عقل، عرف، سد ذرایع، استحسان و ـ عمدتاً ـ استصلاح (مصالح مرسله) در سند حکم شرعی به کار می‌برند. اختلافی وجود ندارد که علمای اهل</w:t>
            </w:r>
            <w:r w:rsidRPr="0019338E">
              <w:rPr>
                <w:rFonts w:ascii="Times New Roman" w:eastAsia="Times New Roman" w:hAnsi="Times New Roman" w:cs="Times New Roman"/>
                <w:sz w:val="24"/>
                <w:szCs w:val="24"/>
                <w:rtl/>
              </w:rPr>
              <w:softHyphen/>
              <w:t>سنت در عبادات به مصالح مرسله عمل نمی</w:t>
            </w:r>
            <w:r w:rsidRPr="0019338E">
              <w:rPr>
                <w:rFonts w:ascii="Times New Roman" w:eastAsia="Times New Roman" w:hAnsi="Times New Roman" w:cs="Times New Roman"/>
                <w:sz w:val="24"/>
                <w:szCs w:val="24"/>
                <w:rtl/>
              </w:rPr>
              <w:softHyphen/>
              <w:t>کنند؛ زیرا عبادات توقیفی هستند. اما در معاملات در میان آنان اختلاف وجود دارد. البته این اختلافها مربوط به مباحث کتب اصولی است، اما در مباحث فقهی، فقهایی که به آنها عدم اخذ به مصالح مرسله نسبت داده شده است، اجتهاداتی براساس مصالح انجام داده</w:t>
            </w:r>
            <w:r w:rsidRPr="0019338E">
              <w:rPr>
                <w:rFonts w:ascii="Times New Roman" w:eastAsia="Times New Roman" w:hAnsi="Times New Roman" w:cs="Times New Roman"/>
                <w:sz w:val="24"/>
                <w:szCs w:val="24"/>
                <w:rtl/>
              </w:rPr>
              <w:softHyphen/>
              <w:t>اند. به هر حال مشهورترین کسی که به مصالح عمل کرده است، مالک و سپس احمد بن حنبل است. ظاهریه به این دلیل که قیاس را قبول ندارند، به طریق اولی مصالح مرسله را نیز انکار می</w:t>
            </w:r>
            <w:r w:rsidRPr="0019338E">
              <w:rPr>
                <w:rFonts w:ascii="Times New Roman" w:eastAsia="Times New Roman" w:hAnsi="Times New Roman" w:cs="Times New Roman"/>
                <w:sz w:val="24"/>
                <w:szCs w:val="24"/>
                <w:rtl/>
              </w:rPr>
              <w:softHyphen/>
              <w:t>کنند. به شافعیه و حنفیه نسبت داده شده است که به مصالح عمل نمی</w:t>
            </w:r>
            <w:r w:rsidRPr="0019338E">
              <w:rPr>
                <w:rFonts w:ascii="Times New Roman" w:eastAsia="Times New Roman" w:hAnsi="Times New Roman" w:cs="Times New Roman"/>
                <w:sz w:val="24"/>
                <w:szCs w:val="24"/>
                <w:rtl/>
              </w:rPr>
              <w:softHyphen/>
              <w:t>کنند، ولی همان</w:t>
            </w:r>
            <w:r w:rsidRPr="0019338E">
              <w:rPr>
                <w:rFonts w:ascii="Times New Roman" w:eastAsia="Times New Roman" w:hAnsi="Times New Roman" w:cs="Times New Roman"/>
                <w:sz w:val="24"/>
                <w:szCs w:val="24"/>
                <w:rtl/>
              </w:rPr>
              <w:softHyphen/>
              <w:t>طور که گفته شد، در فقه آنها اجتهاداتی دیده می</w:t>
            </w:r>
            <w:r w:rsidRPr="0019338E">
              <w:rPr>
                <w:rFonts w:ascii="Times New Roman" w:eastAsia="Times New Roman" w:hAnsi="Times New Roman" w:cs="Times New Roman"/>
                <w:sz w:val="24"/>
                <w:szCs w:val="24"/>
                <w:rtl/>
              </w:rPr>
              <w:softHyphen/>
              <w:t>شود که مطابق مصالح مرسله است. به عنوان مثال شافعیه قائل به اتلاف حیواناتی است که متعلق به دشمنان می</w:t>
            </w:r>
            <w:r w:rsidRPr="0019338E">
              <w:rPr>
                <w:rFonts w:ascii="Times New Roman" w:eastAsia="Times New Roman" w:hAnsi="Times New Roman" w:cs="Times New Roman"/>
                <w:sz w:val="24"/>
                <w:szCs w:val="24"/>
                <w:rtl/>
              </w:rPr>
              <w:softHyphen/>
              <w:t>باشد و با آن حیوانات به نبرد با مسلمانان می</w:t>
            </w:r>
            <w:r w:rsidRPr="0019338E">
              <w:rPr>
                <w:rFonts w:ascii="Times New Roman" w:eastAsia="Times New Roman" w:hAnsi="Times New Roman" w:cs="Times New Roman"/>
                <w:sz w:val="24"/>
                <w:szCs w:val="24"/>
                <w:rtl/>
              </w:rPr>
              <w:softHyphen/>
              <w:t>پردازند. حنفیه قائل است که می</w:t>
            </w:r>
            <w:r w:rsidRPr="0019338E">
              <w:rPr>
                <w:rFonts w:ascii="Times New Roman" w:eastAsia="Times New Roman" w:hAnsi="Times New Roman" w:cs="Times New Roman"/>
                <w:sz w:val="24"/>
                <w:szCs w:val="24"/>
                <w:rtl/>
              </w:rPr>
              <w:softHyphen/>
              <w:t>توان غنایمی را سوزاند که مسلمانان قادر به حمل آن نیستند، تا اینکه به دست دشمنان نیفتد (زیدان، 1388ش، صص238-243).</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متأخران اهل</w:t>
            </w:r>
            <w:r w:rsidRPr="0019338E">
              <w:rPr>
                <w:rFonts w:ascii="Times New Roman" w:eastAsia="Times New Roman" w:hAnsi="Times New Roman" w:cs="Times New Roman"/>
                <w:sz w:val="24"/>
                <w:szCs w:val="24"/>
                <w:rtl/>
              </w:rPr>
              <w:softHyphen/>
              <w:t>سنت می</w:t>
            </w:r>
            <w:r w:rsidRPr="0019338E">
              <w:rPr>
                <w:rFonts w:ascii="Times New Roman" w:eastAsia="Times New Roman" w:hAnsi="Times New Roman" w:cs="Times New Roman"/>
                <w:sz w:val="24"/>
                <w:szCs w:val="24"/>
                <w:rtl/>
              </w:rPr>
              <w:softHyphen/>
              <w:t>کوشند برای استصلاح، همچون استحسان و قیاس، ضوابط و شرایط خاصی مقرر کنند تا موجه و معقول جلوه کند و توالی فاسدی به بار نیاورد (اسلامی، 1389ش، ص193). به عنوان مثال در مورد کارایی مصلحت در قالب سد ذرایع گفته شده است: سد ذرایع همان مصلحت مرسل است. سد ذرایع یعنی پیشگیری از اسبابی که انسان را به مفسده و اخذ به وسایلی که وی را به مصلحت می‌رساند (ابوزهره، بی‌تا، ص210). مثلاً گفته شده است: با وجود دلالت آیه پنجم سوره مائده بر جواز ازدواج مرد مسلمان با زن کافر کتابی، نباید رجال سیاسی و صاحب منصبان حساس و بزرگ، با این گروه از زنان ازدواج نمایند؛ زیرا در این</w:t>
            </w:r>
            <w:r w:rsidRPr="0019338E">
              <w:rPr>
                <w:rFonts w:ascii="Times New Roman" w:eastAsia="Times New Roman" w:hAnsi="Times New Roman" w:cs="Times New Roman"/>
                <w:sz w:val="24"/>
                <w:szCs w:val="24"/>
                <w:rtl/>
              </w:rPr>
              <w:softHyphen/>
              <w:t>گونه ازدواج زمینه هر فسادی وجود دارد. از این رو مصلحت در منع رجال مورد اشاره از این ازدواج است (بورکاب، 1423ق، ص238).</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جایگاه مقاصد به عنوان منبع حکم شرعی در فقه امامیه</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با توجه به مطالبی که بیان شد، مقاصد مورد بحث در این قسمت، همان مقاصد نزد اهل</w:t>
            </w:r>
            <w:r w:rsidRPr="0019338E">
              <w:rPr>
                <w:rFonts w:ascii="Times New Roman" w:eastAsia="Times New Roman" w:hAnsi="Times New Roman" w:cs="Times New Roman"/>
                <w:sz w:val="24"/>
                <w:szCs w:val="24"/>
                <w:rtl/>
              </w:rPr>
              <w:softHyphen/>
              <w:t>سنت می</w:t>
            </w:r>
            <w:r w:rsidRPr="0019338E">
              <w:rPr>
                <w:rFonts w:ascii="Times New Roman" w:eastAsia="Times New Roman" w:hAnsi="Times New Roman" w:cs="Times New Roman"/>
                <w:sz w:val="24"/>
                <w:szCs w:val="24"/>
                <w:rtl/>
              </w:rPr>
              <w:softHyphen/>
              <w:t>باشد. قبل از بیان مسئله به مطلبی مهم اشاره می</w:t>
            </w:r>
            <w:r w:rsidRPr="0019338E">
              <w:rPr>
                <w:rFonts w:ascii="Times New Roman" w:eastAsia="Times New Roman" w:hAnsi="Times New Roman" w:cs="Times New Roman"/>
                <w:sz w:val="24"/>
                <w:szCs w:val="24"/>
                <w:rtl/>
              </w:rPr>
              <w:softHyphen/>
              <w:t>شود، نصوصی که سند استنباط حکم شرعی قرار می‌گیرند، دارای خصوصیات زیر هستند: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فقیه در تفسیر واژه‌های به کار رفته در آن، به عرف عام رجوع می‌کند، مگر اینکه واژه‌ای در شریعت تفسیر خاصی داشته باشد؛ زیرا بدون تردید هر قانون</w:t>
            </w:r>
            <w:r w:rsidRPr="0019338E">
              <w:rPr>
                <w:rFonts w:ascii="Times New Roman" w:eastAsia="Times New Roman" w:hAnsi="Times New Roman" w:cs="Times New Roman"/>
                <w:sz w:val="24"/>
                <w:szCs w:val="24"/>
                <w:rtl/>
              </w:rPr>
              <w:softHyphen/>
              <w:t>گذاری در ابلاغ قانون به شهروندان و مکلفان آن قانون، باید به اصول و قواعد محاوره و مفاهمه حاکم و رایج در میان مخاطبان خویش پایبند باشد، از لغت و واژه‌های آنها استفاده کند و به عرف آنها در محاوره مقید باشد و چنانچه اصطلاح یا شیوه خاصی دارد، آن را یادآوری کند، وگرنه باید مطابق رویه و عرف مردم، محاوره خویش را سامان دهد. شارع مقدس نیز از همین رویه متابعت نموده است (علیدوست ، 1388ش، ص215).</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در دلالت آن نصوص بر معنا و مراد شارع، ظهور کافی است و این مطلب نیز در علم اصول اثبات شده است و دلیل آن هم بنای عقلا است که به ظهورات کلام متکلم تکیه می‌کنند و نیز طبق نظریه اکثر، ظنّ نوعی بر مراد کفایت می‌کند. حجیت دلالت نص بر معنا و مراد، مشروط به عدم تعارض با مفاد نص دیگر است و در تعارض باید به ضوابط باب تعارض رجوع کرد.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این خصوصیات نصوصی بود که منبع حکم شرعی قرار می‌گیرند، حال به خصوصیات نصوصی پرداخته می</w:t>
            </w:r>
            <w:r w:rsidRPr="0019338E">
              <w:rPr>
                <w:rFonts w:ascii="Times New Roman" w:eastAsia="Times New Roman" w:hAnsi="Times New Roman" w:cs="Times New Roman"/>
                <w:sz w:val="24"/>
                <w:szCs w:val="24"/>
                <w:rtl/>
              </w:rPr>
              <w:softHyphen/>
              <w:t>شود که بیان کننده مقاصد شارع هستند: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این نصوص به جهت ابهامی که دارند، عرف عام صلاحیت تفسیر آنها را ندارند، بلکه شارع باید آن را تفسیر کند. توضیح اینکه نصوصی که بیان کننده حکم شرعی هستند، همچون مواد قانونی موضوعه که توسط انسانها وضع شده است، مدلول آنها دارای وضوح و روشنی است. به عنوان مثال در دو آیه «</w:t>
            </w:r>
            <w:r w:rsidRPr="0019338E">
              <w:rPr>
                <w:rFonts w:ascii="Times New Roman" w:eastAsia="Times New Roman" w:hAnsi="Times New Roman" w:cs="Times New Roman"/>
                <w:b/>
                <w:bCs/>
                <w:sz w:val="24"/>
                <w:szCs w:val="24"/>
                <w:rtl/>
              </w:rPr>
              <w:t>وَلَا تَلْبِسُوا الْحَقَّ بِالْبَاطِلِ وَتَکْتُمُوا الْحَقَّ وَأَنْتُمْ تَعْلَمُونَ. وَأَقِیمُوا الصَّلَاةَ وَآَتُوا الزَّکَاةَ وَارْکَعُوا مَعَ الرَّاکِعِینَ»</w:t>
            </w:r>
            <w:r w:rsidRPr="0019338E">
              <w:rPr>
                <w:rFonts w:ascii="Times New Roman" w:eastAsia="Times New Roman" w:hAnsi="Times New Roman" w:cs="Times New Roman"/>
                <w:sz w:val="24"/>
                <w:szCs w:val="24"/>
                <w:rtl/>
              </w:rPr>
              <w:t xml:space="preserve"> (بقره، 42و43). خداوند متعال </w:t>
            </w:r>
            <w:r w:rsidRPr="0019338E">
              <w:rPr>
                <w:rFonts w:ascii="Times New Roman" w:eastAsia="Times New Roman" w:hAnsi="Times New Roman" w:cs="Times New Roman"/>
                <w:sz w:val="24"/>
                <w:szCs w:val="24"/>
                <w:rtl/>
              </w:rPr>
              <w:lastRenderedPageBreak/>
              <w:t>پنج تکلیف را بیان کرده است که عبارتند از: عدم خلط حق و باطل، عدم کتمان حق، اقامه نماز، پرداخت زکات و امر به رکوع و همان</w:t>
            </w:r>
            <w:r w:rsidRPr="0019338E">
              <w:rPr>
                <w:rFonts w:ascii="Times New Roman" w:eastAsia="Times New Roman" w:hAnsi="Times New Roman" w:cs="Times New Roman"/>
                <w:sz w:val="24"/>
                <w:szCs w:val="24"/>
                <w:rtl/>
              </w:rPr>
              <w:softHyphen/>
              <w:t>طور که دیده می‌شود، مفاد این آیه روشن است و فقیه می‌تواند آن را مستند حکم شرعی قرار دهد. البته اگرچه نماز و زکات نیاز به بیان شرعی دارد تا حدود و شرایط آن مشخص شود، اما در نهایت آیه بر عملی روشن با آغاز و انجامی معلومی دلالت دارد.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 xml:space="preserve">اما در ارتباط با آیات و روایاتی که بیان کننده مقاصد کلی شریعت هستند، این نصوص هرچند در قالب جمله انشایی مانند </w:t>
            </w:r>
            <w:r w:rsidRPr="0019338E">
              <w:rPr>
                <w:rFonts w:ascii="Times New Roman" w:eastAsia="Times New Roman" w:hAnsi="Times New Roman" w:cs="Times New Roman"/>
                <w:b/>
                <w:bCs/>
                <w:sz w:val="24"/>
                <w:szCs w:val="24"/>
                <w:rtl/>
              </w:rPr>
              <w:t>«یَا أَیُّهَا النَّاسُ اعْبُدُوا رَبَّکُمُ</w:t>
            </w:r>
            <w:r w:rsidRPr="0019338E">
              <w:rPr>
                <w:rFonts w:ascii="Times New Roman" w:eastAsia="Times New Roman" w:hAnsi="Times New Roman" w:cs="Times New Roman"/>
                <w:sz w:val="24"/>
                <w:szCs w:val="24"/>
                <w:rtl/>
              </w:rPr>
              <w:t>» (بقره، 21) و «</w:t>
            </w:r>
            <w:r w:rsidRPr="0019338E">
              <w:rPr>
                <w:rFonts w:ascii="Times New Roman" w:eastAsia="Times New Roman" w:hAnsi="Times New Roman" w:cs="Times New Roman"/>
                <w:b/>
                <w:bCs/>
                <w:sz w:val="24"/>
                <w:szCs w:val="24"/>
                <w:rtl/>
              </w:rPr>
              <w:t>یَا أَیُّهَا الَّذِینَ آَمَنُوا اتَّقُوا اللَّهَ»</w:t>
            </w:r>
            <w:r w:rsidRPr="0019338E">
              <w:rPr>
                <w:rFonts w:ascii="Times New Roman" w:eastAsia="Times New Roman" w:hAnsi="Times New Roman" w:cs="Times New Roman"/>
                <w:sz w:val="24"/>
                <w:szCs w:val="24"/>
                <w:rtl/>
              </w:rPr>
              <w:t xml:space="preserve"> (بقره، 278)، بیان شوند، اما بیان کننده حکم شرعی نیستند و فقط ارشاد به خطوط کلی رسالت یا علتی از علل شریعت هستند و باید مصداق یا مصادیق آنها در قالب نصوص دیگری که بیان کننده حکم شرعی هستند، بیان شود (علیدوست، 1388ش، صص271-273).</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معیار حجیت در این نصوص قطع به مراد است (البته برخی اطمینان را کافی می‌دانند) و ظنّ نوعی کفایت نمی‌کند. بنابراین فقیه نمی‌تواند با ظنّ به اینکه مثلاً فلان عمل مصداق تقوی است، حکم به وجوب آن کند؛ زیرا این عمل مصداق افترا به خداوند است؛ چون فقیه آنچه را که یقین ندارد که از شارع است، به شارع نسبت می‌دهد. ابواسحاق شاطبی ـ که از اهتمام ورزان به بحث از مقاصد شریعت و نقش آن در استنباط است ـ نیز بر لزوم قطع در این باره تأکید کرده است (شاطبی، بی</w:t>
            </w:r>
            <w:r w:rsidRPr="0019338E">
              <w:rPr>
                <w:rFonts w:ascii="Times New Roman" w:eastAsia="Times New Roman" w:hAnsi="Times New Roman" w:cs="Times New Roman"/>
                <w:sz w:val="24"/>
                <w:szCs w:val="24"/>
                <w:rtl/>
              </w:rPr>
              <w:softHyphen/>
              <w:t>تا، ج1، صص240و241).</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ـ مقاصد و نصوصی که بیان کننده آن هستند، به دلیل حکومت بر مفاد نصوص بیان کننده حکم، بر آنها مقدم می‌شوند، هرچند باید در مورد تعارض، مقصد بودن قطعی باشد.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بعد از بیان این مقدمه، حال سراغ مسئله رفته و به بررسی جایگاه مقاصد به عنوان منبع حکم شرعی در فقه امامیه پرداخته می</w:t>
            </w:r>
            <w:r w:rsidRPr="0019338E">
              <w:rPr>
                <w:rFonts w:ascii="Times New Roman" w:eastAsia="Times New Roman" w:hAnsi="Times New Roman" w:cs="Times New Roman"/>
                <w:sz w:val="24"/>
                <w:szCs w:val="24"/>
                <w:rtl/>
              </w:rPr>
              <w:softHyphen/>
              <w:t>شود: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 xml:space="preserve">مشهور بین فقها و اصولیان امامیه، عدم حجیت استصلاح و تمسک به مصالح مرسله است، به طوری که حتی در کتب خود به این مسئله نپرداخته و عدم حجیت آن را امری مسلم فرض کرده‌اند و اگر برخی مانند میرزای قمی، متعرض آن شده‌اند، به سرعت از آن گذشته و بطلان آن را مسلم دانسته‌اند (قمی، 1378ق، ج2، صص90و91). به هر حال، موضع عالمان شیعه، عدم تمسک به مقاصد و مصالح به عنوان منبع حکم شرعی است و علت آن را می‌توان برخوردار بودن این طائفه از نصوص بی‌شمار فقهی از امامان معصوم(ع) افزون بر </w:t>
            </w:r>
            <w:r w:rsidRPr="0019338E">
              <w:rPr>
                <w:rFonts w:ascii="Times New Roman" w:eastAsia="Times New Roman" w:hAnsi="Times New Roman" w:cs="Times New Roman"/>
                <w:i/>
                <w:iCs/>
                <w:sz w:val="24"/>
                <w:szCs w:val="24"/>
                <w:rtl/>
              </w:rPr>
              <w:t>قرآن</w:t>
            </w:r>
            <w:r w:rsidRPr="0019338E">
              <w:rPr>
                <w:rFonts w:ascii="Times New Roman" w:eastAsia="Times New Roman" w:hAnsi="Times New Roman" w:cs="Times New Roman"/>
                <w:sz w:val="24"/>
                <w:szCs w:val="24"/>
                <w:rtl/>
              </w:rPr>
              <w:t>، سنت پیامبر(ص) و عقل و تلقی خاصی دانست که از اجتهاد و اصول عملیه داشته‌اند (علیدوست، 1388ش، ص338).</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آنچه در مورد نظریه فقیهان و اصولیان امامیه ذکر شد، در مقام نظریه و نوشته‌های ایشان در کتب اصولی بود. حال باید به این مسئله پرداخت که این گروه در عملیات استنباط و در کتب فقهی خود، آیا به این نظریه پایبند هستند یا اینکه بین اندیشه اصولی و عملکرد فقهی آنها اختلاف وجود دارد. باید گفت که فقیهان امامیه در مقام عمل نیز از مقاصد و مصالح به عنوان منبع استنباط حکم شرعی استفاده نکرده‌اند و مواردی که توهم شده که فقیهان امامیه به استصلاح تمسک کرده‌اند و مقاصد و مصالح را به عنوان منبع در استنباط حکم شرعی به کار گرفته‌اند، قابل توجیه است. به عنوان مثال سید مرتضی در بحث حرمت خمر، علت این حرمت را بیان و تصریح می‌کند: «علت تحریم مصلحت است» (علم‌الهدی، 1405ق، ج1، ص100).</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ظاهر تعبیر فوق این است که سید مرتضی علت تحریم خمر را مصلحت می‌داند، در حالی که سخن سید در این فراز مربوط به تحریم فقّاع است نه خمر، بلکه این فقیه در یک مورد اجماع و در مورد دیگر اجماع و روایات اهل</w:t>
            </w:r>
            <w:r w:rsidRPr="0019338E">
              <w:rPr>
                <w:rFonts w:ascii="Times New Roman" w:eastAsia="Times New Roman" w:hAnsi="Times New Roman" w:cs="Times New Roman"/>
                <w:sz w:val="24"/>
                <w:szCs w:val="24"/>
                <w:rtl/>
              </w:rPr>
              <w:softHyphen/>
              <w:t>بیت(ع) را سند افتای خویش به تحریم فقاع معرفی می‌کند.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لیکن در پاسخ به این پرسش که چرا باید فقاع شرعاً حرام باشد با اینکه مسکر نیست، می‌فرماید: فلسفه و وجه تحریم آن مصلحت است و خداوند از وجه آن آگاه‌تر است. با این توضیحات مشخص می‌شود که کلام سید مرتضی دال بر تمسک وی به استصلاح و اعتماد به مصلحت در اظهار نظر فقهی نیست.</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 xml:space="preserve">اما باید توجه داشت که این مطالب به این معنی نیست که توجه به مقاصد و مصالح مورد نظر شارع هیچ نقشی و جایگاهی در فقه امامیه ندارد، بلکه در ابواب گوناگون فقهی، از مصالح بسیار سخن گفته شده است، به طوری که فقه شیعه بدون این عنصر، فقهی جامد و بدون هیچ تحولی است که توان پاسخگویی به نیازهای عصر خود را ندارد. فقهای امامیه در پذیرش «عقل عملی» به عنوان یکی از منابع استنباط حکم شرعی، اتفاق دارند، این در </w:t>
            </w:r>
            <w:r w:rsidRPr="0019338E">
              <w:rPr>
                <w:rFonts w:ascii="Times New Roman" w:eastAsia="Times New Roman" w:hAnsi="Times New Roman" w:cs="Times New Roman"/>
                <w:sz w:val="24"/>
                <w:szCs w:val="24"/>
                <w:rtl/>
              </w:rPr>
              <w:lastRenderedPageBreak/>
              <w:t>حالی است که مبنای درک عقل و داوری کردن آن، مقاصد و مصالح مورد نظر شارع است؛ زیرا وجود مصلحت و مفسده در عمل سبب برای درک عقل به حسن یا قبح فعل می</w:t>
            </w:r>
            <w:r w:rsidRPr="0019338E">
              <w:rPr>
                <w:rFonts w:ascii="Times New Roman" w:eastAsia="Times New Roman" w:hAnsi="Times New Roman" w:cs="Times New Roman"/>
                <w:sz w:val="24"/>
                <w:szCs w:val="24"/>
                <w:rtl/>
              </w:rPr>
              <w:softHyphen/>
              <w:t>گردد (کاشف الغطاء، 1408ق، ص114). به دلیل ملازمه بین درک عقل و حکم شرع، حکم شرعی ثابت می</w:t>
            </w:r>
            <w:r w:rsidRPr="0019338E">
              <w:rPr>
                <w:rFonts w:ascii="Times New Roman" w:eastAsia="Times New Roman" w:hAnsi="Times New Roman" w:cs="Times New Roman"/>
                <w:sz w:val="24"/>
                <w:szCs w:val="24"/>
                <w:rtl/>
              </w:rPr>
              <w:softHyphen/>
              <w:t>شود (مظفر، بی</w:t>
            </w:r>
            <w:r w:rsidRPr="0019338E">
              <w:rPr>
                <w:rFonts w:ascii="Times New Roman" w:eastAsia="Times New Roman" w:hAnsi="Times New Roman" w:cs="Times New Roman"/>
                <w:sz w:val="24"/>
                <w:szCs w:val="24"/>
                <w:rtl/>
              </w:rPr>
              <w:softHyphen/>
              <w:t>تا، ج2، ص205). افزون بر این، در استنباط احکام و تفسیر ادله آن، مقاصد شارع در نظر گرفته می</w:t>
            </w:r>
            <w:r w:rsidRPr="0019338E">
              <w:rPr>
                <w:rFonts w:ascii="Times New Roman" w:eastAsia="Times New Roman" w:hAnsi="Times New Roman" w:cs="Times New Roman"/>
                <w:sz w:val="24"/>
                <w:szCs w:val="24"/>
                <w:rtl/>
              </w:rPr>
              <w:softHyphen/>
              <w:t>شود. به عبارتی توجه به مقاصد و تفسیر نصوص مبین حکم در سایه مقاصد، برداشت وی از ادله را شکل می‌دهد. فقیه با توجه به مقاصد کلان شارع به فهم واژگان و زبان دلیل می‌پردازد. گاهی از انعقاد اطلاق یا عموم آن جلوگیری می‌کند و گاهی نیز الغای خصوصیت کرده و حکم مذکور در دلیل را به موضوع غیرمذکور در آن، تعمیم می‌دهد، بلکه گاهی صدور نص را از شارع محل شک و تردید قرار می‌دهد و به تعبیری معیار حجیت آن قرار می‌گیرد و براساس مقاصد داوری می‌شود و دلیلی ردّ یا مردّد می‌شود.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از طرفی مقاصد و مصالح مورد نظر شارع در اصول «فقه الحکومۀ» جایگاه مهمی دارد. فقه الحکومۀ، مجموعه احکام و قوانینی است که برای اداره جامعه توسط حاکم اسلامی وضع می</w:t>
            </w:r>
            <w:r w:rsidRPr="0019338E">
              <w:rPr>
                <w:rFonts w:ascii="Times New Roman" w:eastAsia="Times New Roman" w:hAnsi="Times New Roman" w:cs="Times New Roman"/>
                <w:sz w:val="24"/>
                <w:szCs w:val="24"/>
                <w:rtl/>
              </w:rPr>
              <w:softHyphen/>
              <w:t>شود که به آن «حکم حکومتی» گفته می</w:t>
            </w:r>
            <w:r w:rsidRPr="0019338E">
              <w:rPr>
                <w:rFonts w:ascii="Times New Roman" w:eastAsia="Times New Roman" w:hAnsi="Times New Roman" w:cs="Times New Roman"/>
                <w:sz w:val="24"/>
                <w:szCs w:val="24"/>
                <w:rtl/>
              </w:rPr>
              <w:softHyphen/>
              <w:t>شود (صابریان، 1386ش، ص132). احکام حکومتی صدور و تنفیذشان منوط به مصلحت است و در موضوع جواز حکم حکومتی، مصلحت</w:t>
            </w:r>
            <w:r w:rsidRPr="0019338E">
              <w:rPr>
                <w:rFonts w:ascii="Times New Roman" w:eastAsia="Times New Roman" w:hAnsi="Times New Roman" w:cs="Times New Roman"/>
                <w:sz w:val="24"/>
                <w:szCs w:val="24"/>
                <w:rtl/>
              </w:rPr>
              <w:softHyphen/>
              <w:t>اندیشی و توجه به مقاصد شارع اخذ شده است.</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یکی از جاهایی که می</w:t>
            </w:r>
            <w:r w:rsidRPr="0019338E">
              <w:rPr>
                <w:rFonts w:ascii="Times New Roman" w:eastAsia="Times New Roman" w:hAnsi="Times New Roman" w:cs="Times New Roman"/>
                <w:sz w:val="24"/>
                <w:szCs w:val="24"/>
                <w:rtl/>
              </w:rPr>
              <w:softHyphen/>
              <w:t>توان رد پای بحث مقاصد را یافت، قاعده تقدیم اهم بر مهم است که در هنگام تزاحم احکام، این قاعده به کار برده می</w:t>
            </w:r>
            <w:r w:rsidRPr="0019338E">
              <w:rPr>
                <w:rFonts w:ascii="Times New Roman" w:eastAsia="Times New Roman" w:hAnsi="Times New Roman" w:cs="Times New Roman"/>
                <w:sz w:val="24"/>
                <w:szCs w:val="24"/>
                <w:rtl/>
              </w:rPr>
              <w:softHyphen/>
              <w:t>شود. اهم آن است که در مقایسه با مهم مصلحت بیشتری داشته باشد یا به عبارت دیگر، ملاک آن نزد شارع دارای اهمیت بیشتری باشد و چون احکام شرعی دایر مدار مصالح و مفاسد است، حکمی نزد شارع مهم</w:t>
            </w:r>
            <w:r w:rsidRPr="0019338E">
              <w:rPr>
                <w:rFonts w:ascii="Times New Roman" w:eastAsia="Times New Roman" w:hAnsi="Times New Roman" w:cs="Times New Roman"/>
                <w:sz w:val="24"/>
                <w:szCs w:val="24"/>
                <w:rtl/>
              </w:rPr>
              <w:softHyphen/>
              <w:t>تر است که در واقع مصلحت مهم</w:t>
            </w:r>
            <w:r w:rsidRPr="0019338E">
              <w:rPr>
                <w:rFonts w:ascii="Times New Roman" w:eastAsia="Times New Roman" w:hAnsi="Times New Roman" w:cs="Times New Roman"/>
                <w:sz w:val="24"/>
                <w:szCs w:val="24"/>
                <w:rtl/>
              </w:rPr>
              <w:softHyphen/>
              <w:t>تری از مصالح مورد نظر شارع را تأمین کند (توکلی، 1384ش، ص316). قبول واجبات نظامیه و بدیهی شمردن حفظ نظام انسانها، لزوم افتا براساس شریعت سهله سمحه و دهها نمونه دیگر، نشان از حضور مقاصد شارع در فقه امامیه دارد.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b/>
                <w:bCs/>
                <w:sz w:val="24"/>
                <w:szCs w:val="24"/>
                <w:rtl/>
              </w:rPr>
              <w:t>نتیجه</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مقاصد شارع و مصلحت در میان اهل</w:t>
            </w:r>
            <w:r w:rsidRPr="0019338E">
              <w:rPr>
                <w:rFonts w:ascii="Times New Roman" w:eastAsia="Times New Roman" w:hAnsi="Times New Roman" w:cs="Times New Roman"/>
                <w:sz w:val="24"/>
                <w:szCs w:val="24"/>
                <w:rtl/>
              </w:rPr>
              <w:softHyphen/>
              <w:t>سنت در قالب قیاس، عقل، عرف، سد ذرایع، استحسان و ـ عمدتاً ـ استصلاح (مصالح مرسله)، در سند حکم شرعی به کار برده شده است. اما در دوران معاصر به عنوان یک علم مستقل در میان آنها مطرح است. مقاصد شارع در فقه امامیه نمی</w:t>
            </w:r>
            <w:r w:rsidRPr="0019338E">
              <w:rPr>
                <w:rFonts w:ascii="Times New Roman" w:eastAsia="Times New Roman" w:hAnsi="Times New Roman" w:cs="Times New Roman"/>
                <w:sz w:val="24"/>
                <w:szCs w:val="24"/>
                <w:rtl/>
              </w:rPr>
              <w:softHyphen/>
              <w:t>تواند به عنوان منبع حکم شرعی قرار بگیرد. متون فقهی عالمان امامیه و بنای عملی آنها، در پرهیز از تمسک به مقاصد و مصالح در استنباط به عنوان منبع حکم شرعی است. لیکن فقهای امامیه در پذیرش «عقل عملی» به عنوان یکی از منابع استنباط حکم شرعی اتفاق دارند، این در حالی است که مبنای درک عقل و داوری کردن آن، مقاصد و مصالح مورد نظر شارع است و به دلیل ملازمه بین درک عقل و حکم شرع، حکم شرعی ثابت می</w:t>
            </w:r>
            <w:r w:rsidRPr="0019338E">
              <w:rPr>
                <w:rFonts w:ascii="Times New Roman" w:eastAsia="Times New Roman" w:hAnsi="Times New Roman" w:cs="Times New Roman"/>
                <w:sz w:val="24"/>
                <w:szCs w:val="24"/>
                <w:rtl/>
              </w:rPr>
              <w:softHyphen/>
              <w:t>شود. افزون بر این، در استنباط احکام و تفسیر ادله آن، مقاصد شارع در نظر گرفته می</w:t>
            </w:r>
            <w:r w:rsidRPr="0019338E">
              <w:rPr>
                <w:rFonts w:ascii="Times New Roman" w:eastAsia="Times New Roman" w:hAnsi="Times New Roman" w:cs="Times New Roman"/>
                <w:sz w:val="24"/>
                <w:szCs w:val="24"/>
                <w:rtl/>
              </w:rPr>
              <w:softHyphen/>
              <w:t>شود. از طرفی مقاصد و مصالح مورد نظر شارع در اصول «فقه الحکومۀ» جایگاه مهمی دارد. یکی از جاهایی که می</w:t>
            </w:r>
            <w:r w:rsidRPr="0019338E">
              <w:rPr>
                <w:rFonts w:ascii="Times New Roman" w:eastAsia="Times New Roman" w:hAnsi="Times New Roman" w:cs="Times New Roman"/>
                <w:sz w:val="24"/>
                <w:szCs w:val="24"/>
                <w:rtl/>
              </w:rPr>
              <w:softHyphen/>
              <w:t>توان رد پای بحث مقاصد را یافت. قاعده تقدیم اهم بر مهم است که در هنگام تزاحم احکام، این قاعده به کار برده می</w:t>
            </w:r>
            <w:r w:rsidRPr="0019338E">
              <w:rPr>
                <w:rFonts w:ascii="Times New Roman" w:eastAsia="Times New Roman" w:hAnsi="Times New Roman" w:cs="Times New Roman"/>
                <w:sz w:val="24"/>
                <w:szCs w:val="24"/>
                <w:rtl/>
              </w:rPr>
              <w:softHyphen/>
              <w:t>شود. قبول واجبات نظامیه و بدیهی شمردن حفظ نظام انسانها، لزوم افتا براساس شریعت سهله سمحه و دهها نمونه دیگر نشان از حضور مقاصد شارع در فقه امامیه دارد.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p>
        </w:tc>
      </w:tr>
      <w:tr w:rsidR="0019338E" w:rsidRPr="0019338E" w:rsidTr="0019338E">
        <w:trPr>
          <w:tblCellSpacing w:w="12" w:type="dxa"/>
        </w:trPr>
        <w:tc>
          <w:tcPr>
            <w:tcW w:w="0" w:type="auto"/>
            <w:gridSpan w:val="2"/>
            <w:tcMar>
              <w:top w:w="225" w:type="dxa"/>
              <w:left w:w="75" w:type="dxa"/>
              <w:bottom w:w="0" w:type="dxa"/>
              <w:right w:w="75" w:type="dxa"/>
            </w:tcMar>
            <w:vAlign w:val="center"/>
            <w:hideMark/>
          </w:tcPr>
          <w:p w:rsidR="0019338E" w:rsidRPr="0019338E" w:rsidRDefault="0019338E" w:rsidP="0019338E">
            <w:pPr>
              <w:spacing w:after="0" w:line="240" w:lineRule="auto"/>
              <w:rPr>
                <w:rFonts w:ascii="Times New Roman" w:eastAsia="Times New Roman" w:hAnsi="Times New Roman" w:cs="Times New Roman"/>
                <w:sz w:val="24"/>
                <w:szCs w:val="24"/>
              </w:rPr>
            </w:pPr>
            <w:r w:rsidRPr="0019338E">
              <w:rPr>
                <w:rFonts w:ascii="Times New Roman" w:eastAsia="Times New Roman" w:hAnsi="Times New Roman" w:cs="Times New Roman"/>
                <w:b/>
                <w:bCs/>
                <w:sz w:val="24"/>
                <w:szCs w:val="24"/>
                <w:rtl/>
              </w:rPr>
              <w:lastRenderedPageBreak/>
              <w:t>مراجع</w:t>
            </w:r>
          </w:p>
        </w:tc>
      </w:tr>
      <w:tr w:rsidR="0019338E" w:rsidRPr="0019338E" w:rsidTr="0019338E">
        <w:trPr>
          <w:tblCellSpacing w:w="12" w:type="dxa"/>
        </w:trPr>
        <w:tc>
          <w:tcPr>
            <w:tcW w:w="0" w:type="auto"/>
            <w:gridSpan w:val="2"/>
            <w:vAlign w:val="center"/>
            <w:hideMark/>
          </w:tcPr>
          <w:tbl>
            <w:tblPr>
              <w:bidiVisual/>
              <w:tblW w:w="5000" w:type="pct"/>
              <w:tblCellSpacing w:w="6" w:type="dxa"/>
              <w:tblCellMar>
                <w:top w:w="24" w:type="dxa"/>
                <w:left w:w="24" w:type="dxa"/>
                <w:bottom w:w="24" w:type="dxa"/>
                <w:right w:w="24" w:type="dxa"/>
              </w:tblCellMar>
              <w:tblLook w:val="04A0" w:firstRow="1" w:lastRow="0" w:firstColumn="1" w:lastColumn="0" w:noHBand="0" w:noVBand="1"/>
            </w:tblPr>
            <w:tblGrid>
              <w:gridCol w:w="992"/>
              <w:gridCol w:w="986"/>
              <w:gridCol w:w="981"/>
              <w:gridCol w:w="980"/>
              <w:gridCol w:w="980"/>
              <w:gridCol w:w="980"/>
              <w:gridCol w:w="980"/>
              <w:gridCol w:w="980"/>
              <w:gridCol w:w="986"/>
            </w:tblGrid>
            <w:tr w:rsidR="0019338E" w:rsidRPr="0019338E">
              <w:trPr>
                <w:tblCellSpacing w:w="6" w:type="dxa"/>
              </w:trPr>
              <w:tc>
                <w:tcPr>
                  <w:tcW w:w="0" w:type="auto"/>
                  <w:gridSpan w:val="9"/>
                  <w:vAlign w:val="center"/>
                  <w:hideMark/>
                </w:tcPr>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tl/>
                    </w:rPr>
                  </w:pPr>
                  <w:r w:rsidRPr="0019338E">
                    <w:rPr>
                      <w:rFonts w:ascii="Times New Roman" w:eastAsia="Times New Roman" w:hAnsi="Times New Roman" w:cs="Times New Roman"/>
                      <w:sz w:val="24"/>
                      <w:szCs w:val="24"/>
                      <w:rtl/>
                    </w:rPr>
                    <w:t>1. </w:t>
                  </w:r>
                  <w:r w:rsidRPr="0019338E">
                    <w:rPr>
                      <w:rFonts w:ascii="Times New Roman" w:eastAsia="Times New Roman" w:hAnsi="Times New Roman" w:cs="Times New Roman"/>
                      <w:i/>
                      <w:iCs/>
                      <w:sz w:val="24"/>
                      <w:szCs w:val="24"/>
                      <w:rtl/>
                    </w:rPr>
                    <w:t>قرآن مجید.</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2. آمدی، سیف‌الدین، </w:t>
                  </w:r>
                  <w:r w:rsidRPr="0019338E">
                    <w:rPr>
                      <w:rFonts w:ascii="Times New Roman" w:eastAsia="Times New Roman" w:hAnsi="Times New Roman" w:cs="Times New Roman"/>
                      <w:i/>
                      <w:iCs/>
                      <w:sz w:val="24"/>
                      <w:szCs w:val="24"/>
                      <w:rtl/>
                    </w:rPr>
                    <w:t>الأحکام فی أصول الاحکام</w:t>
                  </w:r>
                  <w:r w:rsidRPr="0019338E">
                    <w:rPr>
                      <w:rFonts w:ascii="Times New Roman" w:eastAsia="Times New Roman" w:hAnsi="Times New Roman" w:cs="Times New Roman"/>
                      <w:sz w:val="24"/>
                      <w:szCs w:val="24"/>
                      <w:rtl/>
                    </w:rPr>
                    <w:t>، ج3، بیروت، دارالکتب العلمیه</w:t>
                  </w:r>
                  <w:r w:rsidRPr="0019338E">
                    <w:rPr>
                      <w:rFonts w:ascii="Times New Roman" w:eastAsia="Times New Roman" w:hAnsi="Times New Roman" w:cs="Times New Roman"/>
                      <w:i/>
                      <w:iCs/>
                      <w:sz w:val="24"/>
                      <w:szCs w:val="24"/>
                      <w:rtl/>
                    </w:rPr>
                    <w:t>.</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3. ابن</w:t>
                  </w:r>
                  <w:r w:rsidRPr="0019338E">
                    <w:rPr>
                      <w:rFonts w:ascii="Times New Roman" w:eastAsia="Times New Roman" w:hAnsi="Times New Roman" w:cs="Times New Roman"/>
                      <w:sz w:val="24"/>
                      <w:szCs w:val="24"/>
                      <w:rtl/>
                    </w:rPr>
                    <w:softHyphen/>
                    <w:t>عاشور، محمدطاهر، </w:t>
                  </w:r>
                  <w:r w:rsidRPr="0019338E">
                    <w:rPr>
                      <w:rFonts w:ascii="Times New Roman" w:eastAsia="Times New Roman" w:hAnsi="Times New Roman" w:cs="Times New Roman"/>
                      <w:i/>
                      <w:iCs/>
                      <w:sz w:val="24"/>
                      <w:szCs w:val="24"/>
                      <w:rtl/>
                    </w:rPr>
                    <w:t>مقاصد الشریعة الاسلامیة</w:t>
                  </w:r>
                  <w:r w:rsidRPr="0019338E">
                    <w:rPr>
                      <w:rFonts w:ascii="Times New Roman" w:eastAsia="Times New Roman" w:hAnsi="Times New Roman" w:cs="Times New Roman"/>
                      <w:sz w:val="24"/>
                      <w:szCs w:val="24"/>
                      <w:rtl/>
                    </w:rPr>
                    <w:t>، تونس، مکتب الاستقامه، 1366ق.</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4. ابن</w:t>
                  </w:r>
                  <w:r w:rsidRPr="0019338E">
                    <w:rPr>
                      <w:rFonts w:ascii="Times New Roman" w:eastAsia="Times New Roman" w:hAnsi="Times New Roman" w:cs="Times New Roman"/>
                      <w:sz w:val="24"/>
                      <w:szCs w:val="24"/>
                      <w:rtl/>
                    </w:rPr>
                    <w:softHyphen/>
                    <w:t>منظور، محمد بن مکرم، </w:t>
                  </w:r>
                  <w:r w:rsidRPr="0019338E">
                    <w:rPr>
                      <w:rFonts w:ascii="Times New Roman" w:eastAsia="Times New Roman" w:hAnsi="Times New Roman" w:cs="Times New Roman"/>
                      <w:i/>
                      <w:iCs/>
                      <w:sz w:val="24"/>
                      <w:szCs w:val="24"/>
                      <w:rtl/>
                    </w:rPr>
                    <w:t>لسان العرب</w:t>
                  </w:r>
                  <w:r w:rsidRPr="0019338E">
                    <w:rPr>
                      <w:rFonts w:ascii="Times New Roman" w:eastAsia="Times New Roman" w:hAnsi="Times New Roman" w:cs="Times New Roman"/>
                      <w:sz w:val="24"/>
                      <w:szCs w:val="24"/>
                      <w:rtl/>
                    </w:rPr>
                    <w:t>، ج8، نشر أدب الحوزة، 1405ق.</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5. ابوزهره، محمد، </w:t>
                  </w:r>
                  <w:r w:rsidRPr="0019338E">
                    <w:rPr>
                      <w:rFonts w:ascii="Times New Roman" w:eastAsia="Times New Roman" w:hAnsi="Times New Roman" w:cs="Times New Roman"/>
                      <w:i/>
                      <w:iCs/>
                      <w:sz w:val="24"/>
                      <w:szCs w:val="24"/>
                      <w:rtl/>
                    </w:rPr>
                    <w:t>الجریمة</w:t>
                  </w:r>
                  <w:r w:rsidRPr="0019338E">
                    <w:rPr>
                      <w:rFonts w:ascii="Times New Roman" w:eastAsia="Times New Roman" w:hAnsi="Times New Roman" w:cs="Times New Roman"/>
                      <w:sz w:val="24"/>
                      <w:szCs w:val="24"/>
                      <w:rtl/>
                    </w:rPr>
                    <w:t>، بی‌جا، دارالکتب الاسلامی، بی‌تا.</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lastRenderedPageBreak/>
                    <w:t>6. اسلامی، رضا، </w:t>
                  </w:r>
                  <w:r w:rsidRPr="0019338E">
                    <w:rPr>
                      <w:rFonts w:ascii="Times New Roman" w:eastAsia="Times New Roman" w:hAnsi="Times New Roman" w:cs="Times New Roman"/>
                      <w:i/>
                      <w:iCs/>
                      <w:sz w:val="24"/>
                      <w:szCs w:val="24"/>
                      <w:rtl/>
                    </w:rPr>
                    <w:t>مدخل علم فقه</w:t>
                  </w:r>
                  <w:r w:rsidRPr="0019338E">
                    <w:rPr>
                      <w:rFonts w:ascii="Times New Roman" w:eastAsia="Times New Roman" w:hAnsi="Times New Roman" w:cs="Times New Roman"/>
                      <w:sz w:val="24"/>
                      <w:szCs w:val="24"/>
                      <w:rtl/>
                    </w:rPr>
                    <w:t>، قم، انتشارات مرکز مدیریت حوزه علمیه قم، 1389ش.</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7. بدوی، یوسف أحمد، </w:t>
                  </w:r>
                  <w:r w:rsidRPr="0019338E">
                    <w:rPr>
                      <w:rFonts w:ascii="Times New Roman" w:eastAsia="Times New Roman" w:hAnsi="Times New Roman" w:cs="Times New Roman"/>
                      <w:i/>
                      <w:iCs/>
                      <w:sz w:val="24"/>
                      <w:szCs w:val="24"/>
                      <w:rtl/>
                    </w:rPr>
                    <w:t>مقاصد الشریعة عند إبن</w:t>
                  </w:r>
                  <w:r w:rsidRPr="0019338E">
                    <w:rPr>
                      <w:rFonts w:ascii="Times New Roman" w:eastAsia="Times New Roman" w:hAnsi="Times New Roman" w:cs="Times New Roman"/>
                      <w:i/>
                      <w:iCs/>
                      <w:sz w:val="24"/>
                      <w:szCs w:val="24"/>
                      <w:rtl/>
                    </w:rPr>
                    <w:softHyphen/>
                    <w:t>تیمیة</w:t>
                  </w:r>
                  <w:r w:rsidRPr="0019338E">
                    <w:rPr>
                      <w:rFonts w:ascii="Times New Roman" w:eastAsia="Times New Roman" w:hAnsi="Times New Roman" w:cs="Times New Roman"/>
                      <w:sz w:val="24"/>
                      <w:szCs w:val="24"/>
                      <w:rtl/>
                    </w:rPr>
                    <w:t>، عمان، دارالنفائس الأردن، 1421ق.</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8. جوینی، ابوالمعالی، </w:t>
                  </w:r>
                  <w:r w:rsidRPr="0019338E">
                    <w:rPr>
                      <w:rFonts w:ascii="Times New Roman" w:eastAsia="Times New Roman" w:hAnsi="Times New Roman" w:cs="Times New Roman"/>
                      <w:i/>
                      <w:iCs/>
                      <w:sz w:val="24"/>
                      <w:szCs w:val="24"/>
                      <w:rtl/>
                    </w:rPr>
                    <w:t>البرهان فی اصول الفقه</w:t>
                  </w:r>
                  <w:r w:rsidRPr="0019338E">
                    <w:rPr>
                      <w:rFonts w:ascii="Times New Roman" w:eastAsia="Times New Roman" w:hAnsi="Times New Roman" w:cs="Times New Roman"/>
                      <w:sz w:val="24"/>
                      <w:szCs w:val="24"/>
                      <w:rtl/>
                    </w:rPr>
                    <w:t>، ج2، قاهره، دارالانصارة، 1400ق.</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9. حسنی، اسماعیل، </w:t>
                  </w:r>
                  <w:r w:rsidRPr="0019338E">
                    <w:rPr>
                      <w:rFonts w:ascii="Times New Roman" w:eastAsia="Times New Roman" w:hAnsi="Times New Roman" w:cs="Times New Roman"/>
                      <w:i/>
                      <w:iCs/>
                      <w:sz w:val="24"/>
                      <w:szCs w:val="24"/>
                      <w:rtl/>
                    </w:rPr>
                    <w:t>مقاصد شریعت از نگاه ابن</w:t>
                  </w:r>
                  <w:r w:rsidRPr="0019338E">
                    <w:rPr>
                      <w:rFonts w:ascii="Times New Roman" w:eastAsia="Times New Roman" w:hAnsi="Times New Roman" w:cs="Times New Roman"/>
                      <w:i/>
                      <w:iCs/>
                      <w:sz w:val="24"/>
                      <w:szCs w:val="24"/>
                      <w:rtl/>
                    </w:rPr>
                    <w:softHyphen/>
                    <w:t>عاشور</w:t>
                  </w:r>
                  <w:r w:rsidRPr="0019338E">
                    <w:rPr>
                      <w:rFonts w:ascii="Times New Roman" w:eastAsia="Times New Roman" w:hAnsi="Times New Roman" w:cs="Times New Roman"/>
                      <w:sz w:val="24"/>
                      <w:szCs w:val="24"/>
                      <w:rtl/>
                    </w:rPr>
                    <w:t>، ترجمه مهدی مهریزی، تهران، صحیفه خرد، 1383ش.</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10. همو، </w:t>
                  </w:r>
                  <w:r w:rsidRPr="0019338E">
                    <w:rPr>
                      <w:rFonts w:ascii="Times New Roman" w:eastAsia="Times New Roman" w:hAnsi="Times New Roman" w:cs="Times New Roman"/>
                      <w:i/>
                      <w:iCs/>
                      <w:sz w:val="24"/>
                      <w:szCs w:val="24"/>
                      <w:rtl/>
                    </w:rPr>
                    <w:t>نظریة المقاصد عند الامام الطاهر بن عاشور</w:t>
                  </w:r>
                  <w:r w:rsidRPr="0019338E">
                    <w:rPr>
                      <w:rFonts w:ascii="Times New Roman" w:eastAsia="Times New Roman" w:hAnsi="Times New Roman" w:cs="Times New Roman"/>
                      <w:sz w:val="24"/>
                      <w:szCs w:val="24"/>
                      <w:rtl/>
                    </w:rPr>
                    <w:t>، بی</w:t>
                  </w:r>
                  <w:r w:rsidRPr="0019338E">
                    <w:rPr>
                      <w:rFonts w:ascii="Times New Roman" w:eastAsia="Times New Roman" w:hAnsi="Times New Roman" w:cs="Times New Roman"/>
                      <w:sz w:val="24"/>
                      <w:szCs w:val="24"/>
                      <w:rtl/>
                    </w:rPr>
                    <w:softHyphen/>
                    <w:t>جا، بی</w:t>
                  </w:r>
                  <w:r w:rsidRPr="0019338E">
                    <w:rPr>
                      <w:rFonts w:ascii="Times New Roman" w:eastAsia="Times New Roman" w:hAnsi="Times New Roman" w:cs="Times New Roman"/>
                      <w:sz w:val="24"/>
                      <w:szCs w:val="24"/>
                      <w:rtl/>
                    </w:rPr>
                    <w:softHyphen/>
                    <w:t>نا، بی</w:t>
                  </w:r>
                  <w:r w:rsidRPr="0019338E">
                    <w:rPr>
                      <w:rFonts w:ascii="Times New Roman" w:eastAsia="Times New Roman" w:hAnsi="Times New Roman" w:cs="Times New Roman"/>
                      <w:sz w:val="24"/>
                      <w:szCs w:val="24"/>
                      <w:rtl/>
                    </w:rPr>
                    <w:softHyphen/>
                    <w:t>تا.</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11. رافعی، </w:t>
                  </w:r>
                  <w:r w:rsidRPr="0019338E">
                    <w:rPr>
                      <w:rFonts w:ascii="Times New Roman" w:eastAsia="Times New Roman" w:hAnsi="Times New Roman" w:cs="Times New Roman"/>
                      <w:i/>
                      <w:iCs/>
                      <w:sz w:val="24"/>
                      <w:szCs w:val="24"/>
                      <w:rtl/>
                    </w:rPr>
                    <w:t>المصباح المنیر فی غریب الشرح الکبیر</w:t>
                  </w:r>
                  <w:r w:rsidRPr="0019338E">
                    <w:rPr>
                      <w:rFonts w:ascii="Times New Roman" w:eastAsia="Times New Roman" w:hAnsi="Times New Roman" w:cs="Times New Roman"/>
                      <w:sz w:val="24"/>
                      <w:szCs w:val="24"/>
                      <w:rtl/>
                    </w:rPr>
                    <w:t>، ج2، بی</w:t>
                  </w:r>
                  <w:r w:rsidRPr="0019338E">
                    <w:rPr>
                      <w:rFonts w:ascii="Times New Roman" w:eastAsia="Times New Roman" w:hAnsi="Times New Roman" w:cs="Times New Roman"/>
                      <w:sz w:val="24"/>
                      <w:szCs w:val="24"/>
                      <w:rtl/>
                    </w:rPr>
                    <w:softHyphen/>
                    <w:t>جا، بی</w:t>
                  </w:r>
                  <w:r w:rsidRPr="0019338E">
                    <w:rPr>
                      <w:rFonts w:ascii="Times New Roman" w:eastAsia="Times New Roman" w:hAnsi="Times New Roman" w:cs="Times New Roman"/>
                      <w:sz w:val="24"/>
                      <w:szCs w:val="24"/>
                      <w:rtl/>
                    </w:rPr>
                    <w:softHyphen/>
                    <w:t>نا، بی</w:t>
                  </w:r>
                  <w:r w:rsidRPr="0019338E">
                    <w:rPr>
                      <w:rFonts w:ascii="Times New Roman" w:eastAsia="Times New Roman" w:hAnsi="Times New Roman" w:cs="Times New Roman"/>
                      <w:sz w:val="24"/>
                      <w:szCs w:val="24"/>
                      <w:rtl/>
                    </w:rPr>
                    <w:softHyphen/>
                    <w:t>تا.</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12. ریسونی، احمد، </w:t>
                  </w:r>
                  <w:r w:rsidRPr="0019338E">
                    <w:rPr>
                      <w:rFonts w:ascii="Times New Roman" w:eastAsia="Times New Roman" w:hAnsi="Times New Roman" w:cs="Times New Roman"/>
                      <w:i/>
                      <w:iCs/>
                      <w:sz w:val="24"/>
                      <w:szCs w:val="24"/>
                      <w:rtl/>
                    </w:rPr>
                    <w:t>اهداف دین از دیدگاه شاطبی</w:t>
                  </w:r>
                  <w:r w:rsidRPr="0019338E">
                    <w:rPr>
                      <w:rFonts w:ascii="Times New Roman" w:eastAsia="Times New Roman" w:hAnsi="Times New Roman" w:cs="Times New Roman"/>
                      <w:sz w:val="24"/>
                      <w:szCs w:val="24"/>
                      <w:rtl/>
                    </w:rPr>
                    <w:t>، ترجمه سید حسن اسلامی، قم، مرکز انتشارات دفتر تبلیغات، 1376ش.</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13. همو، </w:t>
                  </w:r>
                  <w:r w:rsidRPr="0019338E">
                    <w:rPr>
                      <w:rFonts w:ascii="Times New Roman" w:eastAsia="Times New Roman" w:hAnsi="Times New Roman" w:cs="Times New Roman"/>
                      <w:i/>
                      <w:iCs/>
                      <w:sz w:val="24"/>
                      <w:szCs w:val="24"/>
                      <w:rtl/>
                    </w:rPr>
                    <w:t>نظریة المقاصد عند الامام الشاطبی</w:t>
                  </w:r>
                  <w:r w:rsidRPr="0019338E">
                    <w:rPr>
                      <w:rFonts w:ascii="Times New Roman" w:eastAsia="Times New Roman" w:hAnsi="Times New Roman" w:cs="Times New Roman"/>
                      <w:sz w:val="24"/>
                      <w:szCs w:val="24"/>
                      <w:rtl/>
                    </w:rPr>
                    <w:t>، رباط، دارالامان، 1991م.</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14. زیدان، عبدالکریم، </w:t>
                  </w:r>
                  <w:r w:rsidRPr="0019338E">
                    <w:rPr>
                      <w:rFonts w:ascii="Times New Roman" w:eastAsia="Times New Roman" w:hAnsi="Times New Roman" w:cs="Times New Roman"/>
                      <w:i/>
                      <w:iCs/>
                      <w:sz w:val="24"/>
                      <w:szCs w:val="24"/>
                      <w:rtl/>
                    </w:rPr>
                    <w:t>المدخل لدراسة الشریعة الاسلامیة</w:t>
                  </w:r>
                  <w:r w:rsidRPr="0019338E">
                    <w:rPr>
                      <w:rFonts w:ascii="Times New Roman" w:eastAsia="Times New Roman" w:hAnsi="Times New Roman" w:cs="Times New Roman"/>
                      <w:sz w:val="24"/>
                      <w:szCs w:val="24"/>
                      <w:rtl/>
                    </w:rPr>
                    <w:t>، بیروت، مؤسسة الرسالة، 1410ق.</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15. شاطبی، ابواسحاق، </w:t>
                  </w:r>
                  <w:r w:rsidRPr="0019338E">
                    <w:rPr>
                      <w:rFonts w:ascii="Times New Roman" w:eastAsia="Times New Roman" w:hAnsi="Times New Roman" w:cs="Times New Roman"/>
                      <w:i/>
                      <w:iCs/>
                      <w:sz w:val="24"/>
                      <w:szCs w:val="24"/>
                      <w:rtl/>
                    </w:rPr>
                    <w:t>الموافقات</w:t>
                  </w:r>
                  <w:r w:rsidRPr="0019338E">
                    <w:rPr>
                      <w:rFonts w:ascii="Times New Roman" w:eastAsia="Times New Roman" w:hAnsi="Times New Roman" w:cs="Times New Roman"/>
                      <w:sz w:val="24"/>
                      <w:szCs w:val="24"/>
                      <w:rtl/>
                    </w:rPr>
                    <w:t>، ج1، بیروت، دارالمعرفه، بی</w:t>
                  </w:r>
                  <w:r w:rsidRPr="0019338E">
                    <w:rPr>
                      <w:rFonts w:ascii="Times New Roman" w:eastAsia="Times New Roman" w:hAnsi="Times New Roman" w:cs="Times New Roman"/>
                      <w:sz w:val="24"/>
                      <w:szCs w:val="24"/>
                      <w:rtl/>
                    </w:rPr>
                    <w:softHyphen/>
                    <w:t>تا.</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16. صاحب فصول، محمدحسین بن محمدرحیم، </w:t>
                  </w:r>
                  <w:r w:rsidRPr="0019338E">
                    <w:rPr>
                      <w:rFonts w:ascii="Times New Roman" w:eastAsia="Times New Roman" w:hAnsi="Times New Roman" w:cs="Times New Roman"/>
                      <w:i/>
                      <w:iCs/>
                      <w:sz w:val="24"/>
                      <w:szCs w:val="24"/>
                      <w:rtl/>
                    </w:rPr>
                    <w:t>الفصول</w:t>
                  </w:r>
                  <w:r w:rsidRPr="0019338E">
                    <w:rPr>
                      <w:rFonts w:ascii="Times New Roman" w:eastAsia="Times New Roman" w:hAnsi="Times New Roman" w:cs="Times New Roman"/>
                      <w:sz w:val="24"/>
                      <w:szCs w:val="24"/>
                      <w:rtl/>
                    </w:rPr>
                    <w:t>، بی</w:t>
                  </w:r>
                  <w:r w:rsidRPr="0019338E">
                    <w:rPr>
                      <w:rFonts w:ascii="Times New Roman" w:eastAsia="Times New Roman" w:hAnsi="Times New Roman" w:cs="Times New Roman"/>
                      <w:sz w:val="24"/>
                      <w:szCs w:val="24"/>
                      <w:rtl/>
                    </w:rPr>
                    <w:softHyphen/>
                    <w:t>جا، بی</w:t>
                  </w:r>
                  <w:r w:rsidRPr="0019338E">
                    <w:rPr>
                      <w:rFonts w:ascii="Times New Roman" w:eastAsia="Times New Roman" w:hAnsi="Times New Roman" w:cs="Times New Roman"/>
                      <w:sz w:val="24"/>
                      <w:szCs w:val="24"/>
                      <w:rtl/>
                    </w:rPr>
                    <w:softHyphen/>
                    <w:t>نا، بی</w:t>
                  </w:r>
                  <w:r w:rsidRPr="0019338E">
                    <w:rPr>
                      <w:rFonts w:ascii="Times New Roman" w:eastAsia="Times New Roman" w:hAnsi="Times New Roman" w:cs="Times New Roman"/>
                      <w:sz w:val="24"/>
                      <w:szCs w:val="24"/>
                      <w:rtl/>
                    </w:rPr>
                    <w:softHyphen/>
                    <w:t>تا.</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17. علال فاسی، </w:t>
                  </w:r>
                  <w:r w:rsidRPr="0019338E">
                    <w:rPr>
                      <w:rFonts w:ascii="Times New Roman" w:eastAsia="Times New Roman" w:hAnsi="Times New Roman" w:cs="Times New Roman"/>
                      <w:i/>
                      <w:iCs/>
                      <w:sz w:val="24"/>
                      <w:szCs w:val="24"/>
                      <w:rtl/>
                    </w:rPr>
                    <w:t>مقاصد الشریعة الاسلامیة و مکارمها</w:t>
                  </w:r>
                  <w:r w:rsidRPr="0019338E">
                    <w:rPr>
                      <w:rFonts w:ascii="Times New Roman" w:eastAsia="Times New Roman" w:hAnsi="Times New Roman" w:cs="Times New Roman"/>
                      <w:sz w:val="24"/>
                      <w:szCs w:val="24"/>
                      <w:rtl/>
                    </w:rPr>
                    <w:t>، بی</w:t>
                  </w:r>
                  <w:r w:rsidRPr="0019338E">
                    <w:rPr>
                      <w:rFonts w:ascii="Times New Roman" w:eastAsia="Times New Roman" w:hAnsi="Times New Roman" w:cs="Times New Roman"/>
                      <w:sz w:val="24"/>
                      <w:szCs w:val="24"/>
                      <w:rtl/>
                    </w:rPr>
                    <w:softHyphen/>
                    <w:t>جا، بی</w:t>
                  </w:r>
                  <w:r w:rsidRPr="0019338E">
                    <w:rPr>
                      <w:rFonts w:ascii="Times New Roman" w:eastAsia="Times New Roman" w:hAnsi="Times New Roman" w:cs="Times New Roman"/>
                      <w:sz w:val="24"/>
                      <w:szCs w:val="24"/>
                      <w:rtl/>
                    </w:rPr>
                    <w:softHyphen/>
                    <w:t>نا، بی</w:t>
                  </w:r>
                  <w:r w:rsidRPr="0019338E">
                    <w:rPr>
                      <w:rFonts w:ascii="Times New Roman" w:eastAsia="Times New Roman" w:hAnsi="Times New Roman" w:cs="Times New Roman"/>
                      <w:sz w:val="24"/>
                      <w:szCs w:val="24"/>
                      <w:rtl/>
                    </w:rPr>
                    <w:softHyphen/>
                    <w:t>تا.</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18. علم‌الهدی، سید مرتضی، </w:t>
                  </w:r>
                  <w:r w:rsidRPr="0019338E">
                    <w:rPr>
                      <w:rFonts w:ascii="Times New Roman" w:eastAsia="Times New Roman" w:hAnsi="Times New Roman" w:cs="Times New Roman"/>
                      <w:i/>
                      <w:iCs/>
                      <w:sz w:val="24"/>
                      <w:szCs w:val="24"/>
                      <w:rtl/>
                    </w:rPr>
                    <w:t>وسایل المرتضی</w:t>
                  </w:r>
                  <w:r w:rsidRPr="0019338E">
                    <w:rPr>
                      <w:rFonts w:ascii="Times New Roman" w:eastAsia="Times New Roman" w:hAnsi="Times New Roman" w:cs="Times New Roman"/>
                      <w:sz w:val="24"/>
                      <w:szCs w:val="24"/>
                      <w:rtl/>
                    </w:rPr>
                    <w:t>، ج1، قم، مطبعة سیدالشهداء، 1405ق.</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19. علیدوست، ابوالقاسم، «فقه و مقاصد شریعت»، مجله فقه اهل</w:t>
                  </w:r>
                  <w:r w:rsidRPr="0019338E">
                    <w:rPr>
                      <w:rFonts w:ascii="Times New Roman" w:eastAsia="Times New Roman" w:hAnsi="Times New Roman" w:cs="Times New Roman"/>
                      <w:sz w:val="24"/>
                      <w:szCs w:val="24"/>
                      <w:rtl/>
                    </w:rPr>
                    <w:softHyphen/>
                    <w:t>بیت، سال یازدهم، شماره 41.</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20. همو، </w:t>
                  </w:r>
                  <w:r w:rsidRPr="0019338E">
                    <w:rPr>
                      <w:rFonts w:ascii="Times New Roman" w:eastAsia="Times New Roman" w:hAnsi="Times New Roman" w:cs="Times New Roman"/>
                      <w:i/>
                      <w:iCs/>
                      <w:sz w:val="24"/>
                      <w:szCs w:val="24"/>
                      <w:rtl/>
                    </w:rPr>
                    <w:t>فقه و عرف</w:t>
                  </w:r>
                  <w:r w:rsidRPr="0019338E">
                    <w:rPr>
                      <w:rFonts w:ascii="Times New Roman" w:eastAsia="Times New Roman" w:hAnsi="Times New Roman" w:cs="Times New Roman"/>
                      <w:sz w:val="24"/>
                      <w:szCs w:val="24"/>
                      <w:rtl/>
                    </w:rPr>
                    <w:t>، تهران، انتشارات پژوهشگاه فرهنگ و اندیشه اسلامی، 1388ش.</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21. غزالی، محمد بن محمد، </w:t>
                  </w:r>
                  <w:r w:rsidRPr="0019338E">
                    <w:rPr>
                      <w:rFonts w:ascii="Times New Roman" w:eastAsia="Times New Roman" w:hAnsi="Times New Roman" w:cs="Times New Roman"/>
                      <w:i/>
                      <w:iCs/>
                      <w:sz w:val="24"/>
                      <w:szCs w:val="24"/>
                      <w:rtl/>
                    </w:rPr>
                    <w:t>المستصفی فی علم الأصول</w:t>
                  </w:r>
                  <w:r w:rsidRPr="0019338E">
                    <w:rPr>
                      <w:rFonts w:ascii="Times New Roman" w:eastAsia="Times New Roman" w:hAnsi="Times New Roman" w:cs="Times New Roman"/>
                      <w:sz w:val="24"/>
                      <w:szCs w:val="24"/>
                      <w:rtl/>
                    </w:rPr>
                    <w:t>، ج1، بیروت، دارالکتب العلمیة، 1413ق.</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22. کاشف الغطاء، علی، </w:t>
                  </w:r>
                  <w:r w:rsidRPr="0019338E">
                    <w:rPr>
                      <w:rFonts w:ascii="Times New Roman" w:eastAsia="Times New Roman" w:hAnsi="Times New Roman" w:cs="Times New Roman"/>
                      <w:i/>
                      <w:iCs/>
                      <w:sz w:val="24"/>
                      <w:szCs w:val="24"/>
                      <w:rtl/>
                    </w:rPr>
                    <w:t>مصادر الحکم الشرعی و القانون المدنی</w:t>
                  </w:r>
                  <w:r w:rsidRPr="0019338E">
                    <w:rPr>
                      <w:rFonts w:ascii="Times New Roman" w:eastAsia="Times New Roman" w:hAnsi="Times New Roman" w:cs="Times New Roman"/>
                      <w:sz w:val="24"/>
                      <w:szCs w:val="24"/>
                      <w:rtl/>
                    </w:rPr>
                    <w:t>، نجف، مطبعة الآداب، 1408ق.</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23. مظفر، محمدرضا، </w:t>
                  </w:r>
                  <w:r w:rsidRPr="0019338E">
                    <w:rPr>
                      <w:rFonts w:ascii="Times New Roman" w:eastAsia="Times New Roman" w:hAnsi="Times New Roman" w:cs="Times New Roman"/>
                      <w:i/>
                      <w:iCs/>
                      <w:sz w:val="24"/>
                      <w:szCs w:val="24"/>
                      <w:rtl/>
                    </w:rPr>
                    <w:t>اصول الفقه</w:t>
                  </w:r>
                  <w:r w:rsidRPr="0019338E">
                    <w:rPr>
                      <w:rFonts w:ascii="Times New Roman" w:eastAsia="Times New Roman" w:hAnsi="Times New Roman" w:cs="Times New Roman"/>
                      <w:sz w:val="24"/>
                      <w:szCs w:val="24"/>
                      <w:rtl/>
                    </w:rPr>
                    <w:t>، ج2، تهران، انتشارات المعارف الاسلامی، بی</w:t>
                  </w:r>
                  <w:r w:rsidRPr="0019338E">
                    <w:rPr>
                      <w:rFonts w:ascii="Times New Roman" w:eastAsia="Times New Roman" w:hAnsi="Times New Roman" w:cs="Times New Roman"/>
                      <w:sz w:val="24"/>
                      <w:szCs w:val="24"/>
                      <w:rtl/>
                    </w:rPr>
                    <w:softHyphen/>
                    <w:t>تا.</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24. نجار، عبدالمجید، </w:t>
                  </w:r>
                  <w:r w:rsidRPr="0019338E">
                    <w:rPr>
                      <w:rFonts w:ascii="Times New Roman" w:eastAsia="Times New Roman" w:hAnsi="Times New Roman" w:cs="Times New Roman"/>
                      <w:i/>
                      <w:iCs/>
                      <w:sz w:val="24"/>
                      <w:szCs w:val="24"/>
                      <w:rtl/>
                    </w:rPr>
                    <w:t>فصول الفکر الاسلامی</w:t>
                  </w:r>
                  <w:r w:rsidRPr="0019338E">
                    <w:rPr>
                      <w:rFonts w:ascii="Times New Roman" w:eastAsia="Times New Roman" w:hAnsi="Times New Roman" w:cs="Times New Roman"/>
                      <w:sz w:val="24"/>
                      <w:szCs w:val="24"/>
                      <w:rtl/>
                    </w:rPr>
                    <w:t>، بیروت، المغرب، 1992م.</w:t>
                  </w:r>
                </w:p>
                <w:p w:rsidR="0019338E" w:rsidRPr="0019338E" w:rsidRDefault="0019338E" w:rsidP="0019338E">
                  <w:pPr>
                    <w:spacing w:before="100" w:beforeAutospacing="1" w:after="100" w:afterAutospacing="1" w:line="240" w:lineRule="auto"/>
                    <w:jc w:val="both"/>
                    <w:rPr>
                      <w:rFonts w:ascii="Times New Roman" w:eastAsia="Times New Roman" w:hAnsi="Times New Roman" w:cs="Times New Roman"/>
                      <w:sz w:val="24"/>
                      <w:szCs w:val="24"/>
                    </w:rPr>
                  </w:pPr>
                  <w:r w:rsidRPr="0019338E">
                    <w:rPr>
                      <w:rFonts w:ascii="Times New Roman" w:eastAsia="Times New Roman" w:hAnsi="Times New Roman" w:cs="Times New Roman"/>
                      <w:sz w:val="24"/>
                      <w:szCs w:val="24"/>
                      <w:rtl/>
                    </w:rPr>
                    <w:t>25. وحید بهبهانی، </w:t>
                  </w:r>
                  <w:r w:rsidRPr="0019338E">
                    <w:rPr>
                      <w:rFonts w:ascii="Times New Roman" w:eastAsia="Times New Roman" w:hAnsi="Times New Roman" w:cs="Times New Roman"/>
                      <w:i/>
                      <w:iCs/>
                      <w:sz w:val="24"/>
                      <w:szCs w:val="24"/>
                      <w:rtl/>
                    </w:rPr>
                    <w:t>الفوائد الحائریة</w:t>
                  </w:r>
                  <w:r w:rsidRPr="0019338E">
                    <w:rPr>
                      <w:rFonts w:ascii="Times New Roman" w:eastAsia="Times New Roman" w:hAnsi="Times New Roman" w:cs="Times New Roman"/>
                      <w:sz w:val="24"/>
                      <w:szCs w:val="24"/>
                      <w:rtl/>
                    </w:rPr>
                    <w:t>، بی</w:t>
                  </w:r>
                  <w:r w:rsidRPr="0019338E">
                    <w:rPr>
                      <w:rFonts w:ascii="Times New Roman" w:eastAsia="Times New Roman" w:hAnsi="Times New Roman" w:cs="Times New Roman"/>
                      <w:sz w:val="24"/>
                      <w:szCs w:val="24"/>
                      <w:rtl/>
                    </w:rPr>
                    <w:softHyphen/>
                    <w:t>جا، بی</w:t>
                  </w:r>
                  <w:r w:rsidRPr="0019338E">
                    <w:rPr>
                      <w:rFonts w:ascii="Times New Roman" w:eastAsia="Times New Roman" w:hAnsi="Times New Roman" w:cs="Times New Roman"/>
                      <w:sz w:val="24"/>
                      <w:szCs w:val="24"/>
                      <w:rtl/>
                    </w:rPr>
                    <w:softHyphen/>
                    <w:t>نا، بی</w:t>
                  </w:r>
                  <w:r w:rsidRPr="0019338E">
                    <w:rPr>
                      <w:rFonts w:ascii="Times New Roman" w:eastAsia="Times New Roman" w:hAnsi="Times New Roman" w:cs="Times New Roman"/>
                      <w:sz w:val="24"/>
                      <w:szCs w:val="24"/>
                      <w:rtl/>
                    </w:rPr>
                    <w:softHyphen/>
                    <w:t>تا.</w:t>
                  </w:r>
                </w:p>
              </w:tc>
            </w:tr>
            <w:tr w:rsidR="0019338E" w:rsidRPr="0019338E">
              <w:trPr>
                <w:tblCellSpacing w:w="6" w:type="dxa"/>
              </w:trPr>
              <w:tc>
                <w:tcPr>
                  <w:tcW w:w="0" w:type="auto"/>
                  <w:gridSpan w:val="2"/>
                  <w:tcMar>
                    <w:top w:w="225" w:type="dxa"/>
                    <w:left w:w="75" w:type="dxa"/>
                    <w:bottom w:w="0" w:type="dxa"/>
                    <w:right w:w="75" w:type="dxa"/>
                  </w:tcMar>
                  <w:vAlign w:val="center"/>
                  <w:hideMark/>
                </w:tcPr>
                <w:p w:rsidR="0019338E" w:rsidRPr="0019338E" w:rsidRDefault="0019338E" w:rsidP="0019338E">
                  <w:pPr>
                    <w:spacing w:after="0" w:line="240" w:lineRule="auto"/>
                    <w:rPr>
                      <w:rFonts w:ascii="Times New Roman" w:eastAsia="Times New Roman" w:hAnsi="Times New Roman" w:cs="Times New Roman"/>
                      <w:sz w:val="24"/>
                      <w:szCs w:val="24"/>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r>
            <w:tr w:rsidR="0019338E" w:rsidRPr="0019338E">
              <w:trPr>
                <w:tblCellSpacing w:w="6" w:type="dxa"/>
              </w:trPr>
              <w:tc>
                <w:tcPr>
                  <w:tcW w:w="0" w:type="auto"/>
                  <w:vAlign w:val="center"/>
                  <w:hideMark/>
                </w:tcPr>
                <w:p w:rsidR="0019338E" w:rsidRPr="0019338E" w:rsidRDefault="0019338E" w:rsidP="0019338E">
                  <w:pPr>
                    <w:spacing w:after="0" w:line="240" w:lineRule="auto"/>
                    <w:rPr>
                      <w:rFonts w:ascii="Times New Roman" w:eastAsia="Times New Roman" w:hAnsi="Times New Roman" w:cs="Times New Roman"/>
                      <w:sz w:val="24"/>
                      <w:szCs w:val="24"/>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c>
                <w:tcPr>
                  <w:tcW w:w="0" w:type="auto"/>
                  <w:vAlign w:val="center"/>
                  <w:hideMark/>
                </w:tcPr>
                <w:p w:rsidR="0019338E" w:rsidRPr="0019338E" w:rsidRDefault="0019338E" w:rsidP="0019338E">
                  <w:pPr>
                    <w:bidi w:val="0"/>
                    <w:spacing w:after="0" w:line="240" w:lineRule="auto"/>
                    <w:rPr>
                      <w:rFonts w:ascii="Times New Roman" w:eastAsia="Times New Roman" w:hAnsi="Times New Roman" w:cs="Times New Roman"/>
                      <w:sz w:val="20"/>
                      <w:szCs w:val="20"/>
                    </w:rPr>
                  </w:pPr>
                </w:p>
              </w:tc>
            </w:tr>
          </w:tbl>
          <w:p w:rsidR="0019338E" w:rsidRPr="0019338E" w:rsidRDefault="0019338E" w:rsidP="0019338E">
            <w:pPr>
              <w:spacing w:after="0" w:line="240" w:lineRule="auto"/>
              <w:rPr>
                <w:rFonts w:ascii="Times New Roman" w:eastAsia="Times New Roman" w:hAnsi="Times New Roman" w:cs="Times New Roman"/>
                <w:sz w:val="24"/>
                <w:szCs w:val="24"/>
              </w:rPr>
            </w:pPr>
          </w:p>
        </w:tc>
      </w:tr>
    </w:tbl>
    <w:p w:rsidR="008959EA" w:rsidRDefault="008959EA" w:rsidP="0019338E">
      <w:bookmarkStart w:id="0" w:name="_GoBack"/>
      <w:bookmarkEnd w:id="0"/>
    </w:p>
    <w:sectPr w:rsidR="008959EA" w:rsidSect="009324AC">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
  <w:rsids>
    <w:rsidRoot w:val="0019338E"/>
    <w:rsid w:val="0019338E"/>
    <w:rsid w:val="008959EA"/>
    <w:rsid w:val="009324AC"/>
    <w:rsid w:val="00C74A6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9338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38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9338E"/>
    <w:rPr>
      <w:color w:val="0000FF"/>
      <w:u w:val="single"/>
    </w:rPr>
  </w:style>
  <w:style w:type="character" w:styleId="FollowedHyperlink">
    <w:name w:val="FollowedHyperlink"/>
    <w:basedOn w:val="DefaultParagraphFont"/>
    <w:uiPriority w:val="99"/>
    <w:semiHidden/>
    <w:unhideWhenUsed/>
    <w:rsid w:val="0019338E"/>
    <w:rPr>
      <w:color w:val="800080"/>
      <w:u w:val="single"/>
    </w:rPr>
  </w:style>
  <w:style w:type="paragraph" w:styleId="NormalWeb">
    <w:name w:val="Normal (Web)"/>
    <w:basedOn w:val="Normal"/>
    <w:uiPriority w:val="99"/>
    <w:unhideWhenUsed/>
    <w:rsid w:val="0019338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338E"/>
    <w:rPr>
      <w:b/>
      <w:bCs/>
    </w:rPr>
  </w:style>
  <w:style w:type="character" w:styleId="Emphasis">
    <w:name w:val="Emphasis"/>
    <w:basedOn w:val="DefaultParagraphFont"/>
    <w:uiPriority w:val="20"/>
    <w:qFormat/>
    <w:rsid w:val="0019338E"/>
    <w:rPr>
      <w:i/>
      <w:iCs/>
    </w:rPr>
  </w:style>
  <w:style w:type="paragraph" w:styleId="BalloonText">
    <w:name w:val="Balloon Text"/>
    <w:basedOn w:val="Normal"/>
    <w:link w:val="BalloonTextChar"/>
    <w:uiPriority w:val="99"/>
    <w:semiHidden/>
    <w:unhideWhenUsed/>
    <w:rsid w:val="00193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3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9338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38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9338E"/>
    <w:rPr>
      <w:color w:val="0000FF"/>
      <w:u w:val="single"/>
    </w:rPr>
  </w:style>
  <w:style w:type="character" w:styleId="FollowedHyperlink">
    <w:name w:val="FollowedHyperlink"/>
    <w:basedOn w:val="DefaultParagraphFont"/>
    <w:uiPriority w:val="99"/>
    <w:semiHidden/>
    <w:unhideWhenUsed/>
    <w:rsid w:val="0019338E"/>
    <w:rPr>
      <w:color w:val="800080"/>
      <w:u w:val="single"/>
    </w:rPr>
  </w:style>
  <w:style w:type="paragraph" w:styleId="NormalWeb">
    <w:name w:val="Normal (Web)"/>
    <w:basedOn w:val="Normal"/>
    <w:uiPriority w:val="99"/>
    <w:unhideWhenUsed/>
    <w:rsid w:val="0019338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338E"/>
    <w:rPr>
      <w:b/>
      <w:bCs/>
    </w:rPr>
  </w:style>
  <w:style w:type="character" w:styleId="Emphasis">
    <w:name w:val="Emphasis"/>
    <w:basedOn w:val="DefaultParagraphFont"/>
    <w:uiPriority w:val="20"/>
    <w:qFormat/>
    <w:rsid w:val="0019338E"/>
    <w:rPr>
      <w:i/>
      <w:iCs/>
    </w:rPr>
  </w:style>
  <w:style w:type="paragraph" w:styleId="BalloonText">
    <w:name w:val="Balloon Text"/>
    <w:basedOn w:val="Normal"/>
    <w:link w:val="BalloonTextChar"/>
    <w:uiPriority w:val="99"/>
    <w:semiHidden/>
    <w:unhideWhenUsed/>
    <w:rsid w:val="00193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22226">
      <w:bodyDiv w:val="1"/>
      <w:marLeft w:val="0"/>
      <w:marRight w:val="0"/>
      <w:marTop w:val="0"/>
      <w:marBottom w:val="0"/>
      <w:divBdr>
        <w:top w:val="none" w:sz="0" w:space="0" w:color="auto"/>
        <w:left w:val="none" w:sz="0" w:space="0" w:color="auto"/>
        <w:bottom w:val="none" w:sz="0" w:space="0" w:color="auto"/>
        <w:right w:val="none" w:sz="0" w:space="0" w:color="auto"/>
      </w:divBdr>
      <w:divsChild>
        <w:div w:id="638195141">
          <w:marLeft w:val="0"/>
          <w:marRight w:val="0"/>
          <w:marTop w:val="0"/>
          <w:marBottom w:val="0"/>
          <w:divBdr>
            <w:top w:val="none" w:sz="0" w:space="0" w:color="auto"/>
            <w:left w:val="none" w:sz="0" w:space="0" w:color="auto"/>
            <w:bottom w:val="none" w:sz="0" w:space="0" w:color="auto"/>
            <w:right w:val="none" w:sz="0" w:space="0" w:color="auto"/>
          </w:divBdr>
        </w:div>
        <w:div w:id="950013183">
          <w:marLeft w:val="0"/>
          <w:marRight w:val="0"/>
          <w:marTop w:val="0"/>
          <w:marBottom w:val="0"/>
          <w:divBdr>
            <w:top w:val="none" w:sz="0" w:space="0" w:color="auto"/>
            <w:left w:val="none" w:sz="0" w:space="0" w:color="auto"/>
            <w:bottom w:val="none" w:sz="0" w:space="0" w:color="auto"/>
            <w:right w:val="none" w:sz="0" w:space="0" w:color="auto"/>
          </w:divBdr>
        </w:div>
        <w:div w:id="31438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ablolmatin.dmsonnat.ir/?_action=article&amp;au=225&amp;_au=%D9%85%D9%87%D8%AF%DB%8C++%DA%AF%D8%B1%D8%A7%D9%85%DB%8C+%D9%BE%D9%88%D8%B1"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hablolmatin.dmsonnat.ir/?_action=article&amp;kw=94&amp;_kw=%D9%85%D8%B5%D8%A7%D9%84%D8%AD+%D9%85%D8%B1%D8%B3%D9%84%D9%8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ablolmatin.dmsonnat.ir/?_action=xml&amp;article=292" TargetMode="External"/><Relationship Id="rId11" Type="http://schemas.openxmlformats.org/officeDocument/2006/relationships/hyperlink" Target="http://hablolmatin.dmsonnat.ir/?_action=article&amp;kw=93&amp;_kw=%D8%B3%D9%86%D8%AF+%D8%AD%DA%A9%D9%85" TargetMode="External"/><Relationship Id="rId5" Type="http://schemas.openxmlformats.org/officeDocument/2006/relationships/hyperlink" Target="http://hablolmatin.dmsonnat.ir/?_action=article&amp;vol=1&amp;issue=34&amp;_is=%D8%AF%D9%88%D8%B1%D9%87+%D8%A7%D9%88%D9%84%D8%8C+%D9%BE%DB%8C%D8%B4+%D8%B4%D9%85%D8%A7%D8%B1%D9%87+%D8%B3%D9%88%D9%85%D8%8C+%D8%B5%D9%81%D8%AD%D9%87+1-202+%28%D9%BE%D8%A7%DB%8C%DB%8C%D8%B2+1391%29" TargetMode="External"/><Relationship Id="rId15" Type="http://schemas.openxmlformats.org/officeDocument/2006/relationships/theme" Target="theme/theme1.xml"/><Relationship Id="rId10" Type="http://schemas.openxmlformats.org/officeDocument/2006/relationships/hyperlink" Target="http://hablolmatin.dmsonnat.ir/?_action=article&amp;kw=92&amp;_kw=%D8%A7%D8%B3%D8%AA%D9%86%D8%A8%D8%A7%D8%B7" TargetMode="External"/><Relationship Id="rId4" Type="http://schemas.openxmlformats.org/officeDocument/2006/relationships/webSettings" Target="webSettings.xml"/><Relationship Id="rId9" Type="http://schemas.openxmlformats.org/officeDocument/2006/relationships/hyperlink" Target="http://hablolmatin.dmsonnat.ir/?_action=article&amp;kw=91&amp;_kw=%D9%85%D9%82%D8%A7%D8%B5%D8%AF+%D8%A7%D9%84%D8%B4%D8%B1%DB%8C%D8%B9%DB%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5691</Words>
  <Characters>32439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2016-03-06T10:39:00Z</dcterms:created>
  <dcterms:modified xsi:type="dcterms:W3CDTF">2016-03-06T10:41:00Z</dcterms:modified>
</cp:coreProperties>
</file>