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43" w:rsidRPr="005A4043" w:rsidRDefault="005A4043" w:rsidP="005A404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043">
        <w:rPr>
          <w:rFonts w:ascii="Times New Roman" w:eastAsia="Times New Roman" w:hAnsi="Times New Roman" w:cs="Times New Roman"/>
          <w:sz w:val="24"/>
          <w:szCs w:val="24"/>
          <w:rtl/>
        </w:rPr>
        <w:t>عنوان</w:t>
      </w:r>
      <w:r w:rsidRPr="005A4043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Pr="005A4043">
        <w:rPr>
          <w:rFonts w:ascii="Times New Roman" w:eastAsia="Times New Roman" w:hAnsi="Times New Roman" w:cs="Times New Roman"/>
          <w:sz w:val="24"/>
          <w:szCs w:val="24"/>
          <w:rtl/>
        </w:rPr>
        <w:t xml:space="preserve">مفهوم واهميت فلسفه فرهنگ </w:t>
      </w:r>
    </w:p>
    <w:p w:rsidR="005A4043" w:rsidRPr="005A4043" w:rsidRDefault="005A4043" w:rsidP="005A404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043">
        <w:rPr>
          <w:rFonts w:ascii="Times New Roman" w:eastAsia="Times New Roman" w:hAnsi="Times New Roman" w:cs="Times New Roman"/>
          <w:sz w:val="24"/>
          <w:szCs w:val="24"/>
          <w:rtl/>
        </w:rPr>
        <w:t>عنوان (انگلیسی</w:t>
      </w:r>
      <w:r w:rsidRPr="005A4043">
        <w:rPr>
          <w:rFonts w:ascii="Times New Roman" w:eastAsia="Times New Roman" w:hAnsi="Times New Roman" w:cs="Times New Roman"/>
          <w:sz w:val="24"/>
          <w:szCs w:val="24"/>
        </w:rPr>
        <w:t xml:space="preserve">) : The significance of the </w:t>
      </w:r>
      <w:proofErr w:type="spellStart"/>
      <w:r w:rsidRPr="005A4043">
        <w:rPr>
          <w:rFonts w:ascii="Times New Roman" w:eastAsia="Times New Roman" w:hAnsi="Times New Roman" w:cs="Times New Roman"/>
          <w:sz w:val="24"/>
          <w:szCs w:val="24"/>
        </w:rPr>
        <w:t>ohilosophy</w:t>
      </w:r>
      <w:proofErr w:type="spellEnd"/>
      <w:r w:rsidRPr="005A4043">
        <w:rPr>
          <w:rFonts w:ascii="Times New Roman" w:eastAsia="Times New Roman" w:hAnsi="Times New Roman" w:cs="Times New Roman"/>
          <w:sz w:val="24"/>
          <w:szCs w:val="24"/>
        </w:rPr>
        <w:t xml:space="preserve"> of culture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5A4043" w:rsidRPr="005A4043" w:rsidTr="005A4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4043" w:rsidRPr="005A4043" w:rsidRDefault="005A4043" w:rsidP="005A404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0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چکیده</w:t>
            </w:r>
            <w:r w:rsidRPr="005A40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</w:p>
        </w:tc>
      </w:tr>
      <w:tr w:rsidR="005A4043" w:rsidRPr="005A4043" w:rsidTr="005A4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4043" w:rsidRPr="005A4043" w:rsidRDefault="005A4043" w:rsidP="005A404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0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فلسفه فرهنگ از گرايشهاي جديد فلسفه است كه درسالهاي اخيراهميتي بيش از گذشته پيدا كرده است.فلسفه فرهنگ عناصر و مواد انديشه و پژوهش خودرااز سويي با رجوع به فيلسوفان بزرگ و از سوي ديگر از حوزه مطالعات و پژوهشهاي علوم انساني و حتي علوم طبيعي فراهم كرده است.فلسفه تاريخ،انسان شناسي فلسفي،جامعه شناسي،روان شناسي،زيست شناسي و انسان شناسي فرهنگي هركدام به نحوي بسترتاملات فلسفه فرهنگ را فراهم ساخته اند.به همين جهت در فلسفه فرهنگ بيش از هر گرايش ديگر فلسفه،زمينه داد و ستد بين فلسفه و علوم انساني فراهم شده است.تحولات جهاني در سه دهه اخير و اهميت يافتن هرچه بيشتر تلاقي هاي فرهنگي و تكثر فرهنگ ها باعث توجه بيشتر به موضوع فرهنگ درفلسفه و اخيرا موجب پيدايش فلسفه جديدي با عنوان"ميان فرهنگي"شده است.در اين مقاله ضمن معرفي اين رشته از اهميت آن درجهان معاصر سخن خواهيم گفت</w:t>
            </w:r>
            <w:r w:rsidRPr="005A40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330FEE" w:rsidRDefault="00330FEE"/>
    <w:sectPr w:rsidR="00330FEE" w:rsidSect="00330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4043"/>
    <w:rsid w:val="00330FEE"/>
    <w:rsid w:val="005A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basedOn w:val="DefaultParagraphFont"/>
    <w:rsid w:val="005A40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>MRT www.Win2Farsi.com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1</cp:revision>
  <dcterms:created xsi:type="dcterms:W3CDTF">2002-06-28T08:57:00Z</dcterms:created>
  <dcterms:modified xsi:type="dcterms:W3CDTF">2002-06-28T08:57:00Z</dcterms:modified>
</cp:coreProperties>
</file>