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A" w:rsidRPr="005D59D7" w:rsidRDefault="00907FDA" w:rsidP="00907FDA">
      <w:pPr>
        <w:pStyle w:val="Titr0"/>
      </w:pPr>
      <w:r w:rsidRPr="005D59D7">
        <w:rPr>
          <w:rFonts w:hint="cs"/>
          <w:rtl/>
        </w:rPr>
        <w:t xml:space="preserve">ابن </w:t>
      </w:r>
      <w:r>
        <w:rPr>
          <w:rFonts w:hint="cs"/>
          <w:rtl/>
        </w:rPr>
        <w:t>أبی</w:t>
      </w:r>
      <w:r w:rsidRPr="005D59D7">
        <w:rPr>
          <w:rFonts w:hint="cs"/>
          <w:rtl/>
        </w:rPr>
        <w:t xml:space="preserve"> حاتم و تفسير</w:t>
      </w:r>
      <w:r>
        <w:rPr>
          <w:rFonts w:hint="cs"/>
          <w:rtl/>
        </w:rPr>
        <w:t xml:space="preserve"> او</w:t>
      </w:r>
    </w:p>
    <w:p w:rsidR="00907FDA" w:rsidRPr="005C74DE" w:rsidRDefault="00907FDA" w:rsidP="00907FDA">
      <w:pPr>
        <w:pStyle w:val="PlainText"/>
        <w:jc w:val="right"/>
        <w:rPr>
          <w:rFonts w:cs="M Mitra"/>
          <w:b/>
          <w:bCs/>
          <w:sz w:val="26"/>
          <w:szCs w:val="26"/>
        </w:rPr>
      </w:pPr>
    </w:p>
    <w:p w:rsidR="00907FDA" w:rsidRPr="00BC587E" w:rsidRDefault="00907FDA" w:rsidP="00907FDA">
      <w:pPr>
        <w:pStyle w:val="PlainText"/>
        <w:jc w:val="right"/>
        <w:rPr>
          <w:rFonts w:cs="B Lotus" w:hint="cs"/>
          <w:b/>
          <w:bCs/>
          <w:sz w:val="24"/>
          <w:szCs w:val="24"/>
          <w:rtl/>
        </w:rPr>
      </w:pPr>
      <w:r w:rsidRPr="00BC587E">
        <w:rPr>
          <w:rFonts w:cs="B Lotus" w:hint="cs"/>
          <w:b/>
          <w:bCs/>
          <w:sz w:val="24"/>
          <w:szCs w:val="24"/>
          <w:rtl/>
        </w:rPr>
        <w:t>محمد رضا سبحانى نيا</w:t>
      </w:r>
    </w:p>
    <w:p w:rsidR="00907FDA" w:rsidRPr="00BC1C9A" w:rsidRDefault="00907FDA" w:rsidP="00907FDA">
      <w:pPr>
        <w:pStyle w:val="PlainText"/>
        <w:ind w:right="900"/>
        <w:jc w:val="right"/>
        <w:rPr>
          <w:rFonts w:cs="M Mitra"/>
        </w:rPr>
      </w:pPr>
    </w:p>
    <w:p w:rsidR="00907FDA" w:rsidRPr="00A70D4C" w:rsidRDefault="00907FDA" w:rsidP="00907FDA">
      <w:pPr>
        <w:pStyle w:val="Titrchekideh"/>
        <w:rPr>
          <w:rFonts w:hint="cs"/>
          <w:sz w:val="24"/>
          <w:szCs w:val="24"/>
          <w:rtl/>
        </w:rPr>
      </w:pPr>
      <w:r w:rsidRPr="00A70D4C">
        <w:rPr>
          <w:rFonts w:hint="cs"/>
          <w:sz w:val="24"/>
          <w:szCs w:val="24"/>
          <w:rtl/>
        </w:rPr>
        <w:t>چکیده:</w:t>
      </w:r>
    </w:p>
    <w:p w:rsidR="00907FDA" w:rsidRPr="00224A1D" w:rsidRDefault="00907FDA" w:rsidP="00907FDA">
      <w:pPr>
        <w:pStyle w:val="Chekideh"/>
        <w:rPr>
          <w:rFonts w:hint="cs"/>
          <w:rtl/>
        </w:rPr>
      </w:pPr>
      <w:r w:rsidRPr="00224A1D">
        <w:rPr>
          <w:rFonts w:hint="cs"/>
          <w:rtl/>
        </w:rPr>
        <w:t xml:space="preserve">ابن </w:t>
      </w:r>
      <w:r>
        <w:rPr>
          <w:rFonts w:hint="cs"/>
          <w:rtl/>
        </w:rPr>
        <w:t>أبی</w:t>
      </w:r>
      <w:r w:rsidRPr="00224A1D">
        <w:rPr>
          <w:rFonts w:hint="cs"/>
          <w:rtl/>
        </w:rPr>
        <w:t xml:space="preserve"> حاتم رازی</w:t>
      </w:r>
      <w:r>
        <w:rPr>
          <w:rFonts w:hint="cs"/>
          <w:rtl/>
        </w:rPr>
        <w:t>،</w:t>
      </w:r>
      <w:r w:rsidRPr="00224A1D">
        <w:rPr>
          <w:rFonts w:hint="cs"/>
          <w:rtl/>
        </w:rPr>
        <w:t xml:space="preserve"> از معروف</w:t>
      </w:r>
      <w:r>
        <w:rPr>
          <w:rtl/>
        </w:rPr>
        <w:t>‌</w:t>
      </w:r>
      <w:r w:rsidRPr="00224A1D">
        <w:rPr>
          <w:rFonts w:hint="cs"/>
          <w:rtl/>
        </w:rPr>
        <w:t>ترین مفسّران اهل سنّت است. تفسیر او نیز از مشهورترین تفاسیر روایی قرآن مجید به شمار می</w:t>
      </w:r>
      <w:r>
        <w:rPr>
          <w:rFonts w:hint="cs"/>
          <w:rtl/>
        </w:rPr>
        <w:t>‌</w:t>
      </w:r>
      <w:r w:rsidRPr="00224A1D">
        <w:rPr>
          <w:rFonts w:hint="cs"/>
          <w:rtl/>
        </w:rPr>
        <w:t>رود که بر اساس روایات مقبول اهل سنّت سامان یافته است.</w:t>
      </w:r>
    </w:p>
    <w:p w:rsidR="00907FDA" w:rsidRPr="00224A1D" w:rsidRDefault="00907FDA" w:rsidP="00907FDA">
      <w:pPr>
        <w:pStyle w:val="Chekideh"/>
        <w:rPr>
          <w:rFonts w:hint="cs"/>
          <w:rtl/>
        </w:rPr>
      </w:pPr>
      <w:r w:rsidRPr="00224A1D">
        <w:rPr>
          <w:rFonts w:hint="cs"/>
          <w:rtl/>
        </w:rPr>
        <w:t>قدمت نویسنده، نزدیکی به عصر صحابه و تابعیان، سبک دقیق نگارشی، دق</w:t>
      </w:r>
      <w:r>
        <w:rPr>
          <w:rFonts w:hint="cs"/>
          <w:rtl/>
        </w:rPr>
        <w:t>ّ</w:t>
      </w:r>
      <w:r w:rsidRPr="00224A1D">
        <w:rPr>
          <w:rFonts w:hint="cs"/>
          <w:rtl/>
        </w:rPr>
        <w:t>ت</w:t>
      </w:r>
      <w:r>
        <w:rPr>
          <w:rFonts w:hint="cs"/>
          <w:rtl/>
        </w:rPr>
        <w:t>‌</w:t>
      </w:r>
      <w:r w:rsidRPr="00224A1D">
        <w:rPr>
          <w:rFonts w:hint="cs"/>
          <w:rtl/>
        </w:rPr>
        <w:t>های رجالی در انتخاب احادیث و نظم و اتقان مباحث</w:t>
      </w:r>
      <w:r>
        <w:rPr>
          <w:rFonts w:hint="cs"/>
          <w:rtl/>
        </w:rPr>
        <w:t>،</w:t>
      </w:r>
      <w:r w:rsidRPr="00224A1D">
        <w:rPr>
          <w:rFonts w:hint="cs"/>
          <w:rtl/>
        </w:rPr>
        <w:t xml:space="preserve"> از ویژگی</w:t>
      </w:r>
      <w:r>
        <w:rPr>
          <w:rtl/>
        </w:rPr>
        <w:t>‌</w:t>
      </w:r>
      <w:r w:rsidRPr="00224A1D">
        <w:rPr>
          <w:rFonts w:hint="cs"/>
          <w:rtl/>
        </w:rPr>
        <w:t>های تفسیر اوست.</w:t>
      </w:r>
    </w:p>
    <w:p w:rsidR="00907FDA" w:rsidRPr="00224A1D" w:rsidRDefault="00907FDA" w:rsidP="00907FDA">
      <w:pPr>
        <w:pStyle w:val="Chekideh"/>
        <w:rPr>
          <w:rFonts w:hint="cs"/>
          <w:rtl/>
        </w:rPr>
      </w:pPr>
      <w:r w:rsidRPr="00224A1D">
        <w:rPr>
          <w:rFonts w:hint="cs"/>
          <w:rtl/>
        </w:rPr>
        <w:t>با توجه به آن</w:t>
      </w:r>
      <w:r>
        <w:rPr>
          <w:rtl/>
        </w:rPr>
        <w:t>‌</w:t>
      </w:r>
      <w:r w:rsidRPr="00224A1D">
        <w:rPr>
          <w:rFonts w:hint="cs"/>
          <w:rtl/>
        </w:rPr>
        <w:t>که این کتاب تا حدود قرن دهم به طور کامل موجود بوده است</w:t>
      </w:r>
      <w:r>
        <w:rPr>
          <w:rFonts w:hint="cs"/>
          <w:rtl/>
        </w:rPr>
        <w:t>،</w:t>
      </w:r>
      <w:r w:rsidRPr="00224A1D">
        <w:rPr>
          <w:rFonts w:hint="cs"/>
          <w:rtl/>
        </w:rPr>
        <w:t xml:space="preserve"> و در چهار قرن اخیر از بین رفته است، مجموع آن در چاپ</w:t>
      </w:r>
      <w:r>
        <w:rPr>
          <w:rFonts w:hint="cs"/>
          <w:rtl/>
        </w:rPr>
        <w:t>‌</w:t>
      </w:r>
      <w:r w:rsidRPr="00224A1D">
        <w:rPr>
          <w:rFonts w:hint="cs"/>
          <w:rtl/>
        </w:rPr>
        <w:t>های امروزین با استفاده از روایات به کار رفته در تفاسیر سیوطی و ابن کثیر</w:t>
      </w:r>
      <w:r>
        <w:rPr>
          <w:rFonts w:hint="cs"/>
          <w:rtl/>
        </w:rPr>
        <w:t>،</w:t>
      </w:r>
      <w:r w:rsidRPr="00224A1D">
        <w:rPr>
          <w:rFonts w:hint="cs"/>
          <w:rtl/>
        </w:rPr>
        <w:t xml:space="preserve"> باز</w:t>
      </w:r>
      <w:r>
        <w:rPr>
          <w:rtl/>
        </w:rPr>
        <w:t>‌</w:t>
      </w:r>
      <w:r w:rsidRPr="00224A1D">
        <w:rPr>
          <w:rFonts w:hint="cs"/>
          <w:rtl/>
        </w:rPr>
        <w:t>سازی شده است. در این نوشتار</w:t>
      </w:r>
      <w:r>
        <w:rPr>
          <w:rFonts w:hint="cs"/>
          <w:rtl/>
        </w:rPr>
        <w:t>،</w:t>
      </w:r>
      <w:r w:rsidRPr="00224A1D">
        <w:rPr>
          <w:rFonts w:hint="cs"/>
          <w:rtl/>
        </w:rPr>
        <w:t xml:space="preserve"> سعی شده است میزان اعتبار نسخه</w:t>
      </w:r>
      <w:r>
        <w:rPr>
          <w:rFonts w:hint="cs"/>
          <w:rtl/>
        </w:rPr>
        <w:t>‌</w:t>
      </w:r>
      <w:r w:rsidRPr="00224A1D">
        <w:rPr>
          <w:rFonts w:hint="cs"/>
          <w:rtl/>
        </w:rPr>
        <w:t>های جدید آن مورد بررسی و تحلیل قرار گیرد.</w:t>
      </w:r>
    </w:p>
    <w:p w:rsidR="00907FDA" w:rsidRPr="00224A1D" w:rsidRDefault="00907FDA" w:rsidP="00907FDA">
      <w:pPr>
        <w:pStyle w:val="Chekideh"/>
      </w:pPr>
      <w:r w:rsidRPr="00A70D4C">
        <w:rPr>
          <w:rFonts w:cs="B Lotus" w:hint="cs"/>
          <w:b/>
          <w:bCs/>
          <w:rtl/>
        </w:rPr>
        <w:t>کلید واژه‌ها:</w:t>
      </w:r>
      <w:r>
        <w:rPr>
          <w:rFonts w:hint="cs"/>
          <w:rtl/>
        </w:rPr>
        <w:t xml:space="preserve"> ابن أبی</w:t>
      </w:r>
      <w:r w:rsidRPr="00224A1D">
        <w:rPr>
          <w:rFonts w:hint="cs"/>
          <w:rtl/>
        </w:rPr>
        <w:t xml:space="preserve"> حاتم رازی، تفسیر القرآن العظیم، تفاسیر روایی، سیوطی، ابن کثیر.</w:t>
      </w:r>
    </w:p>
    <w:p w:rsidR="00907FDA" w:rsidRDefault="00907FDA" w:rsidP="00907FDA">
      <w:pPr>
        <w:pStyle w:val="PlainText"/>
        <w:tabs>
          <w:tab w:val="right" w:pos="638"/>
        </w:tabs>
        <w:ind w:left="638" w:right="1080"/>
        <w:jc w:val="both"/>
        <w:rPr>
          <w:rFonts w:cs="M Mitra"/>
        </w:rPr>
      </w:pPr>
    </w:p>
    <w:p w:rsidR="00907FDA" w:rsidRPr="0022550B" w:rsidRDefault="00907FDA" w:rsidP="00907FDA">
      <w:pPr>
        <w:pStyle w:val="PlainText"/>
        <w:tabs>
          <w:tab w:val="right" w:pos="638"/>
        </w:tabs>
        <w:ind w:left="638" w:right="1080"/>
        <w:jc w:val="both"/>
        <w:rPr>
          <w:rFonts w:cs="M Mitra"/>
          <w:rtl/>
        </w:rPr>
      </w:pPr>
    </w:p>
    <w:p w:rsidR="00907FDA" w:rsidRPr="005D59D7" w:rsidRDefault="00907FDA" w:rsidP="00907FDA">
      <w:pPr>
        <w:pStyle w:val="Titr1"/>
        <w:jc w:val="center"/>
      </w:pPr>
      <w:r w:rsidRPr="005D59D7">
        <w:rPr>
          <w:rFonts w:hint="cs"/>
          <w:rtl/>
        </w:rPr>
        <w:t>بخش اول: مؤلّف</w:t>
      </w:r>
    </w:p>
    <w:p w:rsidR="00907FDA" w:rsidRPr="005D59D7" w:rsidRDefault="00907FDA" w:rsidP="00907FDA">
      <w:pPr>
        <w:pStyle w:val="Titr2"/>
        <w:rPr>
          <w:rFonts w:hint="cs"/>
          <w:rtl/>
        </w:rPr>
      </w:pPr>
      <w:r w:rsidRPr="005D59D7">
        <w:rPr>
          <w:rFonts w:hint="cs"/>
          <w:rtl/>
        </w:rPr>
        <w:t>الف</w:t>
      </w:r>
      <w:r w:rsidRPr="00BC1C9A">
        <w:rPr>
          <w:rFonts w:hint="cs"/>
          <w:rtl/>
        </w:rPr>
        <w:t xml:space="preserve"> ) زندگى نامه</w:t>
      </w:r>
      <w:r w:rsidRPr="00BC1C9A">
        <w:t xml:space="preserve"> </w:t>
      </w:r>
    </w:p>
    <w:p w:rsidR="00907FDA" w:rsidRPr="00A36C63" w:rsidRDefault="00907FDA" w:rsidP="00907FDA">
      <w:pPr>
        <w:pStyle w:val="Matn"/>
        <w:ind w:firstLine="0"/>
        <w:rPr>
          <w:b/>
          <w:bCs/>
        </w:rPr>
      </w:pPr>
      <w:r>
        <w:rPr>
          <w:rFonts w:hint="cs"/>
          <w:rtl/>
        </w:rPr>
        <w:t>أب</w:t>
      </w:r>
      <w:r w:rsidRPr="00BC1C9A">
        <w:rPr>
          <w:rFonts w:hint="cs"/>
          <w:rtl/>
        </w:rPr>
        <w:t>و محمّد عبدالرحمن بن محمّد بن ادريس تميمى حنظلى رازى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معروف به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رازى، مفسّر، مت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لّم، فقيه و محد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 xml:space="preserve">ث مشهور اسلامى است. خانواده او اصالتاً اصفهانى بوده و سپس به رى مهاجرت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رده‏اند. در سال 240 قمرى در رى زاده شد و در سال 327 در همان شهر درگذشت و همان</w:t>
      </w:r>
      <w:r>
        <w:t>‌</w:t>
      </w:r>
      <w:r w:rsidRPr="00BC1C9A">
        <w:rPr>
          <w:rFonts w:hint="cs"/>
          <w:rtl/>
        </w:rPr>
        <w:t>جا مدفون گشت (</w:t>
      </w:r>
      <w:r w:rsidRPr="009918E8">
        <w:rPr>
          <w:rFonts w:hint="cs"/>
          <w:i/>
          <w:iCs/>
          <w:rtl/>
        </w:rPr>
        <w:t>دايرة المعارف بزرگ اسلامى</w:t>
      </w:r>
      <w:r>
        <w:rPr>
          <w:rFonts w:hint="cs"/>
          <w:rtl/>
        </w:rPr>
        <w:t>:</w:t>
      </w:r>
      <w:r w:rsidRPr="00E332B8">
        <w:rPr>
          <w:rFonts w:hint="cs"/>
          <w:rtl/>
        </w:rPr>
        <w:t xml:space="preserve"> ج 2 ص 637</w:t>
      </w:r>
      <w:r w:rsidRPr="00BC1C9A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PlainText"/>
        <w:jc w:val="both"/>
        <w:rPr>
          <w:rFonts w:cs="M Mitra"/>
        </w:rPr>
      </w:pPr>
      <w:r w:rsidRPr="00BC1C9A">
        <w:rPr>
          <w:rFonts w:cs="M Mitra"/>
        </w:rPr>
        <w:t xml:space="preserve"> </w:t>
      </w:r>
    </w:p>
    <w:p w:rsidR="00907FDA" w:rsidRPr="00BC1C9A" w:rsidRDefault="00907FDA" w:rsidP="00907FDA">
      <w:pPr>
        <w:pStyle w:val="Titr2"/>
      </w:pPr>
      <w:r w:rsidRPr="00BC1C9A">
        <w:rPr>
          <w:rFonts w:hint="cs"/>
          <w:rtl/>
        </w:rPr>
        <w:t>ب) عبادت و تقوا</w:t>
      </w:r>
    </w:p>
    <w:p w:rsidR="00907FDA" w:rsidRPr="00BC1C9A" w:rsidRDefault="00907FDA" w:rsidP="00907FDA">
      <w:pPr>
        <w:pStyle w:val="Matn"/>
        <w:spacing w:line="221" w:lineRule="auto"/>
        <w:ind w:firstLine="0"/>
        <w:rPr>
          <w:rFonts w:hint="cs"/>
          <w:rtl/>
        </w:rPr>
      </w:pPr>
      <w:r w:rsidRPr="00BC1C9A">
        <w:rPr>
          <w:rFonts w:hint="cs"/>
          <w:rtl/>
        </w:rPr>
        <w:t xml:space="preserve">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سايه تعليمات پدرى دانش دوست و متقى</w:t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>تربيت شد</w:t>
      </w:r>
      <w:r>
        <w:rPr>
          <w:rFonts w:hint="cs"/>
          <w:rtl/>
        </w:rPr>
        <w:t>.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سى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روح دانش وتقوا را در او زنده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 و با تشويق او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حفظ قرآن را از فضل بن شاذان نيشابورى فراگرفت و پس از آن بود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اذن يافت تا به فراگيرى حديث بپردازد (</w:t>
      </w:r>
      <w:r>
        <w:rPr>
          <w:rFonts w:cs="Times New Roman"/>
        </w:rPr>
        <w:t> </w:t>
      </w:r>
      <w:r w:rsidRPr="009918E8">
        <w:rPr>
          <w:rFonts w:hint="cs"/>
          <w:i/>
          <w:iCs/>
          <w:rtl/>
        </w:rPr>
        <w:t>تفسير ومفسران</w:t>
      </w:r>
      <w:r w:rsidRPr="009918E8">
        <w:rPr>
          <w:rFonts w:hint="cs"/>
          <w:rtl/>
        </w:rPr>
        <w:t xml:space="preserve">: </w:t>
      </w:r>
      <w:r>
        <w:rPr>
          <w:rFonts w:hint="cs"/>
          <w:rtl/>
        </w:rPr>
        <w:t>ج 2</w:t>
      </w:r>
      <w:r w:rsidRPr="009918E8">
        <w:rPr>
          <w:rFonts w:hint="cs"/>
          <w:rtl/>
        </w:rPr>
        <w:t xml:space="preserve"> ص 179</w:t>
      </w:r>
      <w:r w:rsidRPr="00BC1C9A">
        <w:rPr>
          <w:rFonts w:hint="cs"/>
          <w:rtl/>
        </w:rPr>
        <w:t>)</w:t>
      </w:r>
      <w:r>
        <w:rPr>
          <w:rFonts w:hint="cs"/>
          <w:rtl/>
        </w:rPr>
        <w:t>. ابن أبی</w:t>
      </w:r>
      <w:r w:rsidRPr="00BC1C9A">
        <w:rPr>
          <w:rFonts w:hint="cs"/>
          <w:rtl/>
        </w:rPr>
        <w:t xml:space="preserve"> حاتم را حافظ، ناقد، شيخ الاسلام و ثقة خوانده‏اند </w:t>
      </w:r>
      <w:r w:rsidRPr="00BC1C9A">
        <w:rPr>
          <w:rtl/>
        </w:rPr>
        <w:t>(</w:t>
      </w:r>
      <w:r w:rsidRPr="009918E8">
        <w:rPr>
          <w:rFonts w:hint="cs"/>
          <w:i/>
          <w:iCs/>
          <w:rtl/>
        </w:rPr>
        <w:t>طبقات الحفاظ</w:t>
      </w:r>
      <w:r>
        <w:rPr>
          <w:rFonts w:hint="cs"/>
          <w:rtl/>
        </w:rPr>
        <w:t>:</w:t>
      </w:r>
      <w:r w:rsidRPr="00E332B8">
        <w:rPr>
          <w:rFonts w:hint="cs"/>
          <w:rtl/>
        </w:rPr>
        <w:t xml:space="preserve"> ص 346 ر782</w:t>
      </w:r>
      <w:r>
        <w:rPr>
          <w:rFonts w:hint="cs"/>
          <w:rtl/>
        </w:rPr>
        <w:t xml:space="preserve">). </w:t>
      </w:r>
      <w:r w:rsidRPr="00BC1C9A">
        <w:rPr>
          <w:rFonts w:hint="cs"/>
          <w:rtl/>
        </w:rPr>
        <w:t>از فضائل</w:t>
      </w:r>
      <w:r>
        <w:rPr>
          <w:rFonts w:hint="cs"/>
          <w:rtl/>
        </w:rPr>
        <w:t xml:space="preserve"> ا</w:t>
      </w:r>
      <w:r w:rsidRPr="00BC1C9A">
        <w:rPr>
          <w:rFonts w:hint="cs"/>
          <w:rtl/>
        </w:rPr>
        <w:t xml:space="preserve">خلاقى و معنوى و زهد و پارسايى او بسيار ياد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رده‏اند</w:t>
      </w:r>
      <w:r w:rsidRPr="00BC1C9A">
        <w:rPr>
          <w:rtl/>
        </w:rPr>
        <w:t xml:space="preserve"> (</w:t>
      </w:r>
      <w:r w:rsidRPr="009918E8">
        <w:rPr>
          <w:rFonts w:hint="cs"/>
          <w:i/>
          <w:iCs/>
          <w:rtl/>
        </w:rPr>
        <w:t>البداية والنهاية</w:t>
      </w:r>
      <w:r>
        <w:rPr>
          <w:rFonts w:hint="cs"/>
          <w:rtl/>
        </w:rPr>
        <w:t>: ج 11</w:t>
      </w:r>
      <w:r w:rsidRPr="00E332B8">
        <w:rPr>
          <w:rFonts w:hint="cs"/>
          <w:rtl/>
        </w:rPr>
        <w:t xml:space="preserve"> ص 191</w:t>
      </w:r>
      <w:r w:rsidRPr="00BC1C9A">
        <w:rPr>
          <w:rFonts w:hint="cs"/>
          <w:rtl/>
        </w:rPr>
        <w:t>).</w:t>
      </w:r>
    </w:p>
    <w:p w:rsidR="00907FDA" w:rsidRPr="00164F6C" w:rsidRDefault="00907FDA" w:rsidP="00907FDA">
      <w:pPr>
        <w:pStyle w:val="Matn"/>
        <w:spacing w:line="221" w:lineRule="auto"/>
        <w:rPr>
          <w:rFonts w:hint="cs"/>
          <w:spacing w:val="-6"/>
          <w:rtl/>
        </w:rPr>
      </w:pPr>
      <w:r w:rsidRPr="00164F6C">
        <w:rPr>
          <w:rFonts w:hint="cs"/>
          <w:spacing w:val="-6"/>
          <w:rtl/>
        </w:rPr>
        <w:t>پدرش</w:t>
      </w:r>
      <w:r>
        <w:rPr>
          <w:rFonts w:hint="cs"/>
          <w:spacing w:val="-6"/>
          <w:rtl/>
        </w:rPr>
        <w:t>،</w:t>
      </w:r>
      <w:r w:rsidRPr="00164F6C">
        <w:rPr>
          <w:rFonts w:hint="cs"/>
          <w:spacing w:val="-6"/>
          <w:rtl/>
        </w:rPr>
        <w:t xml:space="preserve"> دربار</w:t>
      </w:r>
      <w:r>
        <w:rPr>
          <w:rFonts w:hint="cs"/>
          <w:spacing w:val="-6"/>
          <w:rtl/>
        </w:rPr>
        <w:t>ۀ</w:t>
      </w:r>
      <w:r w:rsidRPr="00164F6C">
        <w:rPr>
          <w:rFonts w:hint="cs"/>
          <w:spacing w:val="-6"/>
          <w:rtl/>
        </w:rPr>
        <w:t xml:space="preserve"> او گفته که در عبادت، کسى را برتر از او نديده و حتّى گناهى از او سر نزده است </w:t>
      </w:r>
      <w:r w:rsidRPr="00164F6C">
        <w:rPr>
          <w:spacing w:val="-6"/>
          <w:rtl/>
        </w:rPr>
        <w:t>(</w:t>
      </w:r>
      <w:r w:rsidRPr="00164F6C">
        <w:rPr>
          <w:rFonts w:hint="cs"/>
          <w:i/>
          <w:iCs/>
          <w:spacing w:val="-6"/>
          <w:rtl/>
        </w:rPr>
        <w:t>تذکرة الحفاظ</w:t>
      </w:r>
      <w:r w:rsidRPr="00164F6C">
        <w:rPr>
          <w:rFonts w:hint="cs"/>
          <w:spacing w:val="-6"/>
          <w:rtl/>
        </w:rPr>
        <w:t>: ج 3 ص 829 - 830</w:t>
      </w:r>
      <w:r w:rsidRPr="00164F6C">
        <w:rPr>
          <w:spacing w:val="-6"/>
          <w:rtl/>
        </w:rPr>
        <w:t>)</w:t>
      </w:r>
      <w:r w:rsidRPr="00164F6C">
        <w:rPr>
          <w:rFonts w:hint="cs"/>
          <w:spacing w:val="-6"/>
          <w:rtl/>
        </w:rPr>
        <w:t>. أبو عبداللَّه قزوينى</w:t>
      </w:r>
      <w:r>
        <w:rPr>
          <w:rFonts w:hint="cs"/>
          <w:spacing w:val="-6"/>
          <w:rtl/>
        </w:rPr>
        <w:t>،</w:t>
      </w:r>
      <w:r w:rsidRPr="00164F6C">
        <w:rPr>
          <w:rFonts w:hint="cs"/>
          <w:spacing w:val="-6"/>
          <w:rtl/>
        </w:rPr>
        <w:t xml:space="preserve"> دربارۀ او مى‏گويد: وقتى در نماز به ابن أبی‏حاتم اقتدا </w:t>
      </w:r>
      <w:r w:rsidRPr="00164F6C">
        <w:rPr>
          <w:rFonts w:hint="cs"/>
          <w:spacing w:val="-6"/>
          <w:rtl/>
        </w:rPr>
        <w:lastRenderedPageBreak/>
        <w:t xml:space="preserve">کردى، روح خود را به او تسليم کن تا به هر کجا مى‏خواهد، ببرد </w:t>
      </w:r>
      <w:r w:rsidRPr="00164F6C">
        <w:rPr>
          <w:spacing w:val="-6"/>
          <w:rtl/>
        </w:rPr>
        <w:t>(</w:t>
      </w:r>
      <w:r w:rsidRPr="00164F6C">
        <w:rPr>
          <w:rFonts w:hint="cs"/>
          <w:i/>
          <w:iCs/>
          <w:spacing w:val="-6"/>
          <w:rtl/>
        </w:rPr>
        <w:t>سير علام النبلاء</w:t>
      </w:r>
      <w:r w:rsidRPr="00164F6C">
        <w:rPr>
          <w:rFonts w:hint="cs"/>
          <w:spacing w:val="-6"/>
          <w:rtl/>
        </w:rPr>
        <w:t>: ج 13 ص 266</w:t>
      </w:r>
      <w:r w:rsidRPr="00164F6C">
        <w:rPr>
          <w:spacing w:val="-6"/>
          <w:rtl/>
        </w:rPr>
        <w:t>)</w:t>
      </w:r>
      <w:r w:rsidRPr="00164F6C">
        <w:rPr>
          <w:rFonts w:hint="cs"/>
          <w:spacing w:val="-6"/>
          <w:rtl/>
        </w:rPr>
        <w:t>. او</w:t>
      </w:r>
      <w:r>
        <w:rPr>
          <w:rFonts w:hint="cs"/>
          <w:spacing w:val="-6"/>
          <w:rtl/>
        </w:rPr>
        <w:t>،</w:t>
      </w:r>
      <w:r w:rsidRPr="00164F6C">
        <w:rPr>
          <w:rFonts w:hint="cs"/>
          <w:spacing w:val="-6"/>
          <w:rtl/>
        </w:rPr>
        <w:t xml:space="preserve"> در اوان جوانى به همراه پدر</w:t>
      </w:r>
      <w:r>
        <w:rPr>
          <w:rFonts w:hint="cs"/>
          <w:spacing w:val="-6"/>
          <w:rtl/>
        </w:rPr>
        <w:t>،</w:t>
      </w:r>
      <w:r w:rsidRPr="00164F6C">
        <w:rPr>
          <w:rFonts w:hint="cs"/>
          <w:spacing w:val="-6"/>
          <w:rtl/>
        </w:rPr>
        <w:t xml:space="preserve"> به زيارت خانه خدا مشر</w:t>
      </w:r>
      <w:r>
        <w:rPr>
          <w:rFonts w:hint="cs"/>
          <w:spacing w:val="-6"/>
          <w:rtl/>
        </w:rPr>
        <w:t>ّ</w:t>
      </w:r>
      <w:r w:rsidRPr="00164F6C">
        <w:rPr>
          <w:rFonts w:hint="cs"/>
          <w:spacing w:val="-6"/>
          <w:rtl/>
        </w:rPr>
        <w:t xml:space="preserve">ف مى‏شود و در اين باره مى‏نويسد: </w:t>
      </w:r>
    </w:p>
    <w:p w:rsidR="00907FDA" w:rsidRPr="00BC1C9A" w:rsidRDefault="00907FDA" w:rsidP="00907FDA">
      <w:pPr>
        <w:pStyle w:val="Chekideh"/>
        <w:rPr>
          <w:rFonts w:hint="cs"/>
        </w:rPr>
      </w:pPr>
      <w:r w:rsidRPr="00BC1C9A">
        <w:rPr>
          <w:rFonts w:hint="cs"/>
          <w:rtl/>
        </w:rPr>
        <w:t>در سال 255 ق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پيش از رسيدن به سن بلوغ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 همراه پدرم روانه خانه خدا شديم</w:t>
      </w:r>
      <w:r>
        <w:rPr>
          <w:rFonts w:hint="cs"/>
          <w:rtl/>
        </w:rPr>
        <w:t>.</w:t>
      </w:r>
      <w:r w:rsidRPr="00BC1C9A">
        <w:rPr>
          <w:rFonts w:hint="cs"/>
          <w:rtl/>
        </w:rPr>
        <w:t xml:space="preserve"> هنگام رسيدن به ذوالحليفه محتلم شدم. پدرم خرسند گرديد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موفق به گزاردن حجة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الاسلام گرديدم</w:t>
      </w:r>
      <w:r w:rsidRPr="00BC1C9A">
        <w:rPr>
          <w:rtl/>
        </w:rPr>
        <w:t xml:space="preserve"> (</w:t>
      </w:r>
      <w:r w:rsidRPr="00A36C63">
        <w:rPr>
          <w:rFonts w:hint="cs"/>
          <w:sz w:val="26"/>
          <w:szCs w:val="26"/>
          <w:rtl/>
        </w:rPr>
        <w:t>همان: ص 263</w:t>
      </w:r>
      <w:r w:rsidRPr="00A36C63">
        <w:rPr>
          <w:sz w:val="26"/>
          <w:szCs w:val="26"/>
          <w:rtl/>
        </w:rPr>
        <w:t xml:space="preserve"> </w:t>
      </w:r>
      <w:r w:rsidRPr="00BC1C9A">
        <w:rPr>
          <w:rtl/>
        </w:rPr>
        <w:t>)</w:t>
      </w:r>
      <w:r>
        <w:rPr>
          <w:rFonts w:hint="cs"/>
          <w:rtl/>
        </w:rPr>
        <w:t>.</w:t>
      </w:r>
    </w:p>
    <w:p w:rsidR="00907FDA" w:rsidRDefault="00907FDA" w:rsidP="00907FDA">
      <w:pPr>
        <w:pStyle w:val="Titr2"/>
        <w:rPr>
          <w:rFonts w:hint="cs"/>
          <w:rtl/>
        </w:rPr>
      </w:pPr>
      <w:r w:rsidRPr="00BC1C9A">
        <w:rPr>
          <w:rFonts w:cs="M Mitra"/>
        </w:rPr>
        <w:t xml:space="preserve"> </w:t>
      </w:r>
      <w:r w:rsidRPr="00BC1C9A">
        <w:rPr>
          <w:rFonts w:hint="cs"/>
          <w:rtl/>
        </w:rPr>
        <w:t>ج) سفرهاى علمى</w:t>
      </w:r>
    </w:p>
    <w:p w:rsidR="00907FDA" w:rsidRPr="00164F6C" w:rsidRDefault="00907FDA" w:rsidP="00907FDA">
      <w:pPr>
        <w:pStyle w:val="Matn"/>
        <w:spacing w:line="221" w:lineRule="auto"/>
        <w:ind w:firstLine="0"/>
        <w:rPr>
          <w:b/>
          <w:bCs/>
        </w:rPr>
      </w:pPr>
      <w:r w:rsidRPr="00164F6C">
        <w:rPr>
          <w:rFonts w:hint="cs"/>
          <w:rtl/>
        </w:rPr>
        <w:t>ابن أبی حاتم، در همان سفر اول به مکه مکرمه از محمّد بن عبدالرحمان مقرى‏ء بهره‏مند شد. او بسان بيشتر عالمان آن روزگار در راه کسب دانش دين، به شهرهاى زيادى سفر کرد و از اساتيد زيادى در مکه، مدينه، بغداد، دمشق، مصر، بيت المقدس، اصفهان و... بهره برد. در سال‏هاى 260 و 288 ق در مکه بوده است، در سال 262 ق رهسپار مصر و شام گرديد، و چند ماه در مصر اقامت گزيد، و از عالمان و محدثان آن ديار، فقه و حديث فرا گرفت. آن</w:t>
      </w:r>
      <w:r w:rsidRPr="00164F6C">
        <w:rPr>
          <w:rtl/>
        </w:rPr>
        <w:t>‌</w:t>
      </w:r>
      <w:r w:rsidRPr="00164F6C">
        <w:rPr>
          <w:rFonts w:hint="cs"/>
          <w:rtl/>
        </w:rPr>
        <w:t>گاه در سال 264 ق عازم اصفهان شد</w:t>
      </w:r>
      <w:r w:rsidRPr="00164F6C">
        <w:rPr>
          <w:rtl/>
        </w:rPr>
        <w:t xml:space="preserve"> (</w:t>
      </w:r>
      <w:r w:rsidRPr="00164F6C">
        <w:rPr>
          <w:rFonts w:hint="cs"/>
          <w:rtl/>
        </w:rPr>
        <w:t xml:space="preserve"> </w:t>
      </w:r>
      <w:r w:rsidRPr="00164F6C">
        <w:rPr>
          <w:rFonts w:hint="cs"/>
          <w:i/>
          <w:iCs/>
          <w:rtl/>
        </w:rPr>
        <w:t>ابن أبی حاتم الرازى و اثره فى علوم الحديث</w:t>
      </w:r>
      <w:r w:rsidRPr="00164F6C">
        <w:rPr>
          <w:rFonts w:hint="cs"/>
          <w:rtl/>
        </w:rPr>
        <w:t>: ص 65 - 70</w:t>
      </w:r>
      <w:r w:rsidRPr="00164F6C">
        <w:rPr>
          <w:rtl/>
        </w:rPr>
        <w:t>)</w:t>
      </w:r>
      <w:r w:rsidRPr="00164F6C"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spacing w:line="221" w:lineRule="auto"/>
        <w:rPr>
          <w:rFonts w:hint="cs"/>
          <w:rtl/>
        </w:rPr>
      </w:pPr>
      <w:r w:rsidRPr="00BC1C9A">
        <w:rPr>
          <w:rFonts w:hint="cs"/>
          <w:rtl/>
        </w:rPr>
        <w:t>هر چند معلوم نيست وى در چه زمانى به رى بازگشته است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اما وفات او مسلّماً در اين شهر بوده است </w:t>
      </w:r>
      <w:r w:rsidRPr="00BC1C9A">
        <w:rPr>
          <w:rtl/>
        </w:rPr>
        <w:t>(</w:t>
      </w:r>
      <w:r w:rsidRPr="00426AC0">
        <w:rPr>
          <w:rFonts w:hint="cs"/>
          <w:i/>
          <w:iCs/>
          <w:rtl/>
        </w:rPr>
        <w:t>دا</w:t>
      </w:r>
      <w:r>
        <w:rPr>
          <w:rFonts w:hint="cs"/>
          <w:i/>
          <w:iCs/>
          <w:rtl/>
        </w:rPr>
        <w:t>ئ</w:t>
      </w:r>
      <w:r w:rsidRPr="00426AC0">
        <w:rPr>
          <w:rFonts w:hint="cs"/>
          <w:i/>
          <w:iCs/>
          <w:rtl/>
        </w:rPr>
        <w:t>رة المعارف بزرگ اسلامى</w:t>
      </w:r>
      <w:r w:rsidRPr="00426AC0">
        <w:rPr>
          <w:rFonts w:hint="cs"/>
          <w:rtl/>
        </w:rPr>
        <w:t>: ج 2 ص 638</w:t>
      </w:r>
      <w:r w:rsidRPr="00BC1C9A">
        <w:rPr>
          <w:rtl/>
        </w:rPr>
        <w:t>)</w:t>
      </w:r>
      <w:r w:rsidRPr="00BC1C9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برخى از اين سفرها را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 خويش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بيان داشته و اساتيدش را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</w:t>
      </w:r>
      <w:r w:rsidRPr="00A36C63">
        <w:rPr>
          <w:rFonts w:hint="cs"/>
          <w:i/>
          <w:iCs/>
          <w:rtl/>
        </w:rPr>
        <w:t>الجرح و التعديل</w:t>
      </w:r>
      <w:r w:rsidRPr="00BC1C9A">
        <w:rPr>
          <w:rFonts w:hint="cs"/>
          <w:rtl/>
        </w:rPr>
        <w:t xml:space="preserve"> توثيق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 است.</w:t>
      </w:r>
    </w:p>
    <w:p w:rsidR="00907FDA" w:rsidRDefault="00907FDA" w:rsidP="00907FDA">
      <w:pPr>
        <w:pStyle w:val="Matn"/>
        <w:rPr>
          <w:rFonts w:hint="cs"/>
          <w:rtl/>
        </w:rPr>
      </w:pPr>
      <w:r w:rsidRPr="00BC1C9A">
        <w:rPr>
          <w:rFonts w:hint="cs"/>
          <w:rtl/>
        </w:rPr>
        <w:t>ابن حجر عسقلانى مى‏نويسد:</w:t>
      </w:r>
    </w:p>
    <w:p w:rsidR="00907FDA" w:rsidRPr="00164F6C" w:rsidRDefault="00907FDA" w:rsidP="00907FDA">
      <w:pPr>
        <w:pStyle w:val="Chekideh"/>
      </w:pPr>
      <w:r w:rsidRPr="00164F6C">
        <w:rPr>
          <w:rFonts w:hint="cs"/>
          <w:rtl/>
        </w:rPr>
        <w:t>از قرائن و نشانه‏ها برمى‏آيد که وى در عراقِ آن روزگار</w:t>
      </w:r>
      <w:r>
        <w:rPr>
          <w:rFonts w:hint="cs"/>
          <w:rtl/>
        </w:rPr>
        <w:t>،</w:t>
      </w:r>
      <w:r w:rsidRPr="00164F6C">
        <w:rPr>
          <w:rFonts w:hint="cs"/>
          <w:rtl/>
        </w:rPr>
        <w:t xml:space="preserve"> از شهرت علمى بسزايى برخوردار بوده است</w:t>
      </w:r>
      <w:r w:rsidRPr="00164F6C">
        <w:rPr>
          <w:rtl/>
        </w:rPr>
        <w:t xml:space="preserve"> (</w:t>
      </w:r>
      <w:r w:rsidRPr="00164F6C">
        <w:rPr>
          <w:rFonts w:hint="cs"/>
          <w:rtl/>
        </w:rPr>
        <w:t xml:space="preserve"> </w:t>
      </w:r>
      <w:r w:rsidRPr="00164F6C">
        <w:rPr>
          <w:rFonts w:hint="cs"/>
          <w:i/>
          <w:iCs/>
          <w:rtl/>
        </w:rPr>
        <w:t>لسان الميزان</w:t>
      </w:r>
      <w:r w:rsidRPr="00164F6C">
        <w:rPr>
          <w:rFonts w:hint="cs"/>
          <w:rtl/>
        </w:rPr>
        <w:t xml:space="preserve">: ج 1 ص 265 «به نقل از </w:t>
      </w:r>
      <w:r w:rsidRPr="00164F6C">
        <w:rPr>
          <w:rFonts w:hint="cs"/>
          <w:i/>
          <w:iCs/>
          <w:rtl/>
        </w:rPr>
        <w:t>دائرة المعارف بزرگ اسلامی</w:t>
      </w:r>
      <w:r w:rsidRPr="00164F6C">
        <w:rPr>
          <w:rFonts w:hint="cs"/>
          <w:rtl/>
        </w:rPr>
        <w:t>: ج 2 ص 637»</w:t>
      </w:r>
      <w:r w:rsidRPr="00164F6C">
        <w:rPr>
          <w:rtl/>
        </w:rPr>
        <w:t>)</w:t>
      </w:r>
      <w:r w:rsidRPr="00164F6C">
        <w:rPr>
          <w:rFonts w:hint="cs"/>
          <w:rtl/>
        </w:rPr>
        <w:t>.</w:t>
      </w:r>
    </w:p>
    <w:p w:rsidR="00907FDA" w:rsidRPr="00BC1C9A" w:rsidRDefault="00907FDA" w:rsidP="00907FDA">
      <w:pPr>
        <w:pStyle w:val="Titr2"/>
        <w:rPr>
          <w:rFonts w:hint="cs"/>
          <w:rtl/>
        </w:rPr>
      </w:pPr>
      <w:r w:rsidRPr="00BC1C9A">
        <w:rPr>
          <w:rFonts w:hint="cs"/>
          <w:rtl/>
        </w:rPr>
        <w:t>د) اساتيد و شاگردان</w:t>
      </w:r>
    </w:p>
    <w:p w:rsidR="00907FDA" w:rsidRPr="00BC1C9A" w:rsidRDefault="00907FDA" w:rsidP="00907FDA">
      <w:pPr>
        <w:pStyle w:val="Matn"/>
        <w:ind w:firstLine="0"/>
        <w:rPr>
          <w:rFonts w:hint="cs"/>
        </w:rPr>
      </w:pPr>
      <w:r>
        <w:rPr>
          <w:rFonts w:hint="cs"/>
          <w:rtl/>
        </w:rPr>
        <w:t>پدر أ</w:t>
      </w:r>
      <w:r w:rsidRPr="00BC1C9A">
        <w:rPr>
          <w:rFonts w:hint="cs"/>
          <w:rtl/>
        </w:rPr>
        <w:t>بوزرعه و فضل بن شاذان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مهم‏ترين اساتيد وى در حديث، اخلاق و قرآن بوده‏اند. صالح بن </w:t>
      </w:r>
      <w:r>
        <w:rPr>
          <w:rFonts w:hint="cs"/>
          <w:rtl/>
        </w:rPr>
        <w:t>أ</w:t>
      </w:r>
      <w:r w:rsidRPr="00BC1C9A">
        <w:rPr>
          <w:rFonts w:hint="cs"/>
          <w:rtl/>
        </w:rPr>
        <w:t>حمد بن حنبل نيز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سمت اساتيد معروف او در حديث به‏شمار مى‏آيد</w:t>
      </w:r>
      <w:r w:rsidRPr="00BC1C9A">
        <w:rPr>
          <w:rtl/>
        </w:rPr>
        <w:t xml:space="preserve"> (</w:t>
      </w:r>
      <w:r w:rsidRPr="00F062E4">
        <w:rPr>
          <w:rFonts w:hint="cs"/>
          <w:i/>
          <w:iCs/>
          <w:rtl/>
        </w:rPr>
        <w:t>طبقات الحنابله</w:t>
      </w:r>
      <w:r>
        <w:rPr>
          <w:rFonts w:hint="cs"/>
          <w:rtl/>
        </w:rPr>
        <w:t>: ج 2</w:t>
      </w:r>
      <w:r w:rsidRPr="00F062E4">
        <w:rPr>
          <w:rFonts w:hint="cs"/>
          <w:rtl/>
        </w:rPr>
        <w:t xml:space="preserve"> ص 55 «به نقل از دائرة المعارف بزرگ اسلامی</w:t>
      </w:r>
      <w:r>
        <w:rPr>
          <w:rFonts w:hint="cs"/>
          <w:rtl/>
        </w:rPr>
        <w:t>:</w:t>
      </w:r>
      <w:r w:rsidRPr="00F062E4">
        <w:rPr>
          <w:rFonts w:hint="cs"/>
          <w:rtl/>
        </w:rPr>
        <w:t xml:space="preserve"> ج 2 ص 638»</w:t>
      </w:r>
      <w:r w:rsidRPr="00BC1C9A">
        <w:rPr>
          <w:rtl/>
        </w:rPr>
        <w:t>)</w:t>
      </w:r>
      <w:r w:rsidRPr="00BC1C9A">
        <w:rPr>
          <w:rFonts w:hint="cs"/>
          <w:rtl/>
        </w:rPr>
        <w:t>.</w:t>
      </w:r>
      <w:r>
        <w:rPr>
          <w:rFonts w:hint="cs"/>
          <w:rtl/>
        </w:rPr>
        <w:t xml:space="preserve"> از</w:t>
      </w:r>
      <w:r w:rsidRPr="00BC1C9A">
        <w:rPr>
          <w:rFonts w:hint="cs"/>
          <w:rtl/>
        </w:rPr>
        <w:t xml:space="preserve"> معروف‏ترين شاگردان او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ابن عدى جرجانى (م 365 ق) صاحب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</w:t>
      </w:r>
      <w:r w:rsidRPr="00F062E4">
        <w:rPr>
          <w:rFonts w:hint="cs"/>
          <w:i/>
          <w:iCs/>
          <w:rtl/>
        </w:rPr>
        <w:t>ال</w:t>
      </w:r>
      <w:r>
        <w:rPr>
          <w:rFonts w:hint="cs"/>
          <w:i/>
          <w:iCs/>
          <w:rtl/>
        </w:rPr>
        <w:t>ک</w:t>
      </w:r>
      <w:r w:rsidRPr="00F062E4">
        <w:rPr>
          <w:rFonts w:hint="cs"/>
          <w:i/>
          <w:iCs/>
          <w:rtl/>
        </w:rPr>
        <w:t>امل فى ضعفاء الرجال</w:t>
      </w:r>
      <w:r w:rsidRPr="00BC1C9A">
        <w:rPr>
          <w:rFonts w:hint="cs"/>
          <w:rtl/>
        </w:rPr>
        <w:t>، حا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م نيشابورى (م 378 ق ) مؤلف </w:t>
      </w:r>
      <w:r w:rsidRPr="00F062E4">
        <w:rPr>
          <w:rFonts w:hint="cs"/>
          <w:i/>
          <w:iCs/>
          <w:rtl/>
        </w:rPr>
        <w:t>المستدر</w:t>
      </w:r>
      <w:r>
        <w:rPr>
          <w:rFonts w:hint="cs"/>
          <w:i/>
          <w:iCs/>
          <w:rtl/>
        </w:rPr>
        <w:t>ک</w:t>
      </w:r>
      <w:r w:rsidRPr="00F062E4">
        <w:rPr>
          <w:rFonts w:hint="cs"/>
          <w:i/>
          <w:iCs/>
          <w:rtl/>
        </w:rPr>
        <w:t xml:space="preserve"> على الصحيحين</w:t>
      </w:r>
      <w:r w:rsidRPr="00BC1C9A">
        <w:rPr>
          <w:rFonts w:hint="cs"/>
          <w:rtl/>
        </w:rPr>
        <w:t xml:space="preserve">، ابن حبّان (م 369 ق ) صاحب </w:t>
      </w:r>
      <w:r w:rsidRPr="0091267B">
        <w:rPr>
          <w:rFonts w:hint="cs"/>
          <w:i/>
          <w:iCs/>
          <w:rtl/>
        </w:rPr>
        <w:t>الصحيح</w:t>
      </w:r>
      <w:r w:rsidRPr="00BC1C9A">
        <w:rPr>
          <w:rFonts w:hint="cs"/>
          <w:rtl/>
        </w:rPr>
        <w:t xml:space="preserve">، أبو حاتم بُستى (م 354 ق ) و ابن منده (م 395 ق ) مى‏باشند </w:t>
      </w:r>
      <w:r w:rsidRPr="00BC1C9A">
        <w:rPr>
          <w:rtl/>
        </w:rPr>
        <w:t>(</w:t>
      </w:r>
      <w:r w:rsidRPr="00B403B5">
        <w:rPr>
          <w:rFonts w:hint="cs"/>
          <w:sz w:val="30"/>
          <w:szCs w:val="30"/>
          <w:rtl/>
        </w:rPr>
        <w:t xml:space="preserve"> </w:t>
      </w:r>
      <w:r w:rsidRPr="00B403B5">
        <w:rPr>
          <w:rFonts w:hint="cs"/>
          <w:i/>
          <w:iCs/>
          <w:rtl/>
        </w:rPr>
        <w:t xml:space="preserve">تفسير ابن </w:t>
      </w:r>
      <w:r>
        <w:rPr>
          <w:rFonts w:hint="cs"/>
          <w:i/>
          <w:iCs/>
          <w:rtl/>
        </w:rPr>
        <w:t>أبی</w:t>
      </w:r>
      <w:r w:rsidRPr="00B403B5">
        <w:rPr>
          <w:rFonts w:hint="cs"/>
          <w:i/>
          <w:iCs/>
          <w:rtl/>
        </w:rPr>
        <w:t xml:space="preserve"> حاتم رازى</w:t>
      </w:r>
      <w:r w:rsidRPr="00B403B5">
        <w:rPr>
          <w:rFonts w:hint="cs"/>
          <w:rtl/>
        </w:rPr>
        <w:t>: ج 1 ص 8</w:t>
      </w:r>
      <w:r w:rsidRPr="00B403B5">
        <w:rPr>
          <w:sz w:val="24"/>
          <w:szCs w:val="24"/>
          <w:rtl/>
        </w:rPr>
        <w:t xml:space="preserve"> </w:t>
      </w:r>
      <w:r w:rsidRPr="00BC1C9A">
        <w:rPr>
          <w:rtl/>
        </w:rPr>
        <w:t>)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Titr2"/>
      </w:pPr>
      <w:r w:rsidRPr="00BC1C9A">
        <w:rPr>
          <w:rFonts w:hint="cs"/>
          <w:rtl/>
        </w:rPr>
        <w:t>هـ) مذهب</w:t>
      </w:r>
    </w:p>
    <w:p w:rsidR="00907FDA" w:rsidRDefault="00907FDA" w:rsidP="00907FDA">
      <w:pPr>
        <w:pStyle w:val="Matn"/>
        <w:ind w:firstLine="0"/>
        <w:rPr>
          <w:rFonts w:hint="cs"/>
          <w:rtl/>
        </w:rPr>
      </w:pPr>
      <w:r w:rsidRPr="00BC1C9A">
        <w:rPr>
          <w:rFonts w:hint="cs"/>
          <w:rtl/>
        </w:rPr>
        <w:t xml:space="preserve">گرچه </w:t>
      </w:r>
      <w:r>
        <w:rPr>
          <w:rFonts w:hint="cs"/>
          <w:rtl/>
        </w:rPr>
        <w:t xml:space="preserve">به </w:t>
      </w:r>
      <w:r w:rsidRPr="00BC1C9A">
        <w:rPr>
          <w:rFonts w:hint="cs"/>
          <w:rtl/>
        </w:rPr>
        <w:t xml:space="preserve">مذهب فقهى و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لامى او تصريح نشده است</w:t>
      </w:r>
      <w:r>
        <w:rPr>
          <w:rFonts w:hint="cs"/>
          <w:rtl/>
        </w:rPr>
        <w:t>، ام</w:t>
      </w:r>
      <w:r w:rsidRPr="00BC1C9A">
        <w:rPr>
          <w:rFonts w:hint="cs"/>
          <w:rtl/>
        </w:rPr>
        <w:t>ا عَبّادى او را از فقيهان شافعى دانسته است</w:t>
      </w:r>
      <w:r>
        <w:rPr>
          <w:rFonts w:hint="cs"/>
          <w:rtl/>
        </w:rPr>
        <w:t xml:space="preserve"> </w:t>
      </w:r>
      <w:r w:rsidRPr="00BC1C9A">
        <w:rPr>
          <w:rtl/>
        </w:rPr>
        <w:t>(</w:t>
      </w:r>
      <w:r w:rsidRPr="0091267B">
        <w:rPr>
          <w:rFonts w:hint="cs"/>
          <w:i/>
          <w:iCs/>
          <w:rtl/>
        </w:rPr>
        <w:t>طبقات فقهاء الشافعيه</w:t>
      </w:r>
      <w:r>
        <w:rPr>
          <w:rFonts w:hint="cs"/>
          <w:rtl/>
        </w:rPr>
        <w:t>:</w:t>
      </w:r>
      <w:r w:rsidRPr="0091267B">
        <w:rPr>
          <w:rFonts w:hint="cs"/>
          <w:rtl/>
        </w:rPr>
        <w:t xml:space="preserve"> ص 29 «به نقل از </w:t>
      </w:r>
      <w:r w:rsidRPr="00C2564B">
        <w:rPr>
          <w:rFonts w:hint="cs"/>
          <w:i/>
          <w:iCs/>
          <w:rtl/>
        </w:rPr>
        <w:t>دائرة المعارف اسلامی</w:t>
      </w:r>
      <w:r>
        <w:rPr>
          <w:rFonts w:hint="cs"/>
          <w:rtl/>
        </w:rPr>
        <w:t>:</w:t>
      </w:r>
      <w:r w:rsidRPr="0091267B">
        <w:rPr>
          <w:rFonts w:hint="cs"/>
          <w:rtl/>
        </w:rPr>
        <w:t xml:space="preserve"> ج 2 ص</w:t>
      </w:r>
      <w:r>
        <w:rPr>
          <w:rFonts w:hint="cs"/>
          <w:rtl/>
        </w:rPr>
        <w:t xml:space="preserve"> </w:t>
      </w:r>
      <w:r w:rsidRPr="0091267B">
        <w:rPr>
          <w:rFonts w:hint="cs"/>
          <w:rtl/>
        </w:rPr>
        <w:t>638»</w:t>
      </w:r>
      <w:r w:rsidRPr="00BC1C9A">
        <w:rPr>
          <w:rtl/>
        </w:rPr>
        <w:t>)</w:t>
      </w:r>
      <w:r w:rsidRPr="00BC1C9A">
        <w:rPr>
          <w:rFonts w:hint="cs"/>
          <w:rtl/>
        </w:rPr>
        <w:t>. در مقابل، د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تر رفعت فوزى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خويش</w:t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>پس از قلم</w:t>
      </w:r>
      <w:r>
        <w:rPr>
          <w:rtl/>
        </w:rPr>
        <w:t>‌</w:t>
      </w:r>
      <w:r w:rsidRPr="00BC1C9A">
        <w:rPr>
          <w:rFonts w:hint="cs"/>
          <w:rtl/>
        </w:rPr>
        <w:t>فرسايى در شناسايى بعض</w:t>
      </w:r>
      <w:r>
        <w:rPr>
          <w:rFonts w:hint="cs"/>
          <w:rtl/>
        </w:rPr>
        <w:t>ی</w:t>
      </w:r>
      <w:r w:rsidRPr="00BC1C9A">
        <w:rPr>
          <w:rFonts w:hint="cs"/>
          <w:rtl/>
        </w:rPr>
        <w:t xml:space="preserve"> مذاهب فقهى و </w:t>
      </w:r>
      <w:r>
        <w:rPr>
          <w:rFonts w:hint="cs"/>
          <w:rtl/>
        </w:rPr>
        <w:lastRenderedPageBreak/>
        <w:t>ک</w:t>
      </w:r>
      <w:r w:rsidRPr="00BC1C9A">
        <w:rPr>
          <w:rFonts w:hint="cs"/>
          <w:rtl/>
        </w:rPr>
        <w:t>لامى مسلمين</w:t>
      </w:r>
      <w:r>
        <w:rPr>
          <w:rFonts w:hint="cs"/>
          <w:rtl/>
        </w:rPr>
        <w:t>، قاطعانه از اعتقاد ابن 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به مذهب حنبلى و عقايد احمد بن حنبل، دفاع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ند</w:t>
      </w:r>
      <w:r w:rsidRPr="00BC1C9A">
        <w:rPr>
          <w:rtl/>
        </w:rPr>
        <w:t xml:space="preserve"> (</w:t>
      </w:r>
      <w:r>
        <w:rPr>
          <w:rFonts w:hint="cs"/>
          <w:rtl/>
        </w:rPr>
        <w:t xml:space="preserve"> </w:t>
      </w:r>
      <w:r w:rsidRPr="00652D6F">
        <w:rPr>
          <w:rFonts w:hint="cs"/>
          <w:i/>
          <w:iCs/>
          <w:rtl/>
        </w:rPr>
        <w:t xml:space="preserve">ابن </w:t>
      </w:r>
      <w:r>
        <w:rPr>
          <w:rFonts w:hint="cs"/>
          <w:i/>
          <w:iCs/>
          <w:rtl/>
        </w:rPr>
        <w:t>أبی</w:t>
      </w:r>
      <w:r w:rsidRPr="00652D6F">
        <w:rPr>
          <w:rFonts w:hint="cs"/>
          <w:i/>
          <w:iCs/>
          <w:rtl/>
        </w:rPr>
        <w:t xml:space="preserve"> حاتم الرازى و اثره فى علوم الحديث</w:t>
      </w:r>
      <w:r w:rsidRPr="00652D6F">
        <w:rPr>
          <w:rFonts w:hint="cs"/>
          <w:rtl/>
        </w:rPr>
        <w:t>: ص 97 - 104</w:t>
      </w:r>
      <w:r w:rsidRPr="00BC1C9A">
        <w:rPr>
          <w:rtl/>
        </w:rPr>
        <w:t>)</w:t>
      </w:r>
      <w:r w:rsidRPr="00BC1C9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07FDA" w:rsidRDefault="00907FDA" w:rsidP="00907FDA">
      <w:pPr>
        <w:pStyle w:val="Matn"/>
        <w:rPr>
          <w:rFonts w:hint="cs"/>
          <w:rtl/>
        </w:rPr>
      </w:pPr>
      <w:r w:rsidRPr="00BC1C9A">
        <w:rPr>
          <w:rFonts w:hint="cs"/>
          <w:rtl/>
        </w:rPr>
        <w:t>وى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سپس انتساب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را به تشي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>ع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اتهامى بيش نمى‏داند</w:t>
      </w:r>
      <w:r>
        <w:rPr>
          <w:rFonts w:hint="cs"/>
          <w:rtl/>
        </w:rPr>
        <w:t xml:space="preserve"> </w:t>
      </w:r>
      <w:r w:rsidRPr="00BC1C9A">
        <w:rPr>
          <w:rtl/>
        </w:rPr>
        <w:t>(</w:t>
      </w:r>
      <w:r w:rsidRPr="00652D6F">
        <w:rPr>
          <w:rFonts w:hint="cs"/>
          <w:rtl/>
        </w:rPr>
        <w:t>همان:ص104-115</w:t>
      </w:r>
      <w:r w:rsidRPr="00BC1C9A">
        <w:rPr>
          <w:rtl/>
        </w:rPr>
        <w:t>)</w:t>
      </w:r>
      <w:r>
        <w:rPr>
          <w:rFonts w:hint="cs"/>
          <w:rtl/>
        </w:rPr>
        <w:t xml:space="preserve">، و به </w:t>
      </w:r>
      <w:r w:rsidRPr="00BC1C9A">
        <w:rPr>
          <w:rFonts w:hint="cs"/>
          <w:rtl/>
        </w:rPr>
        <w:t>جهت ابطال اين انتساب مى‏نويسد:</w:t>
      </w:r>
    </w:p>
    <w:p w:rsidR="00907FDA" w:rsidRDefault="00907FDA" w:rsidP="00907FDA">
      <w:pPr>
        <w:pStyle w:val="Chekideh"/>
        <w:rPr>
          <w:rFonts w:hint="cs"/>
          <w:rtl/>
        </w:rPr>
      </w:pPr>
      <w:r w:rsidRPr="00BC1C9A">
        <w:rPr>
          <w:rFonts w:hint="cs"/>
          <w:rtl/>
        </w:rPr>
        <w:t xml:space="preserve">تشابه اسمى و خلط اسامى و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نيه‏ها براى بعض صاحبان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 شيعه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جمله اعيان الشيع</w:t>
      </w:r>
      <w:r>
        <w:rPr>
          <w:rFonts w:hint="cs"/>
          <w:rtl/>
        </w:rPr>
        <w:t>ۀ</w:t>
      </w:r>
      <w:r w:rsidRPr="00BC1C9A">
        <w:rPr>
          <w:rFonts w:hint="cs"/>
          <w:rtl/>
        </w:rPr>
        <w:t>‏ سيد محسن امين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باعث شده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 مذهب شيعه منسوب گردد</w:t>
      </w:r>
      <w:r>
        <w:rPr>
          <w:rFonts w:hint="cs"/>
          <w:rtl/>
        </w:rPr>
        <w:t xml:space="preserve"> </w:t>
      </w:r>
      <w:r w:rsidRPr="00BC1C9A">
        <w:rPr>
          <w:rtl/>
        </w:rPr>
        <w:t>(</w:t>
      </w:r>
      <w:r w:rsidRPr="00652D6F">
        <w:rPr>
          <w:rFonts w:hint="cs"/>
          <w:sz w:val="26"/>
          <w:szCs w:val="26"/>
          <w:rtl/>
        </w:rPr>
        <w:t>همان: ص 114</w:t>
      </w:r>
      <w:r w:rsidRPr="00BC1C9A">
        <w:rPr>
          <w:rtl/>
        </w:rPr>
        <w:t>)</w:t>
      </w:r>
      <w:r w:rsidRPr="00BC1C9A"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rPr>
          <w:rFonts w:hint="cs"/>
        </w:rPr>
      </w:pPr>
      <w:r w:rsidRPr="00BC1C9A">
        <w:rPr>
          <w:rFonts w:hint="cs"/>
          <w:rtl/>
        </w:rPr>
        <w:t>مرحوم سيد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محسن امين در اعيان الشيعه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نامبرده را از مشاهير فقها و محدثين اهل سن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>ت مى‏شمارد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اگر چه از قرار گرفتن نام او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نار نام مصنّفين شيعه،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معالم العلماء، استظهار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ابن شهر آشوب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او را شيعه دانسته است</w:t>
      </w:r>
      <w:r w:rsidRPr="00BC1C9A">
        <w:rPr>
          <w:rtl/>
        </w:rPr>
        <w:t xml:space="preserve"> (</w:t>
      </w:r>
      <w:r>
        <w:rPr>
          <w:rFonts w:hint="cs"/>
          <w:rtl/>
        </w:rPr>
        <w:t xml:space="preserve"> </w:t>
      </w:r>
      <w:r w:rsidRPr="00B403B5">
        <w:rPr>
          <w:rFonts w:hint="cs"/>
          <w:i/>
          <w:iCs/>
          <w:rtl/>
        </w:rPr>
        <w:t>اعيان الشيعه</w:t>
      </w:r>
      <w:r w:rsidRPr="00B403B5">
        <w:rPr>
          <w:rFonts w:hint="cs"/>
          <w:rtl/>
        </w:rPr>
        <w:t>: ج 2 ص 318</w:t>
      </w:r>
      <w:r w:rsidRPr="00BC1C9A">
        <w:rPr>
          <w:rtl/>
        </w:rPr>
        <w:t>)</w:t>
      </w:r>
      <w:r>
        <w:rPr>
          <w:rFonts w:hint="cs"/>
          <w:rtl/>
        </w:rPr>
        <w:t>.</w:t>
      </w:r>
    </w:p>
    <w:p w:rsidR="00907FDA" w:rsidRPr="00164F6C" w:rsidRDefault="00907FDA" w:rsidP="00907FDA">
      <w:pPr>
        <w:pStyle w:val="Matn"/>
        <w:rPr>
          <w:rFonts w:hint="cs"/>
          <w:rtl/>
        </w:rPr>
      </w:pPr>
      <w:r w:rsidRPr="00164F6C">
        <w:rPr>
          <w:rFonts w:hint="cs"/>
          <w:rtl/>
        </w:rPr>
        <w:t>مرحوم آية اللَّه معرفت، نيز گرچه به شيعه بودن ابن أبی حاتم تصريح نمى‏کند، اما در معرفى کتاب تفسيرى او علاقه</w:t>
      </w:r>
      <w:r w:rsidRPr="00164F6C">
        <w:rPr>
          <w:rtl/>
        </w:rPr>
        <w:t>‌</w:t>
      </w:r>
      <w:r w:rsidRPr="00164F6C">
        <w:rPr>
          <w:rFonts w:hint="cs"/>
          <w:rtl/>
        </w:rPr>
        <w:t>اش را به خاندان پيامبر اکرم</w:t>
      </w:r>
      <w:r w:rsidRPr="00164F6C">
        <w:rPr>
          <w:rFonts w:hint="cs"/>
        </w:rPr>
        <w:sym w:font="AGA Arabesque" w:char="F085"/>
      </w:r>
      <w:r w:rsidRPr="00164F6C">
        <w:rPr>
          <w:rFonts w:hint="cs"/>
          <w:rtl/>
        </w:rPr>
        <w:t xml:space="preserve"> گوشزد مى‏کند، و چندين مورد از روايات اين تفسير را نمونه مى‏آورد، که در تفسير آيات نازله در حق اهل بيت</w:t>
      </w:r>
      <w:r w:rsidRPr="00164F6C">
        <w:rPr>
          <w:rFonts w:hint="cs"/>
        </w:rPr>
        <w:sym w:font="AGA Arabesque" w:char="F089"/>
      </w:r>
      <w:r w:rsidRPr="00164F6C">
        <w:rPr>
          <w:rFonts w:hint="cs"/>
          <w:rtl/>
        </w:rPr>
        <w:t>، همچون تفاسير شيعى مشى مى‏کند. مهم‏ترين اين آيات، آیۀ تطهير است که ابن أبی حاتم با نقل احاديثى، آن را در منقبت پنج تن آل عبا دانسته و از اين طريق ارادت خويش را به خاندان عصمت و طهارت</w:t>
      </w:r>
      <w:r w:rsidRPr="00164F6C">
        <w:rPr>
          <w:rFonts w:hint="cs"/>
        </w:rPr>
        <w:sym w:font="AGA Arabesque" w:char="F089"/>
      </w:r>
      <w:r w:rsidRPr="00164F6C">
        <w:rPr>
          <w:rFonts w:hint="cs"/>
          <w:rtl/>
        </w:rPr>
        <w:t xml:space="preserve"> ظاهر ساخته است</w:t>
      </w:r>
      <w:r w:rsidRPr="00164F6C">
        <w:rPr>
          <w:rtl/>
        </w:rPr>
        <w:t xml:space="preserve"> (</w:t>
      </w:r>
      <w:r w:rsidRPr="00164F6C">
        <w:rPr>
          <w:rFonts w:hint="cs"/>
          <w:i/>
          <w:iCs/>
          <w:rtl/>
        </w:rPr>
        <w:t>تفسير و مفسّران</w:t>
      </w:r>
      <w:r w:rsidRPr="00164F6C">
        <w:rPr>
          <w:rFonts w:hint="cs"/>
          <w:rtl/>
        </w:rPr>
        <w:t>: ج 2 ص 182 - 183</w:t>
      </w:r>
      <w:r w:rsidRPr="00164F6C">
        <w:rPr>
          <w:rtl/>
        </w:rPr>
        <w:t>)</w:t>
      </w:r>
      <w:r w:rsidRPr="00164F6C">
        <w:rPr>
          <w:rFonts w:hint="cs"/>
          <w:rtl/>
        </w:rPr>
        <w:t>.</w:t>
      </w:r>
    </w:p>
    <w:p w:rsidR="00907FDA" w:rsidRPr="00C2564B" w:rsidRDefault="00907FDA" w:rsidP="00907FDA">
      <w:pPr>
        <w:pStyle w:val="Titr2"/>
      </w:pPr>
      <w:r>
        <w:rPr>
          <w:rFonts w:hint="cs"/>
          <w:rtl/>
        </w:rPr>
        <w:t>و) محبت به اهل بيت پيامبر</w:t>
      </w:r>
      <w:r w:rsidRPr="009C661E">
        <w:rPr>
          <w:rFonts w:hint="cs"/>
          <w:b w:val="0"/>
          <w:bCs w:val="0"/>
        </w:rPr>
        <w:sym w:font="AGA Arabesque" w:char="F088"/>
      </w:r>
      <w:r>
        <w:rPr>
          <w:rFonts w:hint="cs"/>
          <w:rtl/>
        </w:rPr>
        <w:t xml:space="preserve"> </w:t>
      </w:r>
    </w:p>
    <w:p w:rsidR="00907FDA" w:rsidRDefault="00907FDA" w:rsidP="00907FDA">
      <w:pPr>
        <w:pStyle w:val="Matn"/>
        <w:ind w:firstLine="0"/>
        <w:rPr>
          <w:rFonts w:hint="cs"/>
          <w:rtl/>
        </w:rPr>
      </w:pPr>
      <w:r w:rsidRPr="00BC1C9A">
        <w:rPr>
          <w:rFonts w:hint="cs"/>
          <w:rtl/>
        </w:rPr>
        <w:t>علاقه و محبّ</w:t>
      </w:r>
      <w:r>
        <w:rPr>
          <w:rFonts w:hint="cs"/>
          <w:rtl/>
        </w:rPr>
        <w:t>ت ابن أبی حاتم به خاندان پيامبر</w:t>
      </w:r>
      <w:r w:rsidRPr="009C661E">
        <w:rPr>
          <w:rFonts w:hint="cs"/>
        </w:rPr>
        <w:sym w:font="AGA Arabesque" w:char="F088"/>
      </w:r>
      <w:r>
        <w:rPr>
          <w:rFonts w:hint="cs"/>
          <w:b/>
          <w:bCs/>
          <w:rtl/>
        </w:rPr>
        <w:t>،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 xml:space="preserve">از بسيارى از روايات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تابش مشهود است</w:t>
      </w:r>
      <w:r>
        <w:rPr>
          <w:rFonts w:hint="cs"/>
          <w:rtl/>
        </w:rPr>
        <w:t>.</w:t>
      </w:r>
      <w:r w:rsidRPr="00BC1C9A">
        <w:rPr>
          <w:rFonts w:hint="cs"/>
          <w:rtl/>
        </w:rPr>
        <w:t xml:space="preserve"> او تفسير خود را با حمد الهى و درود بر پيامبر</w:t>
      </w:r>
      <w:r w:rsidRPr="009C661E">
        <w:rPr>
          <w:rFonts w:hint="cs"/>
        </w:rPr>
        <w:sym w:font="AGA Arabesque" w:char="F088"/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و خاندان پا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ش آغاز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ند و در لاب</w:t>
      </w:r>
      <w:r>
        <w:rPr>
          <w:rFonts w:hint="cs"/>
          <w:rtl/>
        </w:rPr>
        <w:t>ه‌</w:t>
      </w:r>
      <w:r w:rsidRPr="00BC1C9A">
        <w:rPr>
          <w:rFonts w:hint="cs"/>
          <w:rtl/>
        </w:rPr>
        <w:t xml:space="preserve">لاى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تابش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</w:t>
      </w:r>
      <w:r>
        <w:rPr>
          <w:rFonts w:hint="cs"/>
          <w:rtl/>
        </w:rPr>
        <w:t>رواياتى که به ديدگاه تشيّع نزديک‌</w:t>
      </w:r>
      <w:r w:rsidRPr="00BC1C9A">
        <w:rPr>
          <w:rFonts w:hint="cs"/>
          <w:rtl/>
        </w:rPr>
        <w:t>‏تر است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بهره مى‏برد</w:t>
      </w:r>
      <w:r>
        <w:rPr>
          <w:rFonts w:hint="cs"/>
          <w:rtl/>
        </w:rPr>
        <w:t xml:space="preserve">. </w:t>
      </w:r>
      <w:r w:rsidRPr="00BC1C9A">
        <w:rPr>
          <w:rFonts w:hint="cs"/>
          <w:rtl/>
        </w:rPr>
        <w:t xml:space="preserve">در ذيل </w:t>
      </w:r>
      <w:r>
        <w:rPr>
          <w:rFonts w:hint="cs"/>
          <w:rtl/>
        </w:rPr>
        <w:t>آیۀ</w:t>
      </w:r>
      <w:r w:rsidRPr="00BC1C9A">
        <w:rPr>
          <w:rFonts w:hint="cs"/>
          <w:rtl/>
        </w:rPr>
        <w:t xml:space="preserve"> 56 سوره مبار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احزاب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عب بن عجره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 دو طريق</w:t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>چنين روايت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ند: </w:t>
      </w:r>
    </w:p>
    <w:p w:rsidR="00907FDA" w:rsidRPr="00BC1C9A" w:rsidRDefault="00907FDA" w:rsidP="00907FDA">
      <w:pPr>
        <w:pStyle w:val="Chekideh"/>
        <w:rPr>
          <w:rFonts w:hint="cs"/>
        </w:rPr>
      </w:pPr>
      <w:r w:rsidRPr="00BC1C9A">
        <w:rPr>
          <w:rFonts w:hint="cs"/>
          <w:rtl/>
        </w:rPr>
        <w:t>از پيامبر پرسيديم: چگونه بر تو درود بفرستيم؟ فرمود: بگوييد: اللّهمّ صلّ على محمَّدٍ و َ على آل محمّد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ما صلَّيتَ على إبراهيم. إنّ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حميد مجيد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بار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على محمّدٍ و آل محمَّد،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ما بار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 على إبراهيم. إنّ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حميد مجيد</w:t>
      </w:r>
      <w:r w:rsidRPr="00BC1C9A">
        <w:rPr>
          <w:rtl/>
        </w:rPr>
        <w:t xml:space="preserve"> (</w:t>
      </w:r>
      <w:r w:rsidRPr="00652D6F">
        <w:rPr>
          <w:rFonts w:hint="cs"/>
          <w:i/>
          <w:iCs/>
          <w:sz w:val="26"/>
          <w:szCs w:val="26"/>
          <w:rtl/>
        </w:rPr>
        <w:t xml:space="preserve">تفسير ابن </w:t>
      </w:r>
      <w:r>
        <w:rPr>
          <w:rFonts w:hint="cs"/>
          <w:i/>
          <w:iCs/>
          <w:sz w:val="26"/>
          <w:szCs w:val="26"/>
          <w:rtl/>
        </w:rPr>
        <w:t>أبی</w:t>
      </w:r>
      <w:r w:rsidRPr="00652D6F">
        <w:rPr>
          <w:rFonts w:hint="cs"/>
          <w:i/>
          <w:iCs/>
          <w:sz w:val="26"/>
          <w:szCs w:val="26"/>
          <w:rtl/>
        </w:rPr>
        <w:t xml:space="preserve"> حاتم</w:t>
      </w:r>
      <w:r>
        <w:rPr>
          <w:rFonts w:hint="cs"/>
          <w:i/>
          <w:iCs/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ج 10 ص 3151</w:t>
      </w:r>
      <w:r w:rsidRPr="00652D6F">
        <w:rPr>
          <w:rFonts w:hint="cs"/>
          <w:sz w:val="26"/>
          <w:szCs w:val="26"/>
          <w:rtl/>
        </w:rPr>
        <w:t xml:space="preserve"> ح 17769 و 17772</w:t>
      </w:r>
      <w:r w:rsidRPr="00BC1C9A">
        <w:rPr>
          <w:rtl/>
        </w:rPr>
        <w:t>)</w:t>
      </w:r>
      <w:r>
        <w:rPr>
          <w:rFonts w:hint="cs"/>
          <w:rtl/>
        </w:rPr>
        <w:t>.</w:t>
      </w:r>
    </w:p>
    <w:p w:rsidR="00907FDA" w:rsidRDefault="00907FDA" w:rsidP="00907FDA">
      <w:pPr>
        <w:pStyle w:val="Matn"/>
        <w:rPr>
          <w:rFonts w:hint="cs"/>
          <w:rtl/>
        </w:rPr>
      </w:pPr>
      <w:r w:rsidRPr="00BC1C9A">
        <w:rPr>
          <w:rFonts w:hint="cs"/>
          <w:rtl/>
        </w:rPr>
        <w:t xml:space="preserve">در ذيل آيه </w:t>
      </w:r>
      <w:r>
        <w:rPr>
          <w:rFonts w:hint="cs"/>
        </w:rPr>
        <w:sym w:font="AGA Arabesque" w:char="F029"/>
      </w:r>
      <w:r>
        <w:rPr>
          <w:rFonts w:hint="eastAsia"/>
          <w:rtl/>
        </w:rPr>
        <w:t>‌</w:t>
      </w:r>
      <w:r w:rsidRPr="00B917F6">
        <w:rPr>
          <w:rFonts w:ascii="Msh Quraan1" w:hAnsi="Msh Quraan1"/>
          <w:sz w:val="19"/>
          <w:szCs w:val="19"/>
        </w:rPr>
        <w:t></w:t>
      </w:r>
      <w:r w:rsidRPr="00B917F6">
        <w:rPr>
          <w:rFonts w:ascii="Msh Quraan1" w:hAnsi="Msh Quraan1"/>
          <w:sz w:val="19"/>
          <w:szCs w:val="19"/>
        </w:rPr>
        <w:t></w:t>
      </w:r>
      <w:r w:rsidRPr="00B917F6">
        <w:rPr>
          <w:rFonts w:ascii="Msh Quraan1" w:hAnsi="Msh Quraan1"/>
          <w:sz w:val="19"/>
          <w:szCs w:val="19"/>
        </w:rPr>
        <w:t></w:t>
      </w:r>
      <w:r w:rsidRPr="00B917F6">
        <w:rPr>
          <w:rFonts w:ascii="Msh Quraan1" w:hAnsi="Msh Quraan1"/>
          <w:sz w:val="19"/>
          <w:szCs w:val="19"/>
        </w:rPr>
        <w:t></w:t>
      </w:r>
      <w:r w:rsidRPr="00B917F6">
        <w:rPr>
          <w:rFonts w:ascii="Msh Quraan1" w:hAnsi="Msh Quraan1"/>
          <w:sz w:val="19"/>
          <w:szCs w:val="19"/>
        </w:rPr>
        <w:t></w:t>
      </w:r>
      <w:r w:rsidRPr="00B917F6">
        <w:rPr>
          <w:rFonts w:ascii="Msh Quraan1" w:hAnsi="Msh Quraan1"/>
          <w:sz w:val="19"/>
          <w:szCs w:val="19"/>
        </w:rPr>
        <w:t></w:t>
      </w:r>
      <w:r w:rsidRPr="00B917F6">
        <w:rPr>
          <w:rFonts w:ascii="Msh Quraan1" w:hAnsi="Msh Quraan1"/>
          <w:sz w:val="19"/>
          <w:szCs w:val="19"/>
        </w:rPr>
        <w:t></w:t>
      </w:r>
      <w:r w:rsidRPr="00B917F6">
        <w:rPr>
          <w:rFonts w:ascii="Msh Quraan1" w:hAnsi="Msh Quraan1"/>
          <w:sz w:val="19"/>
          <w:szCs w:val="19"/>
        </w:rPr>
        <w:t></w:t>
      </w:r>
      <w:r w:rsidRPr="00B917F6">
        <w:rPr>
          <w:rFonts w:ascii="Msh Quraan1" w:hAnsi="Msh Quraan1"/>
          <w:sz w:val="19"/>
          <w:szCs w:val="19"/>
        </w:rPr>
        <w:t></w:t>
      </w:r>
      <w:r w:rsidRPr="00B917F6">
        <w:rPr>
          <w:rFonts w:ascii="Msh Quraan1" w:hAnsi="Msh Quraan1" w:hint="cs"/>
          <w:sz w:val="19"/>
          <w:szCs w:val="19"/>
          <w:rtl/>
        </w:rPr>
        <w:t xml:space="preserve"> </w:t>
      </w:r>
      <w:r w:rsidRPr="00B917F6">
        <w:rPr>
          <w:rFonts w:ascii="Msh Quraan1" w:hAnsi="Msh Quraan1"/>
          <w:sz w:val="19"/>
          <w:szCs w:val="19"/>
        </w:rPr>
        <w:t></w:t>
      </w:r>
      <w:r w:rsidRPr="00B917F6">
        <w:rPr>
          <w:rFonts w:ascii="Msh Quraan1" w:hAnsi="Msh Quraan1"/>
          <w:sz w:val="19"/>
          <w:szCs w:val="19"/>
        </w:rPr>
        <w:t></w:t>
      </w:r>
      <w:r w:rsidRPr="00B917F6">
        <w:rPr>
          <w:rFonts w:ascii="Msh Quraan1" w:hAnsi="Msh Quraan1"/>
          <w:sz w:val="19"/>
          <w:szCs w:val="19"/>
        </w:rPr>
        <w:t></w:t>
      </w:r>
      <w:r w:rsidRPr="00B917F6">
        <w:rPr>
          <w:rFonts w:ascii="Msh Quraan1" w:hAnsi="Msh Quraan1"/>
          <w:sz w:val="19"/>
          <w:szCs w:val="19"/>
        </w:rPr>
        <w:t></w:t>
      </w:r>
      <w:r w:rsidRPr="00B917F6">
        <w:rPr>
          <w:rFonts w:ascii="Msh Quraan1" w:hAnsi="Msh Quraan1"/>
          <w:sz w:val="19"/>
          <w:szCs w:val="19"/>
        </w:rPr>
        <w:t></w:t>
      </w:r>
      <w:r w:rsidRPr="00B917F6">
        <w:rPr>
          <w:rFonts w:ascii="Msh Quraan1" w:hAnsi="Msh Quraan1"/>
          <w:sz w:val="19"/>
          <w:szCs w:val="19"/>
        </w:rPr>
        <w:t></w:t>
      </w:r>
      <w:r w:rsidRPr="00B917F6">
        <w:rPr>
          <w:rFonts w:ascii="Msh Quraan1" w:hAnsi="Msh Quraan1"/>
          <w:sz w:val="19"/>
          <w:szCs w:val="19"/>
        </w:rPr>
        <w:t></w:t>
      </w:r>
      <w:r w:rsidRPr="00B917F6">
        <w:rPr>
          <w:rFonts w:ascii="Msh Quraan1" w:hAnsi="Msh Quraan1"/>
          <w:sz w:val="19"/>
          <w:szCs w:val="19"/>
        </w:rPr>
        <w:t></w:t>
      </w:r>
      <w:r w:rsidRPr="00B917F6">
        <w:rPr>
          <w:rFonts w:ascii="Msh Quraan1" w:hAnsi="Msh Quraan1" w:hint="cs"/>
          <w:sz w:val="19"/>
          <w:szCs w:val="19"/>
          <w:rtl/>
        </w:rPr>
        <w:t xml:space="preserve"> </w:t>
      </w:r>
      <w:r w:rsidRPr="00B917F6">
        <w:rPr>
          <w:rFonts w:ascii="Msh Quraan1" w:hAnsi="Msh Quraan1"/>
          <w:sz w:val="19"/>
          <w:szCs w:val="19"/>
        </w:rPr>
        <w:t></w:t>
      </w:r>
      <w:r w:rsidRPr="00B917F6">
        <w:rPr>
          <w:rFonts w:ascii="Msh Quraan1" w:hAnsi="Msh Quraan1"/>
          <w:sz w:val="19"/>
          <w:szCs w:val="19"/>
        </w:rPr>
        <w:t></w:t>
      </w:r>
      <w:r w:rsidRPr="00B917F6">
        <w:rPr>
          <w:rFonts w:ascii="Msh Quraan1" w:hAnsi="Msh Quraan1"/>
          <w:sz w:val="19"/>
          <w:szCs w:val="19"/>
        </w:rPr>
        <w:t></w:t>
      </w:r>
      <w:r w:rsidRPr="00B917F6">
        <w:rPr>
          <w:rFonts w:ascii="Msh Quraan1" w:hAnsi="Msh Quraan1"/>
          <w:sz w:val="19"/>
          <w:szCs w:val="19"/>
        </w:rPr>
        <w:t></w:t>
      </w:r>
      <w:r w:rsidRPr="00B917F6">
        <w:rPr>
          <w:rFonts w:ascii="Msh Quraan1" w:hAnsi="Msh Quraan1"/>
          <w:sz w:val="19"/>
          <w:szCs w:val="19"/>
        </w:rPr>
        <w:t></w:t>
      </w:r>
      <w:r w:rsidRPr="00B917F6">
        <w:rPr>
          <w:rFonts w:ascii="Msh Quraan1" w:hAnsi="Msh Quraan1"/>
          <w:sz w:val="19"/>
          <w:szCs w:val="19"/>
        </w:rPr>
        <w:t></w:t>
      </w:r>
      <w:r w:rsidRPr="00B917F6">
        <w:rPr>
          <w:rFonts w:ascii="Msh Quraan1" w:hAnsi="Msh Quraan1" w:hint="cs"/>
          <w:sz w:val="19"/>
          <w:szCs w:val="19"/>
          <w:rtl/>
        </w:rPr>
        <w:t xml:space="preserve"> </w:t>
      </w:r>
      <w:r w:rsidRPr="00B917F6">
        <w:rPr>
          <w:rFonts w:ascii="Msh Quraan1" w:hAnsi="Msh Quraan1"/>
          <w:sz w:val="19"/>
          <w:szCs w:val="19"/>
        </w:rPr>
        <w:t></w:t>
      </w:r>
      <w:r w:rsidRPr="00B917F6">
        <w:rPr>
          <w:rFonts w:ascii="Msh Quraan1" w:hAnsi="Msh Quraan1"/>
          <w:sz w:val="19"/>
          <w:szCs w:val="19"/>
        </w:rPr>
        <w:t></w:t>
      </w:r>
      <w:r w:rsidRPr="00B917F6">
        <w:rPr>
          <w:rFonts w:ascii="Msh Quraan1" w:hAnsi="Msh Quraan1"/>
          <w:sz w:val="19"/>
          <w:szCs w:val="19"/>
        </w:rPr>
        <w:t></w:t>
      </w:r>
      <w:r w:rsidRPr="00B917F6">
        <w:rPr>
          <w:rFonts w:ascii="Msh Quraan1" w:hAnsi="Msh Quraan1"/>
          <w:sz w:val="19"/>
          <w:szCs w:val="19"/>
        </w:rPr>
        <w:t></w:t>
      </w:r>
      <w:r w:rsidRPr="00B917F6">
        <w:rPr>
          <w:rFonts w:ascii="Msh Quraan1" w:hAnsi="Msh Quraan1"/>
          <w:sz w:val="19"/>
          <w:szCs w:val="19"/>
        </w:rPr>
        <w:t></w:t>
      </w:r>
      <w:r w:rsidRPr="00B917F6">
        <w:rPr>
          <w:rFonts w:ascii="Msh Quraan1" w:hAnsi="Msh Quraan1"/>
          <w:sz w:val="19"/>
          <w:szCs w:val="19"/>
        </w:rPr>
        <w:t></w:t>
      </w:r>
      <w:r w:rsidRPr="00B917F6">
        <w:rPr>
          <w:rFonts w:ascii="Msh Quraan1" w:hAnsi="Msh Quraan1"/>
          <w:sz w:val="19"/>
          <w:szCs w:val="19"/>
        </w:rPr>
        <w:t></w:t>
      </w:r>
      <w:r w:rsidRPr="00B917F6">
        <w:rPr>
          <w:rFonts w:ascii="Msh Quraan1" w:hAnsi="Msh Quraan1"/>
          <w:sz w:val="19"/>
          <w:szCs w:val="19"/>
        </w:rPr>
        <w:t></w:t>
      </w:r>
      <w:r w:rsidRPr="00B917F6">
        <w:rPr>
          <w:rFonts w:ascii="Msh Quraan1" w:hAnsi="Msh Quraan1"/>
          <w:sz w:val="19"/>
          <w:szCs w:val="19"/>
        </w:rPr>
        <w:t></w:t>
      </w:r>
      <w:r w:rsidRPr="00B917F6">
        <w:rPr>
          <w:rFonts w:ascii="Msh Quraan1" w:hAnsi="Msh Quraan1"/>
          <w:sz w:val="19"/>
          <w:szCs w:val="19"/>
        </w:rPr>
        <w:t></w:t>
      </w:r>
      <w:r w:rsidRPr="00B917F6">
        <w:rPr>
          <w:rFonts w:ascii="Msh Quraan1" w:hAnsi="Msh Quraan1" w:hint="cs"/>
          <w:sz w:val="19"/>
          <w:szCs w:val="19"/>
          <w:rtl/>
        </w:rPr>
        <w:t xml:space="preserve"> </w:t>
      </w:r>
      <w:r w:rsidRPr="00B917F6">
        <w:rPr>
          <w:rFonts w:ascii="Msh Quraan1" w:hAnsi="Msh Quraan1"/>
          <w:sz w:val="19"/>
          <w:szCs w:val="19"/>
        </w:rPr>
        <w:t></w:t>
      </w:r>
      <w:r w:rsidRPr="00B917F6">
        <w:rPr>
          <w:rFonts w:ascii="Msh Quraan1" w:hAnsi="Msh Quraan1"/>
          <w:sz w:val="19"/>
          <w:szCs w:val="19"/>
        </w:rPr>
        <w:t></w:t>
      </w:r>
      <w:r w:rsidRPr="00B917F6">
        <w:rPr>
          <w:rFonts w:ascii="Msh Quraan1" w:hAnsi="Msh Quraan1"/>
          <w:sz w:val="19"/>
          <w:szCs w:val="19"/>
        </w:rPr>
        <w:t></w:t>
      </w:r>
      <w:r w:rsidRPr="00B917F6">
        <w:rPr>
          <w:rFonts w:ascii="Msh Quraan1" w:hAnsi="Msh Quraan1"/>
          <w:sz w:val="19"/>
          <w:szCs w:val="19"/>
        </w:rPr>
        <w:t></w:t>
      </w:r>
      <w:r w:rsidRPr="00B917F6">
        <w:rPr>
          <w:rFonts w:ascii="Msh Quraan1" w:hAnsi="Msh Quraan1"/>
          <w:sz w:val="19"/>
          <w:szCs w:val="19"/>
        </w:rPr>
        <w:t></w:t>
      </w:r>
      <w:r w:rsidRPr="00B917F6">
        <w:rPr>
          <w:rFonts w:ascii="Msh Quraan1" w:hAnsi="Msh Quraan1"/>
          <w:sz w:val="19"/>
          <w:szCs w:val="19"/>
        </w:rPr>
        <w:t></w:t>
      </w:r>
      <w:r w:rsidRPr="00B917F6">
        <w:rPr>
          <w:rFonts w:ascii="Msh Quraan1" w:hAnsi="Msh Quraan1"/>
          <w:sz w:val="19"/>
          <w:szCs w:val="19"/>
        </w:rPr>
        <w:t></w:t>
      </w:r>
      <w:r w:rsidRPr="00B917F6">
        <w:rPr>
          <w:rFonts w:ascii="Msh Quraan1" w:hAnsi="Msh Quraan1" w:hint="cs"/>
          <w:sz w:val="19"/>
          <w:szCs w:val="19"/>
          <w:rtl/>
        </w:rPr>
        <w:t xml:space="preserve"> </w:t>
      </w:r>
      <w:r w:rsidRPr="00B917F6">
        <w:rPr>
          <w:rFonts w:ascii="Msh Quraan1" w:hAnsi="Msh Quraan1"/>
          <w:sz w:val="19"/>
          <w:szCs w:val="19"/>
        </w:rPr>
        <w:t></w:t>
      </w:r>
      <w:r w:rsidRPr="00B917F6">
        <w:rPr>
          <w:rFonts w:ascii="Msh Quraan1" w:hAnsi="Msh Quraan1"/>
          <w:sz w:val="19"/>
          <w:szCs w:val="19"/>
        </w:rPr>
        <w:t></w:t>
      </w:r>
      <w:r w:rsidRPr="00B917F6">
        <w:rPr>
          <w:rFonts w:ascii="Msh Quraan1" w:hAnsi="Msh Quraan1"/>
          <w:sz w:val="19"/>
          <w:szCs w:val="19"/>
        </w:rPr>
        <w:t></w:t>
      </w:r>
      <w:r w:rsidRPr="00B917F6">
        <w:rPr>
          <w:rFonts w:ascii="Msh Quraan1" w:hAnsi="Msh Quraan1"/>
          <w:sz w:val="19"/>
          <w:szCs w:val="19"/>
        </w:rPr>
        <w:t></w:t>
      </w:r>
      <w:r w:rsidRPr="00B917F6">
        <w:rPr>
          <w:rFonts w:ascii="Msh Quraan1" w:hAnsi="Msh Quraan1"/>
          <w:sz w:val="19"/>
          <w:szCs w:val="19"/>
        </w:rPr>
        <w:t></w:t>
      </w:r>
      <w:r w:rsidRPr="00B917F6">
        <w:rPr>
          <w:rFonts w:ascii="Msh Quraan1" w:hAnsi="Msh Quraan1"/>
          <w:sz w:val="19"/>
          <w:szCs w:val="19"/>
        </w:rPr>
        <w:t></w:t>
      </w:r>
      <w:r w:rsidRPr="00B917F6">
        <w:rPr>
          <w:rFonts w:ascii="Msh Quraan1" w:hAnsi="Msh Quraan1"/>
          <w:sz w:val="19"/>
          <w:szCs w:val="19"/>
        </w:rPr>
        <w:t></w:t>
      </w:r>
      <w:r w:rsidRPr="00B917F6">
        <w:rPr>
          <w:rFonts w:ascii="Msh Quraan1" w:hAnsi="Msh Quraan1"/>
          <w:sz w:val="19"/>
          <w:szCs w:val="19"/>
        </w:rPr>
        <w:t></w:t>
      </w:r>
      <w:r w:rsidRPr="00B917F6">
        <w:rPr>
          <w:rFonts w:ascii="Msh Quraan1" w:hAnsi="Msh Quraan1"/>
          <w:sz w:val="19"/>
          <w:szCs w:val="19"/>
        </w:rPr>
        <w:t></w:t>
      </w:r>
      <w:r w:rsidRPr="00B917F6">
        <w:rPr>
          <w:rFonts w:ascii="Msh Quraan1" w:hAnsi="Msh Quraan1"/>
          <w:sz w:val="19"/>
          <w:szCs w:val="19"/>
        </w:rPr>
        <w:t></w:t>
      </w:r>
      <w:r w:rsidRPr="00B917F6">
        <w:rPr>
          <w:rFonts w:ascii="Msh Quraan1" w:hAnsi="Msh Quraan1" w:hint="cs"/>
          <w:sz w:val="19"/>
          <w:szCs w:val="19"/>
          <w:rtl/>
        </w:rPr>
        <w:t xml:space="preserve"> </w:t>
      </w:r>
      <w:r w:rsidRPr="00B917F6">
        <w:rPr>
          <w:rFonts w:ascii="Msh Quraan1" w:hAnsi="Msh Quraan1"/>
          <w:sz w:val="19"/>
          <w:szCs w:val="19"/>
        </w:rPr>
        <w:t></w:t>
      </w:r>
      <w:r w:rsidRPr="00B917F6">
        <w:rPr>
          <w:rFonts w:ascii="Msh Quraan1" w:hAnsi="Msh Quraan1"/>
          <w:sz w:val="19"/>
          <w:szCs w:val="19"/>
        </w:rPr>
        <w:t></w:t>
      </w:r>
      <w:r w:rsidRPr="00B917F6">
        <w:rPr>
          <w:rFonts w:ascii="Msh Quraan1" w:hAnsi="Msh Quraan1"/>
          <w:sz w:val="19"/>
          <w:szCs w:val="19"/>
        </w:rPr>
        <w:t></w:t>
      </w:r>
      <w:r w:rsidRPr="00B917F6">
        <w:rPr>
          <w:rFonts w:ascii="Msh Quraan1" w:hAnsi="Msh Quraan1"/>
          <w:sz w:val="19"/>
          <w:szCs w:val="19"/>
        </w:rPr>
        <w:t></w:t>
      </w:r>
      <w:r w:rsidRPr="00B917F6">
        <w:rPr>
          <w:rFonts w:ascii="Msh Quraan1" w:hAnsi="Msh Quraan1"/>
          <w:sz w:val="19"/>
          <w:szCs w:val="19"/>
        </w:rPr>
        <w:t></w:t>
      </w:r>
      <w:r w:rsidRPr="00B917F6">
        <w:rPr>
          <w:rFonts w:ascii="Msh Quraan1" w:hAnsi="Msh Quraan1"/>
          <w:sz w:val="19"/>
          <w:szCs w:val="19"/>
        </w:rPr>
        <w:t></w:t>
      </w:r>
      <w:r w:rsidRPr="00B917F6">
        <w:rPr>
          <w:rFonts w:ascii="Msh Quraan1" w:hAnsi="Msh Quraan1"/>
          <w:sz w:val="19"/>
          <w:szCs w:val="19"/>
        </w:rPr>
        <w:t></w:t>
      </w:r>
      <w:r w:rsidRPr="00B917F6">
        <w:rPr>
          <w:rFonts w:ascii="Msh Quraan1" w:hAnsi="Msh Quraan1"/>
          <w:sz w:val="19"/>
          <w:szCs w:val="19"/>
        </w:rPr>
        <w:t></w:t>
      </w:r>
      <w:r w:rsidRPr="00B917F6">
        <w:rPr>
          <w:rFonts w:ascii="Msh Quraan1" w:hAnsi="Msh Quraan1"/>
          <w:sz w:val="19"/>
          <w:szCs w:val="19"/>
        </w:rPr>
        <w:t></w:t>
      </w:r>
      <w:r w:rsidRPr="00B917F6">
        <w:rPr>
          <w:rFonts w:ascii="Msh Quraan1" w:hAnsi="Msh Quraan1" w:hint="cs"/>
          <w:sz w:val="19"/>
          <w:szCs w:val="19"/>
          <w:rtl/>
        </w:rPr>
        <w:t xml:space="preserve"> </w:t>
      </w:r>
      <w:r w:rsidRPr="00B917F6">
        <w:rPr>
          <w:rFonts w:ascii="Msh Quraan1" w:hAnsi="Msh Quraan1"/>
          <w:sz w:val="19"/>
          <w:szCs w:val="19"/>
        </w:rPr>
        <w:t></w:t>
      </w:r>
      <w:r w:rsidRPr="00B917F6">
        <w:rPr>
          <w:rFonts w:ascii="Msh Quraan1" w:hAnsi="Msh Quraan1"/>
          <w:sz w:val="19"/>
          <w:szCs w:val="19"/>
        </w:rPr>
        <w:t></w:t>
      </w:r>
      <w:r w:rsidRPr="00B917F6">
        <w:rPr>
          <w:rFonts w:ascii="Msh Quraan1" w:hAnsi="Msh Quraan1"/>
          <w:sz w:val="19"/>
          <w:szCs w:val="19"/>
        </w:rPr>
        <w:t></w:t>
      </w:r>
      <w:r w:rsidRPr="00B917F6">
        <w:rPr>
          <w:rFonts w:ascii="Msh Quraan1" w:hAnsi="Msh Quraan1"/>
          <w:sz w:val="19"/>
          <w:szCs w:val="19"/>
        </w:rPr>
        <w:t></w:t>
      </w:r>
      <w:r w:rsidRPr="00B917F6">
        <w:rPr>
          <w:rFonts w:ascii="Msh Quraan1" w:hAnsi="Msh Quraan1"/>
          <w:sz w:val="19"/>
          <w:szCs w:val="19"/>
        </w:rPr>
        <w:t></w:t>
      </w:r>
      <w:r w:rsidRPr="00B917F6">
        <w:rPr>
          <w:rFonts w:ascii="Msh Quraan1" w:hAnsi="Msh Quraan1"/>
          <w:sz w:val="19"/>
          <w:szCs w:val="19"/>
        </w:rPr>
        <w:t></w:t>
      </w:r>
      <w:r w:rsidRPr="00B917F6">
        <w:rPr>
          <w:rFonts w:ascii="Msh Quraan1" w:hAnsi="Msh Quraan1"/>
          <w:sz w:val="19"/>
          <w:szCs w:val="19"/>
        </w:rPr>
        <w:t></w:t>
      </w:r>
      <w:r w:rsidRPr="00B917F6">
        <w:rPr>
          <w:rFonts w:ascii="Msh Quraan1" w:hAnsi="Msh Quraan1"/>
          <w:sz w:val="19"/>
          <w:szCs w:val="19"/>
        </w:rPr>
        <w:t></w:t>
      </w:r>
      <w:r w:rsidRPr="00B917F6">
        <w:rPr>
          <w:rFonts w:ascii="Msh Quraan1" w:hAnsi="Msh Quraan1"/>
          <w:sz w:val="19"/>
          <w:szCs w:val="19"/>
        </w:rPr>
        <w:t></w:t>
      </w:r>
      <w:r w:rsidRPr="00B917F6">
        <w:rPr>
          <w:rFonts w:ascii="Msh Quraan1" w:hAnsi="Msh Quraan1"/>
          <w:sz w:val="19"/>
          <w:szCs w:val="19"/>
        </w:rPr>
        <w:t></w:t>
      </w:r>
      <w:r w:rsidRPr="00B917F6">
        <w:rPr>
          <w:rFonts w:ascii="Msh Quraan1" w:hAnsi="Msh Quraan1"/>
          <w:sz w:val="19"/>
          <w:szCs w:val="19"/>
        </w:rPr>
        <w:t></w:t>
      </w:r>
      <w:r w:rsidRPr="00B917F6">
        <w:rPr>
          <w:rFonts w:ascii="Msh Quraan1" w:hAnsi="Msh Quraan1" w:hint="cs"/>
          <w:sz w:val="19"/>
          <w:szCs w:val="19"/>
          <w:rtl/>
        </w:rPr>
        <w:t xml:space="preserve"> </w:t>
      </w:r>
      <w:r w:rsidRPr="00B917F6">
        <w:rPr>
          <w:rFonts w:ascii="Msh Quraan1" w:hAnsi="Msh Quraan1"/>
          <w:sz w:val="19"/>
          <w:szCs w:val="19"/>
        </w:rPr>
        <w:t></w:t>
      </w:r>
      <w:r w:rsidRPr="00B917F6">
        <w:rPr>
          <w:rFonts w:ascii="Msh Quraan1" w:hAnsi="Msh Quraan1"/>
          <w:sz w:val="19"/>
          <w:szCs w:val="19"/>
        </w:rPr>
        <w:t></w:t>
      </w:r>
      <w:r w:rsidRPr="00B917F6">
        <w:rPr>
          <w:rFonts w:ascii="Msh Quraan1" w:hAnsi="Msh Quraan1"/>
          <w:sz w:val="19"/>
          <w:szCs w:val="19"/>
        </w:rPr>
        <w:t></w:t>
      </w:r>
      <w:r w:rsidRPr="00B917F6">
        <w:rPr>
          <w:rFonts w:ascii="Msh Quraan1" w:hAnsi="Msh Quraan1"/>
          <w:sz w:val="19"/>
          <w:szCs w:val="19"/>
        </w:rPr>
        <w:t></w:t>
      </w:r>
      <w:r w:rsidRPr="00B917F6">
        <w:rPr>
          <w:rFonts w:ascii="Msh Quraan1" w:hAnsi="Msh Quraan1"/>
          <w:sz w:val="19"/>
          <w:szCs w:val="19"/>
        </w:rPr>
        <w:t></w:t>
      </w:r>
      <w:r w:rsidRPr="00B917F6">
        <w:rPr>
          <w:rFonts w:ascii="Msh Quraan1" w:hAnsi="Msh Quraan1"/>
          <w:sz w:val="19"/>
          <w:szCs w:val="19"/>
        </w:rPr>
        <w:t></w:t>
      </w:r>
      <w:r w:rsidRPr="00B917F6">
        <w:rPr>
          <w:rFonts w:ascii="Msh Quraan1" w:hAnsi="Msh Quraan1"/>
          <w:sz w:val="19"/>
          <w:szCs w:val="19"/>
        </w:rPr>
        <w:t></w:t>
      </w:r>
      <w:r w:rsidRPr="00B917F6">
        <w:rPr>
          <w:rFonts w:ascii="Msh Quraan1" w:hAnsi="Msh Quraan1"/>
          <w:sz w:val="19"/>
          <w:szCs w:val="19"/>
        </w:rPr>
        <w:t></w:t>
      </w:r>
      <w:r w:rsidRPr="00B917F6">
        <w:rPr>
          <w:rFonts w:ascii="Msh Quraan1" w:hAnsi="Msh Quraan1"/>
          <w:sz w:val="19"/>
          <w:szCs w:val="19"/>
        </w:rPr>
        <w:t></w:t>
      </w:r>
      <w:r w:rsidRPr="00B917F6">
        <w:rPr>
          <w:rFonts w:ascii="Msh Quraan1" w:hAnsi="Msh Quraan1"/>
          <w:sz w:val="19"/>
          <w:szCs w:val="19"/>
        </w:rPr>
        <w:t></w:t>
      </w:r>
      <w:r w:rsidRPr="00B917F6">
        <w:rPr>
          <w:rFonts w:ascii="Msh Quraan1" w:hAnsi="Msh Quraan1"/>
          <w:sz w:val="19"/>
          <w:szCs w:val="19"/>
        </w:rPr>
        <w:t></w:t>
      </w:r>
      <w:r w:rsidRPr="00B917F6">
        <w:rPr>
          <w:rFonts w:ascii="Msh Quraan1" w:hAnsi="Msh Quraan1"/>
          <w:sz w:val="19"/>
          <w:szCs w:val="19"/>
        </w:rPr>
        <w:t></w:t>
      </w:r>
      <w:r w:rsidRPr="00B917F6">
        <w:rPr>
          <w:rFonts w:ascii="Msh Quraan1" w:hAnsi="Msh Quraan1"/>
          <w:sz w:val="19"/>
          <w:szCs w:val="19"/>
        </w:rPr>
        <w:t></w:t>
      </w:r>
      <w:r w:rsidRPr="00B917F6">
        <w:rPr>
          <w:rFonts w:ascii="Msh Quraan1" w:hAnsi="Msh Quraan1"/>
          <w:sz w:val="19"/>
          <w:szCs w:val="19"/>
        </w:rPr>
        <w:t></w:t>
      </w:r>
      <w:r w:rsidRPr="00B917F6">
        <w:rPr>
          <w:rFonts w:ascii="Msh Quraan1" w:hAnsi="Msh Quraan1"/>
          <w:sz w:val="19"/>
          <w:szCs w:val="19"/>
        </w:rPr>
        <w:t></w:t>
      </w:r>
      <w:r w:rsidRPr="00B917F6">
        <w:rPr>
          <w:rFonts w:ascii="Msh Quraan1" w:hAnsi="Msh Quraan1"/>
          <w:sz w:val="19"/>
          <w:szCs w:val="19"/>
        </w:rPr>
        <w:t></w:t>
      </w:r>
      <w:r w:rsidRPr="00B917F6">
        <w:rPr>
          <w:rFonts w:ascii="Msh Quraan1" w:hAnsi="Msh Quraan1"/>
          <w:sz w:val="19"/>
          <w:szCs w:val="19"/>
        </w:rPr>
        <w:t></w:t>
      </w:r>
      <w:r w:rsidRPr="00B917F6">
        <w:rPr>
          <w:rFonts w:ascii="Msh Quraan1" w:hAnsi="Msh Quraan1" w:hint="cs"/>
          <w:sz w:val="19"/>
          <w:szCs w:val="19"/>
          <w:rtl/>
        </w:rPr>
        <w:t xml:space="preserve"> </w:t>
      </w:r>
      <w:r w:rsidRPr="00B917F6">
        <w:rPr>
          <w:rFonts w:ascii="Msh Quraan1" w:hAnsi="Msh Quraan1"/>
          <w:sz w:val="19"/>
          <w:szCs w:val="19"/>
        </w:rPr>
        <w:t></w:t>
      </w:r>
      <w:r w:rsidRPr="00B917F6">
        <w:rPr>
          <w:rFonts w:ascii="Msh Quraan1" w:hAnsi="Msh Quraan1"/>
          <w:sz w:val="19"/>
          <w:szCs w:val="19"/>
        </w:rPr>
        <w:t></w:t>
      </w:r>
      <w:r w:rsidRPr="00B917F6">
        <w:rPr>
          <w:rFonts w:ascii="Msh Quraan1" w:hAnsi="Msh Quraan1"/>
          <w:sz w:val="19"/>
          <w:szCs w:val="19"/>
        </w:rPr>
        <w:t></w:t>
      </w:r>
      <w:r w:rsidRPr="00B917F6">
        <w:rPr>
          <w:rFonts w:ascii="Msh Quraan1" w:hAnsi="Msh Quraan1"/>
          <w:sz w:val="19"/>
          <w:szCs w:val="19"/>
        </w:rPr>
        <w:t></w:t>
      </w:r>
      <w:r w:rsidRPr="00B917F6">
        <w:rPr>
          <w:rFonts w:ascii="Msh Quraan1" w:hAnsi="Msh Quraan1"/>
          <w:sz w:val="19"/>
          <w:szCs w:val="19"/>
        </w:rPr>
        <w:t></w:t>
      </w:r>
      <w:r w:rsidRPr="00B917F6">
        <w:rPr>
          <w:rFonts w:ascii="Msh Quraan1" w:hAnsi="Msh Quraan1"/>
          <w:sz w:val="19"/>
          <w:szCs w:val="19"/>
        </w:rPr>
        <w:t></w:t>
      </w:r>
      <w:r w:rsidRPr="00B917F6">
        <w:rPr>
          <w:rFonts w:ascii="Msh Quraan1" w:hAnsi="Msh Quraan1"/>
          <w:sz w:val="19"/>
          <w:szCs w:val="19"/>
        </w:rPr>
        <w:t></w:t>
      </w:r>
      <w:r w:rsidRPr="00B917F6">
        <w:rPr>
          <w:rFonts w:ascii="Msh Quraan1" w:hAnsi="Msh Quraan1"/>
          <w:sz w:val="19"/>
          <w:szCs w:val="19"/>
        </w:rPr>
        <w:t></w:t>
      </w:r>
      <w:r w:rsidRPr="00B917F6">
        <w:rPr>
          <w:rFonts w:ascii="Msh Quraan1" w:hAnsi="Msh Quraan1"/>
          <w:sz w:val="19"/>
          <w:szCs w:val="19"/>
        </w:rPr>
        <w:t></w:t>
      </w:r>
      <w:r w:rsidRPr="00B917F6">
        <w:rPr>
          <w:rFonts w:ascii="Msh Quraan1" w:hAnsi="Msh Quraan1"/>
          <w:sz w:val="19"/>
          <w:szCs w:val="19"/>
        </w:rPr>
        <w:t></w:t>
      </w:r>
      <w:r w:rsidRPr="00B917F6">
        <w:rPr>
          <w:rFonts w:ascii="Msh Quraan1" w:hAnsi="Msh Quraan1"/>
          <w:sz w:val="19"/>
          <w:szCs w:val="19"/>
        </w:rPr>
        <w:t></w:t>
      </w:r>
      <w:r>
        <w:rPr>
          <w:rFonts w:hint="cs"/>
          <w:rtl/>
        </w:rPr>
        <w:t xml:space="preserve"> </w:t>
      </w:r>
      <w:r>
        <w:rPr>
          <w:rFonts w:hint="cs"/>
        </w:rPr>
        <w:sym w:font="AGA Arabesque" w:char="F028"/>
      </w:r>
      <w:r w:rsidRPr="00BC1C9A">
        <w:rPr>
          <w:rtl/>
        </w:rPr>
        <w:t xml:space="preserve"> (</w:t>
      </w:r>
      <w:r w:rsidRPr="00652D6F">
        <w:rPr>
          <w:rFonts w:hint="cs"/>
          <w:rtl/>
        </w:rPr>
        <w:t>احزاب</w:t>
      </w:r>
      <w:r>
        <w:rPr>
          <w:rFonts w:hint="cs"/>
          <w:rtl/>
        </w:rPr>
        <w:t>:</w:t>
      </w:r>
      <w:r w:rsidRPr="00652D6F">
        <w:rPr>
          <w:rFonts w:hint="cs"/>
          <w:rtl/>
        </w:rPr>
        <w:t xml:space="preserve"> </w:t>
      </w:r>
      <w:r>
        <w:rPr>
          <w:rFonts w:hint="cs"/>
          <w:rtl/>
        </w:rPr>
        <w:t>آیۀ</w:t>
      </w:r>
      <w:r w:rsidRPr="00652D6F">
        <w:rPr>
          <w:rFonts w:hint="cs"/>
          <w:rtl/>
        </w:rPr>
        <w:t xml:space="preserve"> 33</w:t>
      </w:r>
      <w:r w:rsidRPr="00BC1C9A">
        <w:rPr>
          <w:rtl/>
        </w:rPr>
        <w:t>)</w:t>
      </w:r>
      <w:r>
        <w:rPr>
          <w:rFonts w:hint="cs"/>
          <w:rtl/>
        </w:rPr>
        <w:t>، از أ</w:t>
      </w:r>
      <w:r w:rsidRPr="00BC1C9A">
        <w:rPr>
          <w:rFonts w:hint="cs"/>
          <w:rtl/>
        </w:rPr>
        <w:t>بو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سعيد خدرى روايت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پيامبر فرمود: </w:t>
      </w:r>
    </w:p>
    <w:p w:rsidR="00907FDA" w:rsidRPr="00BC1C9A" w:rsidRDefault="00907FDA" w:rsidP="00907FDA">
      <w:pPr>
        <w:pStyle w:val="Chekideh"/>
        <w:rPr>
          <w:rFonts w:hint="cs"/>
        </w:rPr>
      </w:pPr>
      <w:r w:rsidRPr="00BC1C9A">
        <w:rPr>
          <w:rFonts w:hint="cs"/>
          <w:rtl/>
        </w:rPr>
        <w:t>اين آيه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درباره پنج تن نازل گرديد: من، على، فاطمه، حسن و حسين</w:t>
      </w:r>
      <w:r w:rsidRPr="00BC1C9A">
        <w:rPr>
          <w:rtl/>
        </w:rPr>
        <w:t xml:space="preserve"> (</w:t>
      </w:r>
      <w:r w:rsidRPr="00652D6F">
        <w:rPr>
          <w:rFonts w:hint="cs"/>
          <w:sz w:val="26"/>
          <w:szCs w:val="26"/>
          <w:rtl/>
        </w:rPr>
        <w:t>همان</w:t>
      </w:r>
      <w:r>
        <w:rPr>
          <w:rFonts w:hint="cs"/>
          <w:sz w:val="26"/>
          <w:szCs w:val="26"/>
          <w:rtl/>
        </w:rPr>
        <w:t xml:space="preserve">: ج 9 ص 3131 </w:t>
      </w:r>
      <w:r w:rsidRPr="00652D6F">
        <w:rPr>
          <w:rFonts w:hint="cs"/>
          <w:sz w:val="26"/>
          <w:szCs w:val="26"/>
          <w:rtl/>
        </w:rPr>
        <w:t>ح 17673</w:t>
      </w:r>
      <w:r w:rsidRPr="00BC1C9A">
        <w:rPr>
          <w:rtl/>
        </w:rPr>
        <w:t>)</w:t>
      </w:r>
      <w:r>
        <w:rPr>
          <w:rFonts w:hint="cs"/>
          <w:rtl/>
        </w:rPr>
        <w:t>.</w:t>
      </w:r>
    </w:p>
    <w:p w:rsidR="00907FDA" w:rsidRDefault="00907FDA" w:rsidP="00907FDA">
      <w:pPr>
        <w:pStyle w:val="Matn"/>
        <w:rPr>
          <w:rFonts w:hint="cs"/>
          <w:rtl/>
        </w:rPr>
      </w:pPr>
      <w:r w:rsidRPr="00BC1C9A">
        <w:rPr>
          <w:rFonts w:hint="cs"/>
          <w:rtl/>
        </w:rPr>
        <w:t>از عايشه نيز روايت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ه: </w:t>
      </w:r>
    </w:p>
    <w:p w:rsidR="00907FDA" w:rsidRPr="0015023B" w:rsidRDefault="00907FDA" w:rsidP="00907FDA">
      <w:pPr>
        <w:pStyle w:val="Chekideh"/>
        <w:rPr>
          <w:rFonts w:hint="cs"/>
        </w:rPr>
      </w:pPr>
      <w:r w:rsidRPr="0015023B">
        <w:rPr>
          <w:rFonts w:hint="cs"/>
          <w:rtl/>
        </w:rPr>
        <w:lastRenderedPageBreak/>
        <w:t>روزى پيامبر، در حالى که ملحفه‏اى از پشم سياه بافته شده بر خود پوشيده بود، بيرون آمد. در اين موقع، حسن و حسين وارد شدند. پيامبر آنان را در ذير ملحفه خود گذاشت. سپس على آمد، او را نيز در زير ملحفه جا داد. آن</w:t>
      </w:r>
      <w:r w:rsidRPr="0015023B">
        <w:rPr>
          <w:rtl/>
        </w:rPr>
        <w:t>‌</w:t>
      </w:r>
      <w:r w:rsidRPr="0015023B">
        <w:rPr>
          <w:rFonts w:hint="cs"/>
          <w:rtl/>
        </w:rPr>
        <w:t>گاه، اين آيه را تلاوت فرمود</w:t>
      </w:r>
      <w:r w:rsidRPr="0015023B">
        <w:rPr>
          <w:rtl/>
        </w:rPr>
        <w:t xml:space="preserve"> (</w:t>
      </w:r>
      <w:r w:rsidRPr="0015023B">
        <w:rPr>
          <w:rFonts w:hint="cs"/>
          <w:rtl/>
        </w:rPr>
        <w:t>همان: ح17674</w:t>
      </w:r>
      <w:r w:rsidRPr="0015023B">
        <w:rPr>
          <w:rtl/>
        </w:rPr>
        <w:t>)</w:t>
      </w:r>
      <w:r w:rsidRPr="0015023B">
        <w:rPr>
          <w:rFonts w:hint="cs"/>
          <w:rtl/>
        </w:rPr>
        <w:t>.</w:t>
      </w:r>
    </w:p>
    <w:p w:rsidR="00907FDA" w:rsidRDefault="00907FDA" w:rsidP="00907FDA">
      <w:pPr>
        <w:pStyle w:val="Matn"/>
        <w:rPr>
          <w:rFonts w:hint="cs"/>
          <w:rtl/>
        </w:rPr>
      </w:pPr>
      <w:r>
        <w:rPr>
          <w:rFonts w:hint="cs"/>
          <w:rtl/>
        </w:rPr>
        <w:t>ا</w:t>
      </w:r>
      <w:r w:rsidRPr="00BC1C9A">
        <w:rPr>
          <w:rFonts w:hint="cs"/>
          <w:rtl/>
        </w:rPr>
        <w:t>ز واثلة بن أسقع نيز روايت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ه: </w:t>
      </w:r>
    </w:p>
    <w:p w:rsidR="00907FDA" w:rsidRPr="0015023B" w:rsidRDefault="00907FDA" w:rsidP="00907FDA">
      <w:pPr>
        <w:pStyle w:val="Chekideh"/>
        <w:rPr>
          <w:rFonts w:hint="cs"/>
        </w:rPr>
      </w:pPr>
      <w:r w:rsidRPr="0015023B">
        <w:rPr>
          <w:rFonts w:hint="cs"/>
          <w:rtl/>
        </w:rPr>
        <w:t>پيامبر، بر دخترش فاطمه وارد شد. حسن و حسين و على نيز همراه او وارد شدند. آن</w:t>
      </w:r>
      <w:r w:rsidRPr="0015023B">
        <w:rPr>
          <w:rtl/>
        </w:rPr>
        <w:t>‌</w:t>
      </w:r>
      <w:r w:rsidRPr="0015023B">
        <w:rPr>
          <w:rFonts w:hint="cs"/>
          <w:rtl/>
        </w:rPr>
        <w:t>گاه پيامبر، على و فاطمه را پيش روى خود نشاند و حسنين را بر زانوهاى خود، و پارچه‏اى را که با خود داشت بر همه افکند و اين آيه را تلاوت فرمود</w:t>
      </w:r>
      <w:r w:rsidRPr="0015023B">
        <w:rPr>
          <w:rtl/>
        </w:rPr>
        <w:t xml:space="preserve"> (</w:t>
      </w:r>
      <w:r w:rsidRPr="0015023B">
        <w:rPr>
          <w:rFonts w:hint="cs"/>
          <w:rtl/>
        </w:rPr>
        <w:t>همان: ص 3132، ح 17678</w:t>
      </w:r>
      <w:r w:rsidRPr="0015023B">
        <w:rPr>
          <w:rtl/>
        </w:rPr>
        <w:t>)</w:t>
      </w:r>
      <w:r w:rsidRPr="0015023B">
        <w:rPr>
          <w:rFonts w:hint="cs"/>
          <w:rtl/>
        </w:rPr>
        <w:t>.</w:t>
      </w:r>
    </w:p>
    <w:p w:rsidR="00907FDA" w:rsidRDefault="00907FDA" w:rsidP="00907FDA">
      <w:pPr>
        <w:pStyle w:val="Matn"/>
        <w:rPr>
          <w:rFonts w:hint="cs"/>
          <w:rtl/>
        </w:rPr>
      </w:pPr>
      <w:r>
        <w:rPr>
          <w:rFonts w:hint="cs"/>
          <w:rtl/>
        </w:rPr>
        <w:t xml:space="preserve">از امّ سلمه هم روايت مى‏کند که: </w:t>
      </w:r>
    </w:p>
    <w:p w:rsidR="00907FDA" w:rsidRPr="00757E8D" w:rsidRDefault="00907FDA" w:rsidP="00907FDA">
      <w:pPr>
        <w:pStyle w:val="Chekideh"/>
        <w:rPr>
          <w:rFonts w:hint="cs"/>
        </w:rPr>
      </w:pPr>
      <w:r w:rsidRPr="00757E8D">
        <w:rPr>
          <w:rFonts w:hint="cs"/>
          <w:rtl/>
        </w:rPr>
        <w:t>پيامبر، بر سکوى خانه آرميده بود و روانداز بافت خيبرى، بر خود افکنده بود. در اين موقع، فاطمه وارد شد. ديگى در دست داشت که در آن قُرمه گوشت با آرد پخته بود. پيامبر او را فراخواند و گفت: شوهرت و دو فرزندت حسن و حسين را نيز فراخوان. فاطمه آنان را فراخواند و پيامبر با آنان به خوردن غذا، مشغول بود که آیۀ تطهير نازل گرديد. در اين هنگام، پيامبر گوشه عباى خود را بر آنان افکند و سپس دست از زير روپوش درآورد و به طرف آسمان بالا برد و گفت: خداوندا! اينان اهل بيت و بستگان ويژه من هستند. هرگونه پليدى را از آنان دور ساز و آنان را پاک و پاکيزه دار، و اين سخن را سه بار تکرار کرد. أم سلمه مى‏گويد: من، به منظور شمول آیۀ تطهير سر خود را زير عبا بردم و عرض کردم: يا رسول اللَّه! من با شما هستم؟ دو بار فرمود: تو نيک هستى</w:t>
      </w:r>
      <w:r w:rsidRPr="00757E8D">
        <w:rPr>
          <w:rtl/>
        </w:rPr>
        <w:t xml:space="preserve"> (</w:t>
      </w:r>
      <w:r w:rsidRPr="00757E8D">
        <w:rPr>
          <w:rFonts w:hint="cs"/>
          <w:rtl/>
        </w:rPr>
        <w:t>همان: ح 17679</w:t>
      </w:r>
      <w:r w:rsidRPr="00757E8D">
        <w:rPr>
          <w:rtl/>
        </w:rPr>
        <w:t>)</w:t>
      </w:r>
      <w:r w:rsidRPr="00757E8D">
        <w:rPr>
          <w:rFonts w:hint="cs"/>
          <w:rtl/>
        </w:rPr>
        <w:t>.</w:t>
      </w:r>
    </w:p>
    <w:p w:rsidR="00907FDA" w:rsidRDefault="00907FDA" w:rsidP="00907FDA">
      <w:pPr>
        <w:pStyle w:val="Matn"/>
        <w:rPr>
          <w:rFonts w:hint="cs"/>
          <w:rtl/>
        </w:rPr>
      </w:pPr>
      <w:r>
        <w:rPr>
          <w:rFonts w:hint="cs"/>
          <w:rtl/>
        </w:rPr>
        <w:t>از قتاده</w:t>
      </w:r>
      <w:r w:rsidRPr="00BC1C9A">
        <w:rPr>
          <w:rFonts w:hint="cs"/>
          <w:rtl/>
        </w:rPr>
        <w:t xml:space="preserve"> نيز آورده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اهل بيت در اين آيه، اهل بيتى هستند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خداوند آنان را از هر بدى پا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گردانيده و به رحمت و عنايت خود اختصاص داده است</w:t>
      </w:r>
      <w:r>
        <w:rPr>
          <w:rFonts w:hint="cs"/>
          <w:rtl/>
        </w:rPr>
        <w:t>.</w:t>
      </w:r>
      <w:r w:rsidRPr="00BC1C9A">
        <w:rPr>
          <w:rFonts w:hint="cs"/>
          <w:rtl/>
        </w:rPr>
        <w:t xml:space="preserve"> و ضحّا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بن مزاحم مى‏گويد: پيامبر همواره مى‏فرمود: </w:t>
      </w:r>
    </w:p>
    <w:p w:rsidR="00907FDA" w:rsidRPr="00B36567" w:rsidRDefault="00907FDA" w:rsidP="00907FDA">
      <w:pPr>
        <w:pStyle w:val="Chekideh"/>
        <w:rPr>
          <w:rFonts w:hint="cs"/>
        </w:rPr>
      </w:pPr>
      <w:r w:rsidRPr="00B36567">
        <w:rPr>
          <w:rFonts w:hint="cs"/>
          <w:rtl/>
        </w:rPr>
        <w:t>ما اهل بيتى هستيم که خداوند آنان را پاک گردانيده است، و شجره نبوّت و موضع رسالت و جايگاهِ آمد و شد ملائکه و خانه رحمت و معدن علم هستيم</w:t>
      </w:r>
      <w:r w:rsidRPr="00B36567">
        <w:rPr>
          <w:rtl/>
        </w:rPr>
        <w:t xml:space="preserve"> (</w:t>
      </w:r>
      <w:r w:rsidRPr="00B36567">
        <w:rPr>
          <w:rFonts w:hint="cs"/>
          <w:rtl/>
        </w:rPr>
        <w:t>همان: ص 3133 ح 17680</w:t>
      </w:r>
      <w:r w:rsidRPr="00B36567">
        <w:rPr>
          <w:rtl/>
        </w:rPr>
        <w:t>)</w:t>
      </w:r>
      <w:r w:rsidRPr="00B36567"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rPr>
          <w:rFonts w:hint="cs"/>
        </w:rPr>
      </w:pPr>
      <w:r w:rsidRPr="00BC1C9A">
        <w:rPr>
          <w:rFonts w:hint="cs"/>
          <w:rtl/>
        </w:rPr>
        <w:t xml:space="preserve">در ذيل آيه </w:t>
      </w:r>
      <w:r>
        <w:rPr>
          <w:rFonts w:hint="cs"/>
        </w:rPr>
        <w:sym w:font="AGA Arabesque" w:char="F029"/>
      </w:r>
      <w:r>
        <w:rPr>
          <w:rFonts w:hint="eastAsia"/>
          <w:rtl/>
        </w:rPr>
        <w:t>‌</w:t>
      </w:r>
      <w:r w:rsidRPr="006E4CF9">
        <w:rPr>
          <w:rFonts w:ascii="Msh Quraan1" w:hAnsi="Msh Quraan1"/>
          <w:sz w:val="19"/>
          <w:szCs w:val="19"/>
        </w:rPr>
        <w:t></w:t>
      </w:r>
      <w:r w:rsidRPr="006E4CF9">
        <w:rPr>
          <w:rFonts w:ascii="Msh Quraan1" w:hAnsi="Msh Quraan1"/>
          <w:sz w:val="19"/>
          <w:szCs w:val="19"/>
        </w:rPr>
        <w:t></w:t>
      </w:r>
      <w:r w:rsidRPr="006E4CF9">
        <w:rPr>
          <w:rFonts w:ascii="Msh Quraan1" w:hAnsi="Msh Quraan1"/>
          <w:sz w:val="19"/>
          <w:szCs w:val="19"/>
        </w:rPr>
        <w:t></w:t>
      </w:r>
      <w:r w:rsidRPr="006E4CF9">
        <w:rPr>
          <w:rFonts w:ascii="Msh Quraan1" w:hAnsi="Msh Quraan1"/>
          <w:sz w:val="19"/>
          <w:szCs w:val="19"/>
        </w:rPr>
        <w:t></w:t>
      </w:r>
      <w:r w:rsidRPr="006E4CF9">
        <w:rPr>
          <w:rFonts w:ascii="Msh Quraan1" w:hAnsi="Msh Quraan1"/>
          <w:sz w:val="19"/>
          <w:szCs w:val="19"/>
        </w:rPr>
        <w:t></w:t>
      </w:r>
      <w:r w:rsidRPr="006E4CF9">
        <w:rPr>
          <w:rFonts w:ascii="Msh Quraan1" w:hAnsi="Msh Quraan1"/>
          <w:sz w:val="19"/>
          <w:szCs w:val="19"/>
        </w:rPr>
        <w:t></w:t>
      </w:r>
      <w:r w:rsidRPr="006E4CF9">
        <w:rPr>
          <w:rFonts w:ascii="Msh Quraan1" w:hAnsi="Msh Quraan1"/>
          <w:sz w:val="19"/>
          <w:szCs w:val="19"/>
        </w:rPr>
        <w:t></w:t>
      </w:r>
      <w:r w:rsidRPr="006E4CF9">
        <w:rPr>
          <w:rFonts w:ascii="Msh Quraan1" w:hAnsi="Msh Quraan1"/>
          <w:sz w:val="19"/>
          <w:szCs w:val="19"/>
        </w:rPr>
        <w:t></w:t>
      </w:r>
      <w:r w:rsidRPr="006E4CF9">
        <w:rPr>
          <w:rFonts w:ascii="Msh Quraan1" w:hAnsi="Msh Quraan1"/>
          <w:sz w:val="19"/>
          <w:szCs w:val="19"/>
        </w:rPr>
        <w:t></w:t>
      </w:r>
      <w:r w:rsidRPr="006E4CF9">
        <w:rPr>
          <w:rFonts w:ascii="Msh Quraan1" w:hAnsi="Msh Quraan1"/>
          <w:sz w:val="19"/>
          <w:szCs w:val="19"/>
        </w:rPr>
        <w:t></w:t>
      </w:r>
      <w:r w:rsidRPr="006E4CF9">
        <w:rPr>
          <w:rFonts w:ascii="Msh Quraan1" w:hAnsi="Msh Quraan1" w:hint="cs"/>
          <w:sz w:val="19"/>
          <w:szCs w:val="19"/>
          <w:rtl/>
        </w:rPr>
        <w:t xml:space="preserve"> </w:t>
      </w:r>
      <w:r w:rsidRPr="006E4CF9">
        <w:rPr>
          <w:rFonts w:ascii="Msh Quraan1" w:hAnsi="Msh Quraan1"/>
          <w:sz w:val="19"/>
          <w:szCs w:val="19"/>
        </w:rPr>
        <w:t></w:t>
      </w:r>
      <w:r w:rsidRPr="006E4CF9">
        <w:rPr>
          <w:rFonts w:ascii="Msh Quraan1" w:hAnsi="Msh Quraan1"/>
          <w:sz w:val="19"/>
          <w:szCs w:val="19"/>
        </w:rPr>
        <w:t></w:t>
      </w:r>
      <w:r w:rsidRPr="006E4CF9">
        <w:rPr>
          <w:rFonts w:ascii="Msh Quraan1" w:hAnsi="Msh Quraan1"/>
          <w:sz w:val="19"/>
          <w:szCs w:val="19"/>
        </w:rPr>
        <w:t></w:t>
      </w:r>
      <w:r w:rsidRPr="006E4CF9">
        <w:rPr>
          <w:rFonts w:ascii="Msh Quraan1" w:hAnsi="Msh Quraan1"/>
          <w:sz w:val="19"/>
          <w:szCs w:val="19"/>
        </w:rPr>
        <w:t></w:t>
      </w:r>
      <w:r w:rsidRPr="006E4CF9">
        <w:rPr>
          <w:rFonts w:ascii="Msh Quraan1" w:hAnsi="Msh Quraan1"/>
          <w:sz w:val="19"/>
          <w:szCs w:val="19"/>
        </w:rPr>
        <w:t></w:t>
      </w:r>
      <w:r w:rsidRPr="006E4CF9">
        <w:rPr>
          <w:rFonts w:ascii="Msh Quraan1" w:hAnsi="Msh Quraan1"/>
          <w:sz w:val="19"/>
          <w:szCs w:val="19"/>
        </w:rPr>
        <w:t></w:t>
      </w:r>
      <w:r w:rsidRPr="006E4CF9">
        <w:rPr>
          <w:rFonts w:ascii="Msh Quraan1" w:hAnsi="Msh Quraan1"/>
          <w:sz w:val="19"/>
          <w:szCs w:val="19"/>
        </w:rPr>
        <w:t></w:t>
      </w:r>
      <w:r w:rsidRPr="006E4CF9">
        <w:rPr>
          <w:rFonts w:ascii="Msh Quraan1" w:hAnsi="Msh Quraan1"/>
          <w:sz w:val="19"/>
          <w:szCs w:val="19"/>
        </w:rPr>
        <w:t></w:t>
      </w:r>
      <w:r w:rsidRPr="006E4CF9">
        <w:rPr>
          <w:rFonts w:ascii="Msh Quraan1" w:hAnsi="Msh Quraan1"/>
          <w:sz w:val="19"/>
          <w:szCs w:val="19"/>
        </w:rPr>
        <w:t></w:t>
      </w:r>
      <w:r w:rsidRPr="006E4CF9">
        <w:rPr>
          <w:rFonts w:ascii="Msh Quraan1" w:hAnsi="Msh Quraan1"/>
          <w:sz w:val="19"/>
          <w:szCs w:val="19"/>
        </w:rPr>
        <w:t></w:t>
      </w:r>
      <w:r w:rsidRPr="006E4CF9">
        <w:rPr>
          <w:rFonts w:ascii="Msh Quraan1" w:hAnsi="Msh Quraan1"/>
          <w:sz w:val="19"/>
          <w:szCs w:val="19"/>
        </w:rPr>
        <w:t></w:t>
      </w:r>
      <w:r w:rsidRPr="006E4CF9">
        <w:rPr>
          <w:rFonts w:ascii="Msh Quraan1" w:hAnsi="Msh Quraan1"/>
          <w:sz w:val="19"/>
          <w:szCs w:val="19"/>
        </w:rPr>
        <w:t></w:t>
      </w:r>
      <w:r w:rsidRPr="006E4CF9">
        <w:rPr>
          <w:rFonts w:ascii="Msh Quraan1" w:hAnsi="Msh Quraan1" w:hint="cs"/>
          <w:sz w:val="19"/>
          <w:szCs w:val="19"/>
          <w:rtl/>
        </w:rPr>
        <w:t xml:space="preserve"> </w:t>
      </w:r>
      <w:r w:rsidRPr="006E4CF9">
        <w:rPr>
          <w:rFonts w:ascii="Msh Quraan1" w:hAnsi="Msh Quraan1"/>
          <w:sz w:val="19"/>
          <w:szCs w:val="19"/>
        </w:rPr>
        <w:t></w:t>
      </w:r>
      <w:r w:rsidRPr="006E4CF9">
        <w:rPr>
          <w:rFonts w:ascii="Msh Quraan1" w:hAnsi="Msh Quraan1"/>
          <w:sz w:val="19"/>
          <w:szCs w:val="19"/>
        </w:rPr>
        <w:t></w:t>
      </w:r>
      <w:r w:rsidRPr="006E4CF9">
        <w:rPr>
          <w:rFonts w:ascii="Msh Quraan1" w:hAnsi="Msh Quraan1"/>
          <w:sz w:val="19"/>
          <w:szCs w:val="19"/>
        </w:rPr>
        <w:t></w:t>
      </w:r>
      <w:r w:rsidRPr="006E4CF9">
        <w:rPr>
          <w:rFonts w:ascii="Msh Quraan1" w:hAnsi="Msh Quraan1"/>
          <w:sz w:val="19"/>
          <w:szCs w:val="19"/>
        </w:rPr>
        <w:t></w:t>
      </w:r>
      <w:r w:rsidRPr="006E4CF9">
        <w:rPr>
          <w:rFonts w:ascii="Msh Quraan1" w:hAnsi="Msh Quraan1"/>
          <w:sz w:val="19"/>
          <w:szCs w:val="19"/>
        </w:rPr>
        <w:t></w:t>
      </w:r>
      <w:r w:rsidRPr="006E4CF9">
        <w:rPr>
          <w:rFonts w:ascii="Msh Quraan1" w:hAnsi="Msh Quraan1"/>
          <w:sz w:val="19"/>
          <w:szCs w:val="19"/>
        </w:rPr>
        <w:t></w:t>
      </w:r>
      <w:r w:rsidRPr="006E4CF9">
        <w:rPr>
          <w:rFonts w:ascii="Msh Quraan1" w:hAnsi="Msh Quraan1"/>
          <w:sz w:val="19"/>
          <w:szCs w:val="19"/>
        </w:rPr>
        <w:t></w:t>
      </w:r>
      <w:r w:rsidRPr="006E4CF9">
        <w:rPr>
          <w:rFonts w:ascii="Msh Quraan1" w:hAnsi="Msh Quraan1"/>
          <w:sz w:val="19"/>
          <w:szCs w:val="19"/>
        </w:rPr>
        <w:t></w:t>
      </w:r>
      <w:r w:rsidRPr="006E4CF9">
        <w:rPr>
          <w:rFonts w:ascii="Msh Quraan1" w:hAnsi="Msh Quraan1"/>
          <w:sz w:val="19"/>
          <w:szCs w:val="19"/>
        </w:rPr>
        <w:t></w:t>
      </w:r>
      <w:r w:rsidRPr="006E4CF9">
        <w:rPr>
          <w:rFonts w:ascii="Msh Quraan1" w:hAnsi="Msh Quraan1"/>
          <w:sz w:val="19"/>
          <w:szCs w:val="19"/>
        </w:rPr>
        <w:t></w:t>
      </w:r>
      <w:r w:rsidRPr="006E4CF9">
        <w:rPr>
          <w:rFonts w:ascii="Msh Quraan1" w:hAnsi="Msh Quraan1"/>
          <w:sz w:val="19"/>
          <w:szCs w:val="19"/>
        </w:rPr>
        <w:t></w:t>
      </w:r>
      <w:r w:rsidRPr="006E4CF9">
        <w:rPr>
          <w:rFonts w:ascii="Msh Quraan1" w:hAnsi="Msh Quraan1"/>
          <w:sz w:val="19"/>
          <w:szCs w:val="19"/>
        </w:rPr>
        <w:t></w:t>
      </w:r>
      <w:r w:rsidRPr="006E4CF9">
        <w:rPr>
          <w:rFonts w:ascii="Msh Quraan1" w:hAnsi="Msh Quraan1"/>
          <w:sz w:val="19"/>
          <w:szCs w:val="19"/>
        </w:rPr>
        <w:t></w:t>
      </w:r>
      <w:r w:rsidRPr="006E4CF9">
        <w:rPr>
          <w:rFonts w:ascii="Msh Quraan1" w:hAnsi="Msh Quraan1"/>
          <w:sz w:val="19"/>
          <w:szCs w:val="19"/>
        </w:rPr>
        <w:t></w:t>
      </w:r>
      <w:r w:rsidRPr="006E4CF9">
        <w:rPr>
          <w:rFonts w:ascii="Msh Quraan1" w:hAnsi="Msh Quraan1"/>
          <w:sz w:val="19"/>
          <w:szCs w:val="19"/>
        </w:rPr>
        <w:t></w:t>
      </w:r>
      <w:r w:rsidRPr="006E4CF9">
        <w:rPr>
          <w:rFonts w:ascii="Msh Quraan1" w:hAnsi="Msh Quraan1"/>
          <w:sz w:val="19"/>
          <w:szCs w:val="19"/>
        </w:rPr>
        <w:t></w:t>
      </w:r>
      <w:r w:rsidRPr="006E4CF9">
        <w:rPr>
          <w:rFonts w:ascii="Msh Quraan1" w:hAnsi="Msh Quraan1"/>
          <w:sz w:val="19"/>
          <w:szCs w:val="19"/>
        </w:rPr>
        <w:t></w:t>
      </w:r>
      <w:r w:rsidRPr="006E4CF9">
        <w:rPr>
          <w:rFonts w:ascii="Msh Quraan1" w:hAnsi="Msh Quraan1"/>
          <w:sz w:val="19"/>
          <w:szCs w:val="19"/>
        </w:rPr>
        <w:t></w:t>
      </w:r>
      <w:r w:rsidRPr="006E4CF9">
        <w:rPr>
          <w:rFonts w:ascii="Msh Quraan1" w:hAnsi="Msh Quraan1"/>
          <w:sz w:val="19"/>
          <w:szCs w:val="19"/>
        </w:rPr>
        <w:t></w:t>
      </w:r>
      <w:r>
        <w:rPr>
          <w:rFonts w:hint="eastAsia"/>
          <w:rtl/>
        </w:rPr>
        <w:t>‌</w:t>
      </w:r>
      <w:r>
        <w:rPr>
          <w:rFonts w:hint="cs"/>
        </w:rPr>
        <w:sym w:font="AGA Arabesque" w:char="F028"/>
      </w:r>
      <w:r w:rsidRPr="00961DF8">
        <w:rPr>
          <w:rtl/>
        </w:rPr>
        <w:t xml:space="preserve"> </w:t>
      </w:r>
      <w:r w:rsidRPr="00BC1C9A">
        <w:rPr>
          <w:rtl/>
        </w:rPr>
        <w:t>(</w:t>
      </w:r>
      <w:r w:rsidRPr="008523ED">
        <w:rPr>
          <w:rFonts w:hint="cs"/>
          <w:rtl/>
        </w:rPr>
        <w:t xml:space="preserve">شعراء: </w:t>
      </w:r>
      <w:r>
        <w:rPr>
          <w:rFonts w:hint="cs"/>
          <w:rtl/>
        </w:rPr>
        <w:t>آیۀ</w:t>
      </w:r>
      <w:r w:rsidRPr="008523ED">
        <w:rPr>
          <w:rFonts w:hint="cs"/>
          <w:rtl/>
        </w:rPr>
        <w:t xml:space="preserve"> 214</w:t>
      </w:r>
      <w:r w:rsidRPr="00BC1C9A">
        <w:rPr>
          <w:rtl/>
        </w:rPr>
        <w:t>)</w:t>
      </w:r>
      <w:r>
        <w:rPr>
          <w:rFonts w:hint="cs"/>
          <w:rtl/>
        </w:rPr>
        <w:t>، روايت «</w:t>
      </w:r>
      <w:r w:rsidRPr="00BC1C9A">
        <w:rPr>
          <w:rFonts w:hint="cs"/>
          <w:rtl/>
        </w:rPr>
        <w:t>وي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ون خليفتى فى أهلى</w:t>
      </w:r>
      <w:r>
        <w:rPr>
          <w:rFonts w:hint="cs"/>
          <w:rtl/>
        </w:rPr>
        <w:t>»</w:t>
      </w:r>
      <w:r w:rsidRPr="00BC1C9A">
        <w:rPr>
          <w:rFonts w:hint="cs"/>
          <w:rtl/>
        </w:rPr>
        <w:t xml:space="preserve"> را</w:t>
      </w:r>
      <w:r>
        <w:rPr>
          <w:rFonts w:hint="cs"/>
          <w:rtl/>
        </w:rPr>
        <w:t xml:space="preserve"> درباره امام على</w:t>
      </w:r>
      <w:r>
        <w:rPr>
          <w:rFonts w:hint="cs"/>
        </w:rPr>
        <w:sym w:font="AGA Arabesque" w:char="F086"/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آورده است</w:t>
      </w:r>
      <w:r w:rsidRPr="00BC1C9A">
        <w:rPr>
          <w:rtl/>
        </w:rPr>
        <w:t xml:space="preserve"> (</w:t>
      </w:r>
      <w:r w:rsidRPr="008523ED">
        <w:rPr>
          <w:rFonts w:hint="cs"/>
          <w:i/>
          <w:iCs/>
          <w:rtl/>
        </w:rPr>
        <w:t>تفسير ابن</w:t>
      </w:r>
      <w:r>
        <w:rPr>
          <w:rFonts w:hint="cs"/>
          <w:i/>
          <w:iCs/>
          <w:rtl/>
        </w:rPr>
        <w:t xml:space="preserve"> أبی</w:t>
      </w:r>
      <w:r w:rsidRPr="008523ED">
        <w:rPr>
          <w:rFonts w:hint="cs"/>
          <w:i/>
          <w:iCs/>
          <w:rtl/>
        </w:rPr>
        <w:t xml:space="preserve"> حاتم</w:t>
      </w:r>
      <w:r>
        <w:rPr>
          <w:rFonts w:hint="cs"/>
          <w:rtl/>
        </w:rPr>
        <w:t>: ج 9</w:t>
      </w:r>
      <w:r w:rsidRPr="008523ED">
        <w:rPr>
          <w:rFonts w:hint="cs"/>
          <w:rtl/>
        </w:rPr>
        <w:t xml:space="preserve"> ص 2826 ح 16015</w:t>
      </w:r>
      <w:r w:rsidRPr="00BC1C9A">
        <w:rPr>
          <w:rtl/>
        </w:rPr>
        <w:t>)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rPr>
          <w:rFonts w:hint="cs"/>
        </w:rPr>
      </w:pPr>
      <w:r w:rsidRPr="00BC1C9A">
        <w:t xml:space="preserve"> </w:t>
      </w:r>
      <w:r w:rsidRPr="00BC1C9A">
        <w:rPr>
          <w:rFonts w:hint="cs"/>
          <w:rtl/>
        </w:rPr>
        <w:t xml:space="preserve">در ذيل </w:t>
      </w:r>
      <w:r>
        <w:rPr>
          <w:rFonts w:hint="cs"/>
          <w:rtl/>
        </w:rPr>
        <w:t>آیۀ</w:t>
      </w:r>
      <w:r w:rsidRPr="00BC1C9A">
        <w:rPr>
          <w:rFonts w:hint="cs"/>
          <w:rtl/>
        </w:rPr>
        <w:t xml:space="preserve"> </w:t>
      </w:r>
      <w:r>
        <w:rPr>
          <w:rFonts w:hint="cs"/>
        </w:rPr>
        <w:sym w:font="AGA Arabesque" w:char="F029"/>
      </w:r>
      <w:r>
        <w:rPr>
          <w:rFonts w:hint="eastAsia"/>
          <w:rtl/>
        </w:rPr>
        <w:t>‌</w:t>
      </w:r>
      <w:r w:rsidRPr="000A6D38">
        <w:rPr>
          <w:rFonts w:ascii="Msh Quraan1" w:hAnsi="Msh Quraan1"/>
          <w:sz w:val="19"/>
          <w:szCs w:val="19"/>
        </w:rPr>
        <w:t></w:t>
      </w:r>
      <w:r w:rsidRPr="000A6D38">
        <w:rPr>
          <w:rFonts w:ascii="Msh Quraan1" w:hAnsi="Msh Quraan1"/>
          <w:sz w:val="19"/>
          <w:szCs w:val="19"/>
        </w:rPr>
        <w:t></w:t>
      </w:r>
      <w:r w:rsidRPr="000A6D38">
        <w:rPr>
          <w:rFonts w:ascii="Msh Quraan1" w:hAnsi="Msh Quraan1"/>
          <w:sz w:val="19"/>
          <w:szCs w:val="19"/>
        </w:rPr>
        <w:t></w:t>
      </w:r>
      <w:r w:rsidRPr="000A6D38">
        <w:rPr>
          <w:rFonts w:ascii="Msh Quraan1" w:hAnsi="Msh Quraan1"/>
          <w:sz w:val="19"/>
          <w:szCs w:val="19"/>
        </w:rPr>
        <w:t></w:t>
      </w:r>
      <w:r w:rsidRPr="000A6D38">
        <w:rPr>
          <w:rFonts w:ascii="Msh Quraan1" w:hAnsi="Msh Quraan1"/>
          <w:sz w:val="19"/>
          <w:szCs w:val="19"/>
        </w:rPr>
        <w:t></w:t>
      </w:r>
      <w:r w:rsidRPr="000A6D38">
        <w:rPr>
          <w:rFonts w:ascii="Msh Quraan1" w:hAnsi="Msh Quraan1"/>
          <w:sz w:val="19"/>
          <w:szCs w:val="19"/>
        </w:rPr>
        <w:t></w:t>
      </w:r>
      <w:r w:rsidRPr="000A6D38">
        <w:rPr>
          <w:rFonts w:ascii="Msh Quraan1" w:hAnsi="Msh Quraan1"/>
          <w:sz w:val="19"/>
          <w:szCs w:val="19"/>
        </w:rPr>
        <w:t></w:t>
      </w:r>
      <w:r w:rsidRPr="000A6D38">
        <w:rPr>
          <w:rFonts w:ascii="Msh Quraan1" w:hAnsi="Msh Quraan1"/>
          <w:sz w:val="19"/>
          <w:szCs w:val="19"/>
        </w:rPr>
        <w:t></w:t>
      </w:r>
      <w:r w:rsidRPr="000A6D38">
        <w:rPr>
          <w:rFonts w:ascii="Msh Quraan1" w:hAnsi="Msh Quraan1"/>
          <w:sz w:val="19"/>
          <w:szCs w:val="19"/>
        </w:rPr>
        <w:t></w:t>
      </w:r>
      <w:r w:rsidRPr="000A6D38">
        <w:rPr>
          <w:rFonts w:ascii="Msh Quraan1" w:hAnsi="Msh Quraan1"/>
          <w:sz w:val="19"/>
          <w:szCs w:val="19"/>
        </w:rPr>
        <w:t></w:t>
      </w:r>
      <w:r w:rsidRPr="000A6D38">
        <w:rPr>
          <w:rFonts w:ascii="Msh Quraan1" w:hAnsi="Msh Quraan1"/>
          <w:sz w:val="19"/>
          <w:szCs w:val="19"/>
        </w:rPr>
        <w:t></w:t>
      </w:r>
      <w:r w:rsidRPr="000A6D38">
        <w:rPr>
          <w:rFonts w:ascii="Msh Quraan1" w:hAnsi="Msh Quraan1"/>
          <w:sz w:val="19"/>
          <w:szCs w:val="19"/>
        </w:rPr>
        <w:t></w:t>
      </w:r>
      <w:r w:rsidRPr="000A6D38">
        <w:rPr>
          <w:rFonts w:ascii="Msh Quraan1" w:hAnsi="Msh Quraan1"/>
          <w:sz w:val="19"/>
          <w:szCs w:val="19"/>
        </w:rPr>
        <w:t></w:t>
      </w:r>
      <w:r w:rsidRPr="000A6D38">
        <w:rPr>
          <w:rFonts w:ascii="Msh Quraan1" w:hAnsi="Msh Quraan1"/>
          <w:sz w:val="19"/>
          <w:szCs w:val="19"/>
        </w:rPr>
        <w:t></w:t>
      </w:r>
      <w:r w:rsidRPr="000A6D38">
        <w:rPr>
          <w:rFonts w:ascii="Msh Quraan1" w:hAnsi="Msh Quraan1"/>
          <w:sz w:val="19"/>
          <w:szCs w:val="19"/>
        </w:rPr>
        <w:t></w:t>
      </w:r>
      <w:r w:rsidRPr="000A6D38">
        <w:rPr>
          <w:rFonts w:ascii="Msh Quraan1" w:hAnsi="Msh Quraan1" w:hint="cs"/>
          <w:sz w:val="19"/>
          <w:szCs w:val="19"/>
          <w:rtl/>
        </w:rPr>
        <w:t xml:space="preserve"> </w:t>
      </w:r>
      <w:r w:rsidRPr="000A6D38">
        <w:rPr>
          <w:rFonts w:ascii="Msh Quraan1" w:hAnsi="Msh Quraan1"/>
          <w:sz w:val="19"/>
          <w:szCs w:val="19"/>
        </w:rPr>
        <w:t></w:t>
      </w:r>
      <w:r w:rsidRPr="000A6D38">
        <w:rPr>
          <w:rFonts w:ascii="Msh Quraan1" w:hAnsi="Msh Quraan1" w:hint="cs"/>
          <w:sz w:val="19"/>
          <w:szCs w:val="19"/>
          <w:rtl/>
        </w:rPr>
        <w:t xml:space="preserve"> </w:t>
      </w:r>
      <w:r w:rsidRPr="000A6D38">
        <w:rPr>
          <w:rFonts w:ascii="Msh Quraan1" w:hAnsi="Msh Quraan1"/>
          <w:sz w:val="19"/>
          <w:szCs w:val="19"/>
        </w:rPr>
        <w:t></w:t>
      </w:r>
      <w:r w:rsidRPr="000A6D38">
        <w:rPr>
          <w:rFonts w:ascii="Msh Quraan1" w:hAnsi="Msh Quraan1"/>
          <w:sz w:val="19"/>
          <w:szCs w:val="19"/>
        </w:rPr>
        <w:t></w:t>
      </w:r>
      <w:r w:rsidRPr="000A6D38">
        <w:rPr>
          <w:rFonts w:ascii="Msh Quraan1" w:hAnsi="Msh Quraan1"/>
          <w:sz w:val="19"/>
          <w:szCs w:val="19"/>
        </w:rPr>
        <w:t></w:t>
      </w:r>
      <w:r w:rsidRPr="000A6D38">
        <w:rPr>
          <w:rFonts w:ascii="Msh Quraan1" w:hAnsi="Msh Quraan1"/>
          <w:sz w:val="19"/>
          <w:szCs w:val="19"/>
        </w:rPr>
        <w:t></w:t>
      </w:r>
      <w:r w:rsidRPr="000A6D38">
        <w:rPr>
          <w:rFonts w:ascii="Msh Quraan1" w:hAnsi="Msh Quraan1"/>
          <w:sz w:val="19"/>
          <w:szCs w:val="19"/>
        </w:rPr>
        <w:t></w:t>
      </w:r>
      <w:r w:rsidRPr="000A6D38">
        <w:rPr>
          <w:rFonts w:ascii="Msh Quraan1" w:hAnsi="Msh Quraan1"/>
          <w:sz w:val="19"/>
          <w:szCs w:val="19"/>
        </w:rPr>
        <w:t></w:t>
      </w:r>
      <w:r w:rsidRPr="000A6D38">
        <w:rPr>
          <w:rFonts w:ascii="Msh Quraan1" w:hAnsi="Msh Quraan1"/>
          <w:sz w:val="19"/>
          <w:szCs w:val="19"/>
        </w:rPr>
        <w:t></w:t>
      </w:r>
      <w:r w:rsidRPr="000A6D38">
        <w:rPr>
          <w:rFonts w:ascii="Msh Quraan1" w:hAnsi="Msh Quraan1"/>
          <w:sz w:val="19"/>
          <w:szCs w:val="19"/>
        </w:rPr>
        <w:t></w:t>
      </w:r>
      <w:r w:rsidRPr="000A6D38">
        <w:rPr>
          <w:rFonts w:ascii="Msh Quraan1" w:hAnsi="Msh Quraan1"/>
          <w:sz w:val="19"/>
          <w:szCs w:val="19"/>
        </w:rPr>
        <w:t></w:t>
      </w:r>
      <w:r w:rsidRPr="000A6D38">
        <w:rPr>
          <w:rFonts w:ascii="Msh Quraan1" w:hAnsi="Msh Quraan1"/>
          <w:sz w:val="19"/>
          <w:szCs w:val="19"/>
        </w:rPr>
        <w:t></w:t>
      </w:r>
      <w:r w:rsidRPr="000A6D38">
        <w:rPr>
          <w:rFonts w:ascii="Msh Quraan1" w:hAnsi="Msh Quraan1"/>
          <w:sz w:val="19"/>
          <w:szCs w:val="19"/>
        </w:rPr>
        <w:t></w:t>
      </w:r>
      <w:r w:rsidRPr="000A6D38">
        <w:rPr>
          <w:rFonts w:ascii="Msh Quraan1" w:hAnsi="Msh Quraan1"/>
          <w:sz w:val="19"/>
          <w:szCs w:val="19"/>
        </w:rPr>
        <w:t></w:t>
      </w:r>
      <w:r w:rsidRPr="000A6D38">
        <w:rPr>
          <w:rFonts w:ascii="Msh Quraan1" w:hAnsi="Msh Quraan1"/>
          <w:sz w:val="19"/>
          <w:szCs w:val="19"/>
        </w:rPr>
        <w:t></w:t>
      </w:r>
      <w:r w:rsidRPr="000A6D38">
        <w:rPr>
          <w:rFonts w:ascii="Msh Quraan1" w:hAnsi="Msh Quraan1"/>
          <w:sz w:val="19"/>
          <w:szCs w:val="19"/>
        </w:rPr>
        <w:t></w:t>
      </w:r>
      <w:r w:rsidRPr="000A6D38">
        <w:rPr>
          <w:rFonts w:ascii="Msh Quraan1" w:hAnsi="Msh Quraan1"/>
          <w:sz w:val="19"/>
          <w:szCs w:val="19"/>
        </w:rPr>
        <w:t></w:t>
      </w:r>
      <w:r w:rsidRPr="000A6D38">
        <w:rPr>
          <w:rFonts w:ascii="Msh Quraan1" w:hAnsi="Msh Quraan1"/>
          <w:sz w:val="19"/>
          <w:szCs w:val="19"/>
        </w:rPr>
        <w:t></w:t>
      </w:r>
      <w:r>
        <w:rPr>
          <w:rFonts w:hint="cs"/>
          <w:rtl/>
        </w:rPr>
        <w:t xml:space="preserve"> </w:t>
      </w:r>
      <w:r>
        <w:rPr>
          <w:rFonts w:hint="cs"/>
        </w:rPr>
        <w:t xml:space="preserve"> </w:t>
      </w:r>
      <w:r>
        <w:rPr>
          <w:rFonts w:hint="cs"/>
        </w:rPr>
        <w:sym w:font="AGA Arabesque" w:char="F028"/>
      </w:r>
      <w:r w:rsidRPr="00BC1C9A">
        <w:rPr>
          <w:rFonts w:hint="cs"/>
          <w:rtl/>
        </w:rPr>
        <w:t xml:space="preserve"> </w:t>
      </w:r>
      <w:r w:rsidRPr="00BC1C9A">
        <w:rPr>
          <w:rtl/>
        </w:rPr>
        <w:t>(</w:t>
      </w:r>
      <w:r>
        <w:rPr>
          <w:rFonts w:hint="cs"/>
          <w:rtl/>
        </w:rPr>
        <w:t>شعراء:</w:t>
      </w:r>
      <w:r w:rsidRPr="008523ED">
        <w:rPr>
          <w:rFonts w:hint="cs"/>
          <w:rtl/>
        </w:rPr>
        <w:t xml:space="preserve"> </w:t>
      </w:r>
      <w:r>
        <w:rPr>
          <w:rFonts w:hint="cs"/>
          <w:rtl/>
        </w:rPr>
        <w:t>آیۀ</w:t>
      </w:r>
      <w:r w:rsidRPr="008523ED">
        <w:rPr>
          <w:rFonts w:hint="cs"/>
          <w:rtl/>
        </w:rPr>
        <w:t xml:space="preserve"> 219</w:t>
      </w:r>
      <w:r w:rsidRPr="00BC1C9A">
        <w:rPr>
          <w:rtl/>
        </w:rPr>
        <w:t>)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نيز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شاخصه عقيدتى م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 تشي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>ع</w:t>
      </w:r>
      <w:r>
        <w:rPr>
          <w:rFonts w:hint="cs"/>
          <w:rtl/>
        </w:rPr>
        <w:t xml:space="preserve"> (</w:t>
      </w:r>
      <w:r w:rsidRPr="00BC1C9A">
        <w:rPr>
          <w:rFonts w:hint="cs"/>
          <w:rtl/>
        </w:rPr>
        <w:t>ناآلودگى نيا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ان معصومين) را مطرح مى‏سازد و به دو طريق از ابن عباس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تأويل </w:t>
      </w:r>
      <w:r>
        <w:rPr>
          <w:rFonts w:hint="cs"/>
          <w:rtl/>
        </w:rPr>
        <w:t>آیۀ،</w:t>
      </w:r>
      <w:r w:rsidRPr="00BC1C9A">
        <w:rPr>
          <w:rFonts w:hint="cs"/>
          <w:rtl/>
        </w:rPr>
        <w:t xml:space="preserve"> روايت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پيامبر</w:t>
      </w:r>
      <w:r>
        <w:rPr>
          <w:rFonts w:hint="cs"/>
        </w:rPr>
        <w:sym w:font="AGA Arabesque" w:char="F088"/>
      </w:r>
      <w:r w:rsidRPr="00BC1C9A">
        <w:rPr>
          <w:rFonts w:hint="cs"/>
          <w:rtl/>
        </w:rPr>
        <w:t xml:space="preserve"> پيوسته در اصلاب انبيا جا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‏جا مى‏شد تا مادر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او را زائيد</w:t>
      </w:r>
      <w:r>
        <w:rPr>
          <w:rFonts w:hint="cs"/>
          <w:rtl/>
        </w:rPr>
        <w:t>»</w:t>
      </w:r>
      <w:r w:rsidRPr="00BC1C9A">
        <w:rPr>
          <w:rtl/>
        </w:rPr>
        <w:t xml:space="preserve"> (</w:t>
      </w:r>
      <w:r>
        <w:rPr>
          <w:rFonts w:hint="cs"/>
          <w:i/>
          <w:iCs/>
          <w:rtl/>
        </w:rPr>
        <w:t>تفسير ابن أبی</w:t>
      </w:r>
      <w:r w:rsidRPr="008523ED">
        <w:rPr>
          <w:rFonts w:hint="cs"/>
          <w:i/>
          <w:iCs/>
          <w:rtl/>
        </w:rPr>
        <w:t xml:space="preserve"> حاتم</w:t>
      </w:r>
      <w:r>
        <w:rPr>
          <w:rFonts w:hint="cs"/>
          <w:rtl/>
        </w:rPr>
        <w:t>: ج 9</w:t>
      </w:r>
      <w:r w:rsidRPr="008523ED">
        <w:rPr>
          <w:rFonts w:hint="cs"/>
          <w:rtl/>
        </w:rPr>
        <w:t xml:space="preserve"> ص 2828 ح 16028 و 16029</w:t>
      </w:r>
      <w:r w:rsidRPr="00BC1C9A">
        <w:rPr>
          <w:rtl/>
        </w:rPr>
        <w:t>)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rPr>
          <w:rFonts w:hint="cs"/>
        </w:rPr>
      </w:pPr>
      <w:r>
        <w:rPr>
          <w:rFonts w:hint="cs"/>
          <w:rtl/>
        </w:rPr>
        <w:t>سيوطى، از طريق ابن أبی</w:t>
      </w:r>
      <w:r w:rsidRPr="00BC1C9A">
        <w:rPr>
          <w:rFonts w:hint="cs"/>
          <w:rtl/>
        </w:rPr>
        <w:t xml:space="preserve"> عمر و بزّار و طبرانى و ابن مردويه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بيهقى از طريق مجاهد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همين تأويل را نقل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ند و از طريق ابن مردويه از ابن عباس روايت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از پيامبر پرسيدم: وقتى آدم در بهشت بود، تو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جا بودى؟ حضرت تبسّمى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رد و فرمود: </w:t>
      </w:r>
      <w:r>
        <w:rPr>
          <w:rFonts w:hint="cs"/>
          <w:rtl/>
        </w:rPr>
        <w:t>«</w:t>
      </w:r>
      <w:r w:rsidRPr="00BC1C9A">
        <w:rPr>
          <w:rFonts w:hint="cs"/>
          <w:rtl/>
        </w:rPr>
        <w:t>من در صلب آدم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سپس در </w:t>
      </w:r>
      <w:r w:rsidRPr="00BC1C9A">
        <w:rPr>
          <w:rFonts w:hint="cs"/>
          <w:rtl/>
        </w:rPr>
        <w:lastRenderedPageBreak/>
        <w:t>صلب نوح و ابراهيم بودم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هرگز پدران و مادران من</w:t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>در همه ادوار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راه زنا به هم نزدي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نشده‏اند و همواره خداوند مرا از صلبى پا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به رحمى پا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، مصفّى و مهذّب منتقل ساخته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هرگاه انشعابى در سلسله آباء من رخ مى‏داد، من در بهترين و پا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‏ترين شعبه قرار مى‏گرفتم</w:t>
      </w:r>
      <w:r>
        <w:rPr>
          <w:rFonts w:hint="cs"/>
          <w:rtl/>
        </w:rPr>
        <w:t>»</w:t>
      </w:r>
      <w:r w:rsidRPr="00BC1C9A">
        <w:rPr>
          <w:rtl/>
        </w:rPr>
        <w:t xml:space="preserve"> (</w:t>
      </w:r>
      <w:r>
        <w:rPr>
          <w:rFonts w:hint="cs"/>
          <w:rtl/>
        </w:rPr>
        <w:t xml:space="preserve"> </w:t>
      </w:r>
      <w:r w:rsidRPr="008523ED">
        <w:rPr>
          <w:rFonts w:hint="cs"/>
          <w:i/>
          <w:iCs/>
          <w:rtl/>
        </w:rPr>
        <w:t>ال</w:t>
      </w:r>
      <w:r>
        <w:rPr>
          <w:rFonts w:hint="cs"/>
          <w:i/>
          <w:iCs/>
          <w:rtl/>
        </w:rPr>
        <w:t>درّالمنثور</w:t>
      </w:r>
      <w:r w:rsidRPr="008523ED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523ED">
        <w:rPr>
          <w:rFonts w:hint="cs"/>
          <w:rtl/>
        </w:rPr>
        <w:t>ج</w:t>
      </w:r>
      <w:r>
        <w:rPr>
          <w:rFonts w:hint="cs"/>
          <w:rtl/>
        </w:rPr>
        <w:t xml:space="preserve"> 5</w:t>
      </w:r>
      <w:r w:rsidRPr="008523ED">
        <w:rPr>
          <w:rFonts w:hint="cs"/>
          <w:rtl/>
        </w:rPr>
        <w:t xml:space="preserve"> ص98</w:t>
      </w:r>
      <w:r w:rsidRPr="00BC1C9A">
        <w:rPr>
          <w:rtl/>
        </w:rPr>
        <w:t>)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 w:rsidRPr="00BC1C9A">
        <w:rPr>
          <w:rFonts w:hint="cs"/>
          <w:rtl/>
        </w:rPr>
        <w:t>طبرى با آن</w:t>
      </w:r>
      <w:r>
        <w:rPr>
          <w:rtl/>
        </w:rPr>
        <w:t>‌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هم عصر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بوده، و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تفسيرش نيز از جهات زيادى شبيه تفسير ابن </w:t>
      </w:r>
      <w:r>
        <w:rPr>
          <w:rFonts w:hint="cs"/>
          <w:rtl/>
        </w:rPr>
        <w:t>أبی حاتم است، هيچ يک</w:t>
      </w:r>
      <w:r w:rsidRPr="00BC1C9A">
        <w:rPr>
          <w:rFonts w:hint="cs"/>
          <w:rtl/>
        </w:rPr>
        <w:t xml:space="preserve"> از اين روايات را در تفسيرش نياورده </w:t>
      </w:r>
      <w:r w:rsidRPr="00BC1C9A">
        <w:rPr>
          <w:rtl/>
        </w:rPr>
        <w:t>(</w:t>
      </w:r>
      <w:r>
        <w:rPr>
          <w:rFonts w:hint="cs"/>
          <w:rtl/>
        </w:rPr>
        <w:t>ر.ک:</w:t>
      </w:r>
      <w:r w:rsidRPr="000F7FBE">
        <w:rPr>
          <w:rFonts w:hint="cs"/>
          <w:rtl/>
        </w:rPr>
        <w:t xml:space="preserve"> </w:t>
      </w:r>
      <w:r w:rsidRPr="000F7FBE">
        <w:rPr>
          <w:rFonts w:hint="cs"/>
          <w:i/>
          <w:iCs/>
          <w:rtl/>
        </w:rPr>
        <w:t>تفسير طبرى</w:t>
      </w:r>
      <w:r>
        <w:rPr>
          <w:rFonts w:hint="cs"/>
          <w:rtl/>
        </w:rPr>
        <w:t>: ج 19</w:t>
      </w:r>
      <w:r w:rsidRPr="000F7FBE">
        <w:rPr>
          <w:rFonts w:hint="cs"/>
          <w:rtl/>
        </w:rPr>
        <w:t xml:space="preserve"> ص 76 - 77</w:t>
      </w:r>
      <w:r w:rsidRPr="00BC1C9A">
        <w:rPr>
          <w:rtl/>
        </w:rPr>
        <w:t xml:space="preserve"> )</w:t>
      </w:r>
      <w:r>
        <w:rPr>
          <w:rFonts w:hint="cs"/>
          <w:rtl/>
        </w:rPr>
        <w:t xml:space="preserve"> و شايد به آن دست نيافته است</w:t>
      </w:r>
      <w:r w:rsidRPr="00BC1C9A">
        <w:rPr>
          <w:rFonts w:hint="cs"/>
          <w:rtl/>
        </w:rPr>
        <w:t>! با توجه به عدم نقل چنين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روايت</w:t>
      </w:r>
      <w:r>
        <w:rPr>
          <w:rtl/>
        </w:rPr>
        <w:t>‌</w:t>
      </w:r>
      <w:r w:rsidRPr="00BC1C9A">
        <w:rPr>
          <w:rFonts w:hint="cs"/>
          <w:rtl/>
        </w:rPr>
        <w:t>هايى در تفاسير معروفى همچون تفسير طبرى، و نقل بسيار اند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آن در ساير تفاسير اهل سن</w:t>
      </w:r>
      <w:r>
        <w:rPr>
          <w:rFonts w:hint="cs"/>
          <w:rtl/>
        </w:rPr>
        <w:t>ّت، نقل ابن أبی</w:t>
      </w:r>
      <w:r w:rsidRPr="00BC1C9A">
        <w:rPr>
          <w:rFonts w:hint="cs"/>
          <w:rtl/>
        </w:rPr>
        <w:t xml:space="preserve"> حاتم رازى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اگر نشانه علاقه و ارادت او به اهل بيت پيامبر- درود خدا بر آنان باد - نباشد، دست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م بر انصاف علمى نويسنده و دورى از تعص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>بات مذهبى و گستردگى اطلاعات حديثى او گواهى مى‏دهد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Titr2"/>
      </w:pPr>
      <w:r w:rsidRPr="00BC1C9A">
        <w:rPr>
          <w:rFonts w:cs="M Mitra"/>
        </w:rPr>
        <w:t xml:space="preserve"> </w:t>
      </w:r>
      <w:r w:rsidRPr="00BC1C9A">
        <w:rPr>
          <w:rFonts w:hint="cs"/>
          <w:rtl/>
        </w:rPr>
        <w:t>ز) تأليفات</w:t>
      </w:r>
      <w:r w:rsidRPr="00BC1C9A">
        <w:t xml:space="preserve"> </w:t>
      </w:r>
    </w:p>
    <w:p w:rsidR="00907FDA" w:rsidRPr="00BC1C9A" w:rsidRDefault="00907FDA" w:rsidP="00907FDA">
      <w:pPr>
        <w:pStyle w:val="Matn"/>
      </w:pPr>
      <w:r w:rsidRPr="00BC1C9A">
        <w:rPr>
          <w:rFonts w:hint="cs"/>
          <w:rtl/>
        </w:rPr>
        <w:t xml:space="preserve">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با داشتن آثار متنوعى در موضوع تفسير، فقه،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لام، حديث و رجال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محققان و نويسندگان بزرگ اسلامى در</w:t>
      </w:r>
      <w:r>
        <w:rPr>
          <w:rFonts w:hint="cs"/>
          <w:rtl/>
        </w:rPr>
        <w:t xml:space="preserve"> روزگار خود به شمار مى‏آمده است</w:t>
      </w:r>
      <w:r w:rsidRPr="00BC1C9A">
        <w:rPr>
          <w:rFonts w:hint="cs"/>
          <w:rtl/>
        </w:rPr>
        <w:t>. برخى از اين آثار عبارت‏اند از</w:t>
      </w:r>
      <w:r>
        <w:rPr>
          <w:rFonts w:hint="cs"/>
          <w:rtl/>
        </w:rPr>
        <w:t>:</w:t>
      </w:r>
    </w:p>
    <w:p w:rsidR="00907FDA" w:rsidRDefault="00907FDA" w:rsidP="00907FDA">
      <w:pPr>
        <w:pStyle w:val="Matn"/>
        <w:rPr>
          <w:rFonts w:hint="cs"/>
          <w:rtl/>
        </w:rPr>
      </w:pPr>
      <w:r>
        <w:rPr>
          <w:rFonts w:hint="cs"/>
          <w:rtl/>
        </w:rPr>
        <w:t xml:space="preserve">1. </w:t>
      </w:r>
      <w:r w:rsidRPr="009152C9">
        <w:rPr>
          <w:rFonts w:hint="cs"/>
          <w:rtl/>
        </w:rPr>
        <w:t>تفسير القرآن العظيم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>
        <w:rPr>
          <w:rFonts w:hint="cs"/>
          <w:rtl/>
        </w:rPr>
        <w:t xml:space="preserve">2. </w:t>
      </w:r>
      <w:r w:rsidRPr="009152C9">
        <w:rPr>
          <w:rFonts w:hint="cs"/>
          <w:rtl/>
        </w:rPr>
        <w:t>آداب الشافعى و مناقبه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>
        <w:rPr>
          <w:rFonts w:hint="cs"/>
          <w:rtl/>
        </w:rPr>
        <w:t xml:space="preserve">3. </w:t>
      </w:r>
      <w:r w:rsidRPr="009152C9">
        <w:rPr>
          <w:rFonts w:hint="cs"/>
          <w:rtl/>
        </w:rPr>
        <w:t>فضائل الامام احمد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>
        <w:rPr>
          <w:rFonts w:hint="cs"/>
          <w:rtl/>
        </w:rPr>
        <w:t xml:space="preserve">4. </w:t>
      </w:r>
      <w:r w:rsidRPr="009152C9">
        <w:rPr>
          <w:rFonts w:hint="cs"/>
          <w:rtl/>
        </w:rPr>
        <w:t>الجرح والتعديل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>
        <w:rPr>
          <w:rFonts w:hint="cs"/>
          <w:rtl/>
        </w:rPr>
        <w:t xml:space="preserve">5. </w:t>
      </w:r>
      <w:r w:rsidRPr="009152C9">
        <w:rPr>
          <w:rFonts w:hint="cs"/>
          <w:rtl/>
        </w:rPr>
        <w:t>علل الاحاديث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>
        <w:rPr>
          <w:rFonts w:hint="cs"/>
          <w:rtl/>
        </w:rPr>
        <w:t xml:space="preserve">6. </w:t>
      </w:r>
      <w:r w:rsidRPr="009152C9">
        <w:rPr>
          <w:rFonts w:hint="cs"/>
          <w:rtl/>
        </w:rPr>
        <w:t>المسند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>
        <w:rPr>
          <w:rFonts w:hint="cs"/>
          <w:rtl/>
        </w:rPr>
        <w:t xml:space="preserve">7. </w:t>
      </w:r>
      <w:r w:rsidRPr="009152C9">
        <w:rPr>
          <w:rFonts w:hint="cs"/>
          <w:rtl/>
        </w:rPr>
        <w:t>الرد على الجهميّة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>
        <w:rPr>
          <w:rFonts w:hint="cs"/>
          <w:rtl/>
        </w:rPr>
        <w:t xml:space="preserve">8. </w:t>
      </w:r>
      <w:r w:rsidRPr="009152C9">
        <w:rPr>
          <w:rFonts w:hint="cs"/>
          <w:rtl/>
        </w:rPr>
        <w:t>اصل السنه و اعتقاد الدين</w:t>
      </w:r>
      <w:r>
        <w:rPr>
          <w:rFonts w:hint="cs"/>
          <w:rtl/>
        </w:rPr>
        <w:t>.</w:t>
      </w:r>
    </w:p>
    <w:p w:rsidR="00907FDA" w:rsidRPr="009152C9" w:rsidRDefault="00907FDA" w:rsidP="00907FDA">
      <w:pPr>
        <w:pStyle w:val="Matn"/>
      </w:pPr>
      <w:r>
        <w:rPr>
          <w:rFonts w:hint="cs"/>
          <w:rtl/>
        </w:rPr>
        <w:t xml:space="preserve">9. </w:t>
      </w:r>
      <w:r w:rsidRPr="009152C9">
        <w:rPr>
          <w:rFonts w:hint="cs"/>
          <w:rtl/>
        </w:rPr>
        <w:t>الزهد.</w:t>
      </w:r>
    </w:p>
    <w:p w:rsidR="00907FDA" w:rsidRPr="00BC1C9A" w:rsidRDefault="00907FDA" w:rsidP="00907FDA">
      <w:pPr>
        <w:pStyle w:val="Matn"/>
      </w:pPr>
      <w:r>
        <w:rPr>
          <w:rFonts w:hint="cs"/>
          <w:rtl/>
        </w:rPr>
        <w:t xml:space="preserve">10. </w:t>
      </w:r>
      <w:r w:rsidRPr="009152C9">
        <w:rPr>
          <w:rFonts w:hint="cs"/>
          <w:rtl/>
        </w:rPr>
        <w:t>الکنى و</w:t>
      </w:r>
      <w:r>
        <w:rPr>
          <w:rFonts w:hint="cs"/>
          <w:rtl/>
        </w:rPr>
        <w:t xml:space="preserve"> ...</w:t>
      </w:r>
    </w:p>
    <w:p w:rsidR="00907FDA" w:rsidRPr="00BC1C9A" w:rsidRDefault="00907FDA" w:rsidP="00907FDA">
      <w:pPr>
        <w:pStyle w:val="Matn"/>
        <w:rPr>
          <w:rFonts w:hint="cs"/>
        </w:rPr>
      </w:pPr>
      <w:r w:rsidRPr="00BC1C9A">
        <w:rPr>
          <w:rFonts w:hint="cs"/>
          <w:rtl/>
        </w:rPr>
        <w:t>حسن يوسفى اش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ورى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مدخل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</w:t>
      </w:r>
      <w:r w:rsidRPr="00C2564B">
        <w:rPr>
          <w:rFonts w:hint="cs"/>
          <w:i/>
          <w:iCs/>
          <w:rtl/>
        </w:rPr>
        <w:t>دائرة المعارف بزرگ اسلامى</w:t>
      </w:r>
      <w:r w:rsidRPr="00BC1C9A">
        <w:rPr>
          <w:rFonts w:hint="cs"/>
          <w:rtl/>
        </w:rPr>
        <w:t xml:space="preserve">،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</w:t>
      </w:r>
      <w:r>
        <w:rPr>
          <w:rFonts w:hint="cs"/>
          <w:rtl/>
        </w:rPr>
        <w:t>ِ</w:t>
      </w:r>
      <w:r w:rsidRPr="00BC1C9A">
        <w:rPr>
          <w:rFonts w:hint="cs"/>
          <w:rtl/>
        </w:rPr>
        <w:t xml:space="preserve"> </w:t>
      </w:r>
      <w:r w:rsidRPr="000F7FBE">
        <w:rPr>
          <w:rFonts w:hint="cs"/>
          <w:i/>
          <w:iCs/>
          <w:rtl/>
        </w:rPr>
        <w:t>جرح و تعديل</w:t>
      </w:r>
      <w:r w:rsidRPr="00BC1C9A">
        <w:rPr>
          <w:rFonts w:hint="cs"/>
          <w:rtl/>
        </w:rPr>
        <w:t xml:space="preserve">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را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بارها به چاپ رسيده است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مش</w:t>
      </w:r>
      <w:r>
        <w:rPr>
          <w:rFonts w:hint="cs"/>
          <w:rtl/>
        </w:rPr>
        <w:t>هورترين آثار او مى‏داند که از يک</w:t>
      </w:r>
      <w:r w:rsidRPr="00BC1C9A">
        <w:rPr>
          <w:rFonts w:hint="cs"/>
          <w:rtl/>
        </w:rPr>
        <w:t xml:space="preserve"> سو مهارت نويسنده را در شناخت رجال بيان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ند و از سوى ديگر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حاوى اطلاعات مفيد و مهمى </w:t>
      </w:r>
      <w:r>
        <w:rPr>
          <w:rtl/>
        </w:rPr>
        <w:br/>
      </w:r>
      <w:r w:rsidRPr="00BC1C9A">
        <w:rPr>
          <w:rFonts w:hint="cs"/>
          <w:rtl/>
        </w:rPr>
        <w:t>دربار</w:t>
      </w:r>
      <w:r>
        <w:rPr>
          <w:rFonts w:hint="cs"/>
          <w:rtl/>
        </w:rPr>
        <w:t>ۀ</w:t>
      </w:r>
      <w:r w:rsidRPr="00BC1C9A">
        <w:rPr>
          <w:rFonts w:hint="cs"/>
          <w:rtl/>
        </w:rPr>
        <w:t xml:space="preserve"> اصحاب و تابعيان مى‏باشد</w:t>
      </w:r>
      <w:r w:rsidRPr="00BC1C9A">
        <w:rPr>
          <w:rtl/>
        </w:rPr>
        <w:t xml:space="preserve"> (</w:t>
      </w:r>
      <w:r w:rsidRPr="000F7FBE">
        <w:rPr>
          <w:rFonts w:hint="cs"/>
          <w:i/>
          <w:iCs/>
          <w:rtl/>
        </w:rPr>
        <w:t>دا</w:t>
      </w:r>
      <w:r>
        <w:rPr>
          <w:rFonts w:hint="cs"/>
          <w:i/>
          <w:iCs/>
          <w:rtl/>
        </w:rPr>
        <w:t>ئ</w:t>
      </w:r>
      <w:r w:rsidRPr="000F7FBE">
        <w:rPr>
          <w:rFonts w:hint="cs"/>
          <w:i/>
          <w:iCs/>
          <w:rtl/>
        </w:rPr>
        <w:t>رة المعارف بزرگ اسلامى</w:t>
      </w:r>
      <w:r>
        <w:rPr>
          <w:rFonts w:hint="cs"/>
          <w:i/>
          <w:iCs/>
          <w:rtl/>
        </w:rPr>
        <w:t>:</w:t>
      </w:r>
      <w:r w:rsidRPr="000F7FBE">
        <w:rPr>
          <w:rFonts w:hint="cs"/>
          <w:rtl/>
        </w:rPr>
        <w:t xml:space="preserve"> ج 2 ص 638</w:t>
      </w:r>
      <w:r w:rsidRPr="000F7FBE">
        <w:rPr>
          <w:rtl/>
        </w:rPr>
        <w:t xml:space="preserve"> </w:t>
      </w:r>
      <w:r w:rsidRPr="00BC1C9A">
        <w:rPr>
          <w:rtl/>
        </w:rPr>
        <w:t>)</w:t>
      </w:r>
      <w:r>
        <w:rPr>
          <w:rFonts w:hint="cs"/>
          <w:rtl/>
        </w:rPr>
        <w:t>.</w:t>
      </w:r>
    </w:p>
    <w:p w:rsidR="00907FDA" w:rsidRDefault="00907FDA" w:rsidP="00907FDA">
      <w:pPr>
        <w:pStyle w:val="Matn"/>
        <w:rPr>
          <w:rFonts w:hint="cs"/>
          <w:rtl/>
        </w:rPr>
      </w:pPr>
      <w:r w:rsidRPr="00BC1C9A">
        <w:rPr>
          <w:rFonts w:hint="cs"/>
          <w:rtl/>
        </w:rPr>
        <w:t>د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تر رفعت فوزى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پژوهشگر</w:t>
      </w:r>
      <w:r>
        <w:rPr>
          <w:rFonts w:hint="cs"/>
          <w:rtl/>
        </w:rPr>
        <w:t>ِ</w:t>
      </w:r>
      <w:r w:rsidRPr="00BC1C9A">
        <w:rPr>
          <w:rFonts w:hint="cs"/>
          <w:rtl/>
        </w:rPr>
        <w:t xml:space="preserve"> زندگى و آثار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نيز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خود </w:t>
      </w:r>
      <w:r w:rsidRPr="000F7FBE">
        <w:rPr>
          <w:rFonts w:hint="cs"/>
          <w:i/>
          <w:iCs/>
          <w:rtl/>
        </w:rPr>
        <w:t>اب</w:t>
      </w:r>
      <w:r>
        <w:rPr>
          <w:rFonts w:hint="cs"/>
          <w:i/>
          <w:iCs/>
          <w:rtl/>
        </w:rPr>
        <w:t>ن أبی</w:t>
      </w:r>
      <w:r w:rsidRPr="000F7FBE">
        <w:rPr>
          <w:rFonts w:hint="cs"/>
          <w:i/>
          <w:iCs/>
          <w:rtl/>
        </w:rPr>
        <w:t xml:space="preserve"> حاتم الرازى و اثره فى علوم الحديث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با معرفى بيست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از آثار او، بيش از همه به شناسايى دو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</w:t>
      </w:r>
      <w:r w:rsidRPr="000F7FBE">
        <w:rPr>
          <w:rFonts w:hint="cs"/>
          <w:i/>
          <w:iCs/>
          <w:rtl/>
        </w:rPr>
        <w:t>جرح و تعديل</w:t>
      </w:r>
      <w:r w:rsidRPr="00BC1C9A">
        <w:rPr>
          <w:rFonts w:hint="cs"/>
          <w:rtl/>
        </w:rPr>
        <w:t xml:space="preserve"> و </w:t>
      </w:r>
      <w:r w:rsidRPr="000F7FBE">
        <w:rPr>
          <w:rFonts w:hint="cs"/>
          <w:i/>
          <w:iCs/>
          <w:rtl/>
        </w:rPr>
        <w:t>علل الحديث</w:t>
      </w:r>
      <w:r w:rsidRPr="00BC1C9A">
        <w:rPr>
          <w:rFonts w:hint="cs"/>
          <w:rtl/>
        </w:rPr>
        <w:t xml:space="preserve"> مى‏پردازد. بنا بر نوشته او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</w:t>
      </w:r>
      <w:r w:rsidRPr="000F7FBE">
        <w:rPr>
          <w:rFonts w:hint="cs"/>
          <w:i/>
          <w:iCs/>
          <w:rtl/>
        </w:rPr>
        <w:t>جرح و تعديل</w:t>
      </w:r>
      <w:r w:rsidRPr="00BC1C9A">
        <w:rPr>
          <w:rFonts w:hint="cs"/>
          <w:rtl/>
        </w:rPr>
        <w:t xml:space="preserve">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اين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در 9 جلد به </w:t>
      </w:r>
      <w:r w:rsidRPr="00BC1C9A">
        <w:rPr>
          <w:rFonts w:hint="cs"/>
          <w:rtl/>
        </w:rPr>
        <w:lastRenderedPageBreak/>
        <w:t>طبع رسيده است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جمع آورى و تحليل عالمانه‏اى است از آراء رجاليان اهل سن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 xml:space="preserve">ت تا زمان مؤلف،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با ت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يه بر راويان ثقه و دقت در رعايت مبانى رجالى اهل سن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 xml:space="preserve">ت به دور از افراط و تفريط نگاشته شده است. اعتماد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بر آراء رجالى ائمه چهارگانه اهل سن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 xml:space="preserve">ت، نقد عالمانه به رجاليان بزرگ و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 آنها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همچون بخارى و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</w:t>
      </w:r>
      <w:r w:rsidRPr="000F7FBE">
        <w:rPr>
          <w:rFonts w:hint="cs"/>
          <w:i/>
          <w:iCs/>
          <w:rtl/>
        </w:rPr>
        <w:t xml:space="preserve">تاريخ </w:t>
      </w:r>
      <w:r>
        <w:rPr>
          <w:rFonts w:hint="cs"/>
          <w:i/>
          <w:iCs/>
          <w:rtl/>
        </w:rPr>
        <w:t>ک</w:t>
      </w:r>
      <w:r w:rsidRPr="000F7FBE">
        <w:rPr>
          <w:rFonts w:hint="cs"/>
          <w:i/>
          <w:iCs/>
          <w:rtl/>
        </w:rPr>
        <w:t>بير</w:t>
      </w:r>
      <w:r w:rsidRPr="00BC1C9A">
        <w:rPr>
          <w:rFonts w:hint="cs"/>
          <w:rtl/>
        </w:rPr>
        <w:t xml:space="preserve"> او، معرفى صحابه و تابعين و طبقه</w:t>
      </w:r>
      <w:r>
        <w:rPr>
          <w:rtl/>
        </w:rPr>
        <w:t>‌</w:t>
      </w:r>
      <w:r w:rsidRPr="00BC1C9A">
        <w:rPr>
          <w:rFonts w:hint="cs"/>
          <w:rtl/>
        </w:rPr>
        <w:t>بندى آنان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ديگر فوائد اين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رفعت فوزى با تفصيل به آن پرداخته است</w:t>
      </w:r>
      <w:r w:rsidRPr="00BC1C9A">
        <w:rPr>
          <w:rtl/>
        </w:rPr>
        <w:t xml:space="preserve"> (</w:t>
      </w:r>
      <w:r>
        <w:rPr>
          <w:rFonts w:hint="cs"/>
          <w:rtl/>
        </w:rPr>
        <w:t xml:space="preserve"> </w:t>
      </w:r>
      <w:r w:rsidRPr="000F7FBE">
        <w:rPr>
          <w:rFonts w:hint="cs"/>
          <w:i/>
          <w:iCs/>
          <w:rtl/>
        </w:rPr>
        <w:t xml:space="preserve">ابن </w:t>
      </w:r>
      <w:r>
        <w:rPr>
          <w:rFonts w:hint="cs"/>
          <w:i/>
          <w:iCs/>
          <w:rtl/>
        </w:rPr>
        <w:t>أبی</w:t>
      </w:r>
      <w:r w:rsidRPr="000F7FBE">
        <w:rPr>
          <w:rFonts w:hint="cs"/>
          <w:i/>
          <w:iCs/>
          <w:rtl/>
        </w:rPr>
        <w:t xml:space="preserve"> حاتم الرازى و اثره فى علوم الحديث</w:t>
      </w:r>
      <w:r>
        <w:rPr>
          <w:rFonts w:hint="cs"/>
          <w:rtl/>
        </w:rPr>
        <w:t>:</w:t>
      </w:r>
      <w:r w:rsidRPr="000F7FBE">
        <w:rPr>
          <w:rFonts w:hint="cs"/>
          <w:rtl/>
        </w:rPr>
        <w:t xml:space="preserve"> ص 169 - 243</w:t>
      </w:r>
      <w:r w:rsidRPr="00BC1C9A">
        <w:rPr>
          <w:rtl/>
        </w:rPr>
        <w:t>)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rPr>
          <w:rFonts w:hint="cs"/>
        </w:rPr>
      </w:pPr>
      <w:r w:rsidRPr="00BC1C9A">
        <w:rPr>
          <w:rFonts w:hint="cs"/>
          <w:rtl/>
        </w:rPr>
        <w:t xml:space="preserve">هم چنين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علل الحديث، با دقتى ستودنى، حديث</w:t>
      </w:r>
      <w:r>
        <w:rPr>
          <w:rFonts w:hint="cs"/>
          <w:rtl/>
        </w:rPr>
        <w:t xml:space="preserve"> معلّل و اقسام آن معرفى شده است</w:t>
      </w:r>
      <w:r w:rsidRPr="00BC1C9A">
        <w:rPr>
          <w:rFonts w:hint="cs"/>
          <w:rtl/>
        </w:rPr>
        <w:t>. آن</w:t>
      </w:r>
      <w:r>
        <w:rPr>
          <w:rtl/>
        </w:rPr>
        <w:t>‌</w:t>
      </w:r>
      <w:r w:rsidRPr="00BC1C9A">
        <w:rPr>
          <w:rFonts w:hint="cs"/>
          <w:rtl/>
        </w:rPr>
        <w:t xml:space="preserve">گاه انواع علت‏ها و عيوب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دامنگير سند و متن حديث مى‏شود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مورد بازشناسى قرار گرفته و در بسيارى از موارد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شف عيوب مخفى و رفع آن اقدام شده است</w:t>
      </w:r>
      <w:r w:rsidRPr="00BC1C9A">
        <w:rPr>
          <w:rtl/>
        </w:rPr>
        <w:t xml:space="preserve"> (</w:t>
      </w:r>
      <w:r w:rsidRPr="000F7FBE">
        <w:rPr>
          <w:rFonts w:hint="cs"/>
          <w:rtl/>
        </w:rPr>
        <w:t xml:space="preserve">همان: ص 259 </w:t>
      </w:r>
      <w:r w:rsidRPr="000F7FBE">
        <w:rPr>
          <w:rtl/>
        </w:rPr>
        <w:t>–</w:t>
      </w:r>
      <w:r w:rsidRPr="000F7FBE">
        <w:rPr>
          <w:rFonts w:hint="cs"/>
          <w:rtl/>
        </w:rPr>
        <w:t xml:space="preserve"> 309</w:t>
      </w:r>
      <w:r>
        <w:rPr>
          <w:rFonts w:hint="cs"/>
          <w:rtl/>
        </w:rPr>
        <w:t>).</w:t>
      </w:r>
    </w:p>
    <w:p w:rsidR="00907FDA" w:rsidRDefault="00907FDA" w:rsidP="00907FDA">
      <w:pPr>
        <w:pStyle w:val="PlainText"/>
        <w:jc w:val="both"/>
        <w:rPr>
          <w:rFonts w:cs="M Mitra" w:hint="cs"/>
          <w:rtl/>
        </w:rPr>
      </w:pPr>
    </w:p>
    <w:p w:rsidR="00907FDA" w:rsidRPr="00BC1C9A" w:rsidRDefault="00907FDA" w:rsidP="00907FDA">
      <w:pPr>
        <w:pStyle w:val="Titr1"/>
        <w:jc w:val="center"/>
      </w:pPr>
      <w:r w:rsidRPr="00BC1C9A">
        <w:rPr>
          <w:rFonts w:hint="cs"/>
          <w:rtl/>
        </w:rPr>
        <w:t xml:space="preserve">بخش دوم :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رازى</w:t>
      </w:r>
    </w:p>
    <w:p w:rsidR="00907FDA" w:rsidRPr="00BC1C9A" w:rsidRDefault="00907FDA" w:rsidP="00907FDA">
      <w:pPr>
        <w:pStyle w:val="Titr2"/>
      </w:pPr>
      <w:r w:rsidRPr="00BC1C9A">
        <w:rPr>
          <w:rFonts w:hint="cs"/>
          <w:rtl/>
        </w:rPr>
        <w:t>الف) اهميت تفسير</w:t>
      </w:r>
    </w:p>
    <w:p w:rsidR="00907FDA" w:rsidRDefault="00907FDA" w:rsidP="00907FDA">
      <w:pPr>
        <w:pStyle w:val="Matn"/>
        <w:ind w:firstLine="0"/>
        <w:rPr>
          <w:rFonts w:hint="cs"/>
          <w:rtl/>
        </w:rPr>
      </w:pPr>
      <w:r w:rsidRPr="00BC1C9A">
        <w:rPr>
          <w:rFonts w:hint="cs"/>
          <w:rtl/>
        </w:rPr>
        <w:t xml:space="preserve">با توجه به زمان حيات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(</w:t>
      </w:r>
      <w:r w:rsidRPr="000F7FBE">
        <w:rPr>
          <w:rFonts w:hint="cs"/>
          <w:rtl/>
        </w:rPr>
        <w:t>240 - 327 هـ ق</w:t>
      </w:r>
      <w:r w:rsidRPr="00BC1C9A">
        <w:rPr>
          <w:rFonts w:hint="cs"/>
          <w:rtl/>
        </w:rPr>
        <w:t>) و نزدي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ى او به عصر صحابه و تابعين، و با در نظر داشتن آن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از اين دوره و دوره‏هاى پيش از او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تاب‏هاى تفسيرى زيادى به دست ما نرسيده است، اهميت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تفسير ابن‏</w:t>
      </w:r>
      <w:r>
        <w:rPr>
          <w:rFonts w:hint="cs"/>
          <w:rtl/>
        </w:rPr>
        <w:t xml:space="preserve"> أبی</w:t>
      </w:r>
      <w:r w:rsidRPr="00BC1C9A">
        <w:rPr>
          <w:rFonts w:hint="cs"/>
          <w:rtl/>
        </w:rPr>
        <w:t>‏حاتم روشن مى‏شود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 w:rsidRPr="00BC1C9A">
        <w:rPr>
          <w:rFonts w:hint="cs"/>
          <w:rtl/>
        </w:rPr>
        <w:t>او هم زمان با طبرى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صاحب </w:t>
      </w:r>
      <w:r w:rsidRPr="000F7FBE">
        <w:rPr>
          <w:rFonts w:hint="cs"/>
          <w:i/>
          <w:iCs/>
          <w:rtl/>
        </w:rPr>
        <w:t>تفسير جامع البيان</w:t>
      </w:r>
      <w:r w:rsidRPr="00BC1C9A">
        <w:rPr>
          <w:rFonts w:hint="cs"/>
          <w:rtl/>
        </w:rPr>
        <w:t xml:space="preserve">  (</w:t>
      </w:r>
      <w:r w:rsidRPr="000F7FBE">
        <w:rPr>
          <w:rFonts w:hint="cs"/>
          <w:rtl/>
        </w:rPr>
        <w:t>224 - 310 هـ ق</w:t>
      </w:r>
      <w:r w:rsidRPr="00BC1C9A">
        <w:rPr>
          <w:rFonts w:hint="cs"/>
          <w:rtl/>
        </w:rPr>
        <w:t>)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مى‏زيست و اين مفسر، فقيه، و تاريخ نويس بزرگ را در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 است. هم</w:t>
      </w:r>
      <w:r>
        <w:rPr>
          <w:rtl/>
        </w:rPr>
        <w:t>‌</w:t>
      </w:r>
      <w:r w:rsidRPr="00BC1C9A">
        <w:rPr>
          <w:rFonts w:hint="cs"/>
          <w:rtl/>
        </w:rPr>
        <w:t>چنان</w:t>
      </w:r>
      <w:r>
        <w:rPr>
          <w:rtl/>
        </w:rPr>
        <w:t>‌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با بسيارى از بزرگان اهل حديث </w:t>
      </w:r>
      <w:r>
        <w:rPr>
          <w:rFonts w:hint="cs"/>
          <w:rtl/>
        </w:rPr>
        <w:t>هم عصر بوده</w:t>
      </w:r>
      <w:r w:rsidRPr="00BC1C9A">
        <w:rPr>
          <w:rFonts w:hint="cs"/>
          <w:rtl/>
        </w:rPr>
        <w:t xml:space="preserve"> است. بخارى (</w:t>
      </w:r>
      <w:r w:rsidRPr="00092C6A">
        <w:rPr>
          <w:rFonts w:hint="cs"/>
          <w:rtl/>
        </w:rPr>
        <w:t>م 256 هـ</w:t>
      </w:r>
      <w:r w:rsidRPr="00BC1C9A">
        <w:rPr>
          <w:rFonts w:hint="cs"/>
          <w:rtl/>
        </w:rPr>
        <w:t xml:space="preserve"> )، مسلم (</w:t>
      </w:r>
      <w:r w:rsidRPr="00092C6A">
        <w:rPr>
          <w:rFonts w:hint="cs"/>
          <w:rtl/>
        </w:rPr>
        <w:t xml:space="preserve">م 261هـ </w:t>
      </w:r>
      <w:r w:rsidRPr="00BC1C9A">
        <w:rPr>
          <w:rFonts w:hint="cs"/>
          <w:rtl/>
        </w:rPr>
        <w:t>)، ابن ماجه (</w:t>
      </w:r>
      <w:r w:rsidRPr="00092C6A">
        <w:rPr>
          <w:rFonts w:hint="cs"/>
          <w:rtl/>
        </w:rPr>
        <w:t xml:space="preserve">م 273 هـ </w:t>
      </w:r>
      <w:r w:rsidRPr="00BC1C9A">
        <w:rPr>
          <w:rFonts w:hint="cs"/>
          <w:rtl/>
        </w:rPr>
        <w:t xml:space="preserve">)، </w:t>
      </w:r>
      <w:r>
        <w:rPr>
          <w:rFonts w:hint="cs"/>
          <w:rtl/>
        </w:rPr>
        <w:t>أ</w:t>
      </w:r>
      <w:r w:rsidRPr="00BC1C9A">
        <w:rPr>
          <w:rFonts w:hint="cs"/>
          <w:rtl/>
        </w:rPr>
        <w:t>بو داوود (</w:t>
      </w:r>
      <w:r w:rsidRPr="00092C6A">
        <w:rPr>
          <w:rFonts w:hint="cs"/>
          <w:rtl/>
        </w:rPr>
        <w:t xml:space="preserve">م 275 هـ </w:t>
      </w:r>
      <w:r w:rsidRPr="00BC1C9A">
        <w:rPr>
          <w:rFonts w:hint="cs"/>
          <w:rtl/>
        </w:rPr>
        <w:t>)، ترمذى (</w:t>
      </w:r>
      <w:r w:rsidRPr="00092C6A">
        <w:rPr>
          <w:rFonts w:hint="cs"/>
          <w:rtl/>
        </w:rPr>
        <w:t>م 279 هـ</w:t>
      </w:r>
      <w:r w:rsidRPr="00BC1C9A">
        <w:rPr>
          <w:rFonts w:hint="cs"/>
          <w:rtl/>
        </w:rPr>
        <w:t xml:space="preserve"> )، بزّار (</w:t>
      </w:r>
      <w:r w:rsidRPr="00092C6A">
        <w:rPr>
          <w:rFonts w:hint="cs"/>
          <w:rtl/>
        </w:rPr>
        <w:t>م 292 هـ</w:t>
      </w:r>
      <w:r w:rsidRPr="00BC1C9A">
        <w:rPr>
          <w:rFonts w:hint="cs"/>
          <w:rtl/>
        </w:rPr>
        <w:t xml:space="preserve"> ) نسايى (</w:t>
      </w:r>
      <w:r w:rsidRPr="00092C6A">
        <w:rPr>
          <w:rFonts w:hint="cs"/>
          <w:rtl/>
        </w:rPr>
        <w:t>م 303 هـ</w:t>
      </w:r>
      <w:r>
        <w:rPr>
          <w:rFonts w:hint="cs"/>
          <w:rtl/>
        </w:rPr>
        <w:t xml:space="preserve"> )، و أ</w:t>
      </w:r>
      <w:r w:rsidRPr="00BC1C9A">
        <w:rPr>
          <w:rFonts w:hint="cs"/>
          <w:rtl/>
        </w:rPr>
        <w:t>بو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يعلى (</w:t>
      </w:r>
      <w:r w:rsidRPr="00092C6A">
        <w:rPr>
          <w:rFonts w:hint="cs"/>
          <w:rtl/>
        </w:rPr>
        <w:t>م 307 هـ</w:t>
      </w:r>
      <w:r w:rsidRPr="00BC1C9A">
        <w:rPr>
          <w:rFonts w:hint="cs"/>
          <w:rtl/>
        </w:rPr>
        <w:t xml:space="preserve"> )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از مشاهير عالمانى هستند که ابن أبی</w:t>
      </w:r>
      <w:r w:rsidRPr="00BC1C9A">
        <w:rPr>
          <w:rFonts w:hint="cs"/>
          <w:rtl/>
        </w:rPr>
        <w:t xml:space="preserve"> حاتم در زمان آنها مى‏زيسته است و به آثار حديثى و علمى آنان دسترسى داشته است. از بسيار اين مشاهير با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واسطه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حديث نقل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رده است. اين واسطه‏ها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در طبقه اساتيد او هستند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</w:t>
      </w:r>
      <w:r w:rsidRPr="00092C6A">
        <w:rPr>
          <w:rFonts w:hint="cs"/>
          <w:i/>
          <w:iCs/>
          <w:rtl/>
        </w:rPr>
        <w:t>الجرح و التعديل</w:t>
      </w:r>
      <w:r w:rsidRPr="00BC1C9A">
        <w:rPr>
          <w:rFonts w:hint="cs"/>
          <w:rtl/>
        </w:rPr>
        <w:t xml:space="preserve"> او مورد توثيق قرار گرفته‏اند</w:t>
      </w:r>
      <w:r>
        <w:rPr>
          <w:rFonts w:hint="cs"/>
          <w:rtl/>
        </w:rPr>
        <w:t xml:space="preserve"> </w:t>
      </w:r>
      <w:r w:rsidRPr="00BC1C9A">
        <w:rPr>
          <w:rtl/>
        </w:rPr>
        <w:t>(</w:t>
      </w:r>
      <w:r>
        <w:rPr>
          <w:rFonts w:hint="cs"/>
          <w:rtl/>
        </w:rPr>
        <w:t>رک</w:t>
      </w:r>
      <w:r>
        <w:rPr>
          <w:rtl/>
        </w:rPr>
        <w:t> </w:t>
      </w:r>
      <w:r w:rsidRPr="0081706D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1706D">
        <w:rPr>
          <w:rFonts w:hint="cs"/>
          <w:rtl/>
        </w:rPr>
        <w:t xml:space="preserve"> </w:t>
      </w:r>
      <w:r w:rsidRPr="0081706D">
        <w:rPr>
          <w:rFonts w:hint="cs"/>
          <w:i/>
          <w:iCs/>
          <w:rtl/>
        </w:rPr>
        <w:t xml:space="preserve">ابن </w:t>
      </w:r>
      <w:r>
        <w:rPr>
          <w:rFonts w:hint="cs"/>
          <w:i/>
          <w:iCs/>
          <w:rtl/>
        </w:rPr>
        <w:t>أبی</w:t>
      </w:r>
      <w:r w:rsidRPr="0081706D">
        <w:rPr>
          <w:rFonts w:hint="cs"/>
          <w:i/>
          <w:iCs/>
          <w:rtl/>
        </w:rPr>
        <w:t xml:space="preserve"> حاتم الرازى و اثره فى علوم الحديث</w:t>
      </w:r>
      <w:r w:rsidRPr="0081706D">
        <w:rPr>
          <w:rFonts w:hint="cs"/>
          <w:rtl/>
        </w:rPr>
        <w:t>: ص 69- 85</w:t>
      </w:r>
      <w:r w:rsidRPr="00BC1C9A">
        <w:rPr>
          <w:rtl/>
        </w:rPr>
        <w:t>)</w:t>
      </w:r>
      <w:r w:rsidRPr="00BC1C9A"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 w:rsidRPr="00BC1C9A">
        <w:rPr>
          <w:rFonts w:hint="cs"/>
          <w:rtl/>
        </w:rPr>
        <w:t>در ميان عالمان شيعى نيز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با محمد بن مسعود عيّاشى سمرقندى (م 320ه</w:t>
      </w:r>
      <w:r>
        <w:rPr>
          <w:rFonts w:hint="cs"/>
          <w:rtl/>
        </w:rPr>
        <w:t>ـ</w:t>
      </w:r>
      <w:r w:rsidRPr="00BC1C9A">
        <w:rPr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 xml:space="preserve">صاحب </w:t>
      </w:r>
      <w:r w:rsidRPr="00092C6A">
        <w:rPr>
          <w:rFonts w:hint="cs"/>
          <w:i/>
          <w:iCs/>
          <w:rtl/>
        </w:rPr>
        <w:t>تفسير عياشى</w:t>
      </w:r>
      <w:r w:rsidRPr="00BC1C9A">
        <w:rPr>
          <w:rFonts w:hint="cs"/>
          <w:rtl/>
        </w:rPr>
        <w:t>، على بن ابراهيم قمى (م 329 ه</w:t>
      </w:r>
      <w:r>
        <w:rPr>
          <w:rFonts w:hint="cs"/>
          <w:rtl/>
        </w:rPr>
        <w:t>ـ</w:t>
      </w:r>
      <w:r w:rsidRPr="00BC1C9A">
        <w:rPr>
          <w:rFonts w:hint="cs"/>
          <w:rtl/>
        </w:rPr>
        <w:t xml:space="preserve"> ) صاحب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تفسير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محمد بن يعقوب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لينى (م 329 ه</w:t>
      </w:r>
      <w:r>
        <w:rPr>
          <w:rFonts w:hint="cs"/>
          <w:rtl/>
        </w:rPr>
        <w:t>ـ</w:t>
      </w:r>
      <w:r w:rsidRPr="00BC1C9A">
        <w:rPr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 xml:space="preserve">مؤلف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</w:t>
      </w:r>
      <w:r>
        <w:rPr>
          <w:rFonts w:hint="cs"/>
          <w:i/>
          <w:iCs/>
          <w:rtl/>
        </w:rPr>
        <w:t>ک</w:t>
      </w:r>
      <w:r w:rsidRPr="00092C6A">
        <w:rPr>
          <w:rFonts w:hint="cs"/>
          <w:i/>
          <w:iCs/>
          <w:rtl/>
        </w:rPr>
        <w:t>افى</w:t>
      </w:r>
      <w:r w:rsidRPr="00BC1C9A">
        <w:rPr>
          <w:rFonts w:hint="cs"/>
          <w:rtl/>
        </w:rPr>
        <w:t>، هم‏زمان بوده است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 w:rsidRPr="00BC1C9A">
        <w:t xml:space="preserve"> </w:t>
      </w:r>
      <w:r w:rsidRPr="00BC1C9A">
        <w:rPr>
          <w:rFonts w:hint="cs"/>
          <w:rtl/>
        </w:rPr>
        <w:t>به علاوه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تاب‏هاى تفسيرى پيش از خود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مانند تفاسير سعيد بن جبير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مقاتل بن</w:t>
      </w:r>
      <w:r>
        <w:rPr>
          <w:rFonts w:hint="cs"/>
          <w:rtl/>
        </w:rPr>
        <w:t xml:space="preserve"> حيّان و سُدّى و ربيع بن انس و أبی</w:t>
      </w:r>
      <w:r w:rsidRPr="00BC1C9A">
        <w:rPr>
          <w:rFonts w:hint="cs"/>
          <w:rtl/>
        </w:rPr>
        <w:t xml:space="preserve"> العاليه</w:t>
      </w:r>
      <w:r>
        <w:rPr>
          <w:rFonts w:hint="cs"/>
          <w:rtl/>
        </w:rPr>
        <w:t>، ک</w:t>
      </w:r>
      <w:r w:rsidRPr="00BC1C9A">
        <w:rPr>
          <w:rFonts w:hint="cs"/>
          <w:rtl/>
        </w:rPr>
        <w:t>ه همگى از تابعيان بوده و امروزه تفاسير اصلى آنان در دست نيست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بهره برده و روايات آنها را به شاگردان و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 پس از خود منتقل ساخت. از اين رو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رواياتى را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تب ديگر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متر ذ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 شده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او مى‏توان يافت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>
        <w:rPr>
          <w:rFonts w:hint="cs"/>
          <w:rtl/>
        </w:rPr>
        <w:lastRenderedPageBreak/>
        <w:t>اين مسأله موجب شد که تفسير ابن 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مورد قبول تفاسير پس از خود قرار گيرد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حلقه ارتباطى مهمى در اتصال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 پيشين به نسل</w:t>
      </w:r>
      <w:r>
        <w:rPr>
          <w:rtl/>
        </w:rPr>
        <w:t>‌</w:t>
      </w:r>
      <w:r w:rsidRPr="00BC1C9A">
        <w:rPr>
          <w:rFonts w:hint="cs"/>
          <w:rtl/>
        </w:rPr>
        <w:t>هاى بعد</w:t>
      </w:r>
      <w:r>
        <w:rPr>
          <w:rFonts w:hint="cs"/>
          <w:rtl/>
        </w:rPr>
        <w:t>، همچون ابن کثير و سيوطى، گردد.</w:t>
      </w:r>
    </w:p>
    <w:p w:rsidR="00907FDA" w:rsidRPr="00BC1C9A" w:rsidRDefault="00907FDA" w:rsidP="00907FDA">
      <w:pPr>
        <w:pStyle w:val="Titr2"/>
      </w:pPr>
      <w:r w:rsidRPr="00BC1C9A">
        <w:t xml:space="preserve"> </w:t>
      </w:r>
      <w:r w:rsidRPr="00BC1C9A">
        <w:rPr>
          <w:rFonts w:hint="cs"/>
          <w:rtl/>
        </w:rPr>
        <w:t>ب) روش تفسيرى</w:t>
      </w:r>
    </w:p>
    <w:p w:rsidR="00907FDA" w:rsidRPr="00BC1C9A" w:rsidRDefault="00907FDA" w:rsidP="00907FDA">
      <w:pPr>
        <w:pStyle w:val="Matn"/>
        <w:ind w:firstLine="0"/>
      </w:pPr>
      <w:r>
        <w:rPr>
          <w:rFonts w:hint="cs"/>
          <w:rtl/>
        </w:rPr>
        <w:t>شيوه کار ابن أبی</w:t>
      </w:r>
      <w:r w:rsidRPr="00BC1C9A">
        <w:rPr>
          <w:rFonts w:hint="cs"/>
          <w:rtl/>
        </w:rPr>
        <w:t xml:space="preserve"> حاتم در اين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به قرار زير است</w:t>
      </w:r>
      <w:r>
        <w:rPr>
          <w:rFonts w:hint="cs"/>
          <w:rtl/>
        </w:rPr>
        <w:t>:</w:t>
      </w:r>
    </w:p>
    <w:p w:rsidR="00907FDA" w:rsidRPr="00BC1C9A" w:rsidRDefault="00907FDA" w:rsidP="00907FDA">
      <w:pPr>
        <w:pStyle w:val="Matn"/>
        <w:rPr>
          <w:rFonts w:hint="cs"/>
        </w:rPr>
      </w:pPr>
      <w:r>
        <w:rPr>
          <w:rFonts w:hint="cs"/>
          <w:rtl/>
        </w:rPr>
        <w:t>1. تفسير ابن 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روش روايى محض تبعيت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 است</w:t>
      </w:r>
      <w:r>
        <w:rPr>
          <w:rFonts w:hint="cs"/>
          <w:rtl/>
        </w:rPr>
        <w:t>؛</w:t>
      </w:r>
      <w:r w:rsidRPr="00BC1C9A">
        <w:rPr>
          <w:rFonts w:hint="cs"/>
          <w:rtl/>
        </w:rPr>
        <w:t xml:space="preserve"> به اين معنا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مانند تفاسير نقلى ديگر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همچون </w:t>
      </w:r>
      <w:r w:rsidRPr="001C0BAB">
        <w:rPr>
          <w:rFonts w:hint="cs"/>
          <w:i/>
          <w:iCs/>
          <w:rtl/>
        </w:rPr>
        <w:t>تفسير طبرى</w:t>
      </w:r>
      <w:r w:rsidRPr="00BC1C9A">
        <w:rPr>
          <w:rFonts w:hint="cs"/>
          <w:rtl/>
        </w:rPr>
        <w:t xml:space="preserve"> و </w:t>
      </w:r>
      <w:r w:rsidRPr="001C0BAB">
        <w:rPr>
          <w:rFonts w:hint="cs"/>
          <w:i/>
          <w:iCs/>
          <w:rtl/>
        </w:rPr>
        <w:t>تفسير ال</w:t>
      </w:r>
      <w:r>
        <w:rPr>
          <w:rFonts w:hint="cs"/>
          <w:i/>
          <w:iCs/>
          <w:rtl/>
        </w:rPr>
        <w:t xml:space="preserve">درّالمنثور، </w:t>
      </w:r>
      <w:r w:rsidRPr="00BC1C9A">
        <w:rPr>
          <w:rFonts w:hint="cs"/>
          <w:rtl/>
        </w:rPr>
        <w:t>غير از استناد به روايات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منبع ديگرى براى تفسير قرآن بهره نبرده است.</w:t>
      </w:r>
    </w:p>
    <w:p w:rsidR="00907FDA" w:rsidRPr="00BC1C9A" w:rsidRDefault="00907FDA" w:rsidP="00907FDA">
      <w:pPr>
        <w:pStyle w:val="Matn"/>
        <w:rPr>
          <w:rFonts w:hint="cs"/>
          <w:rtl/>
        </w:rPr>
      </w:pPr>
      <w:r>
        <w:rPr>
          <w:rFonts w:hint="cs"/>
          <w:rtl/>
        </w:rPr>
        <w:t xml:space="preserve">2. </w:t>
      </w:r>
      <w:r w:rsidRPr="00BC1C9A">
        <w:rPr>
          <w:rFonts w:hint="cs"/>
          <w:rtl/>
        </w:rPr>
        <w:t>با توجه به آن</w:t>
      </w:r>
      <w:r>
        <w:rPr>
          <w:rtl/>
        </w:rPr>
        <w:t>‌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نويسنده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خود رجال شناس بزرگى بوده و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تابى مبسوط در جرح و تعديل داشته است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انتخاب احاديث خويش سخت‏گير بوده و به ارائه صحيح‏ترين اسناد و قوى‏ترين متون اصرار داشته است. پس در اين جهت همچون </w:t>
      </w:r>
      <w:r w:rsidRPr="001C0BAB">
        <w:rPr>
          <w:rFonts w:hint="cs"/>
          <w:i/>
          <w:iCs/>
          <w:rtl/>
        </w:rPr>
        <w:t xml:space="preserve">تفاسير طبرى و </w:t>
      </w:r>
      <w:r>
        <w:rPr>
          <w:rFonts w:hint="cs"/>
          <w:i/>
          <w:iCs/>
          <w:rtl/>
        </w:rPr>
        <w:t>درّالمنثور</w:t>
      </w:r>
      <w:r w:rsidRPr="00BC1C9A">
        <w:rPr>
          <w:rFonts w:hint="cs"/>
          <w:rtl/>
        </w:rPr>
        <w:t xml:space="preserve"> اقدام ن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رده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بر همسانى و توازن همه متون روايى تأ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يد داشته‏اند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در ارائه مجموعه اقوال ب</w:t>
      </w:r>
      <w:r>
        <w:rPr>
          <w:rFonts w:hint="cs"/>
          <w:rtl/>
        </w:rPr>
        <w:t xml:space="preserve">ه </w:t>
      </w:r>
      <w:r w:rsidRPr="00BC1C9A">
        <w:rPr>
          <w:rFonts w:hint="cs"/>
          <w:rtl/>
        </w:rPr>
        <w:t>دست رسيده از پيامبر</w:t>
      </w:r>
      <w:r>
        <w:rPr>
          <w:rFonts w:hint="cs"/>
        </w:rPr>
        <w:sym w:font="AGA Arabesque" w:char="F088"/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و صحابيان و تابعيان ترجيحى ميان آنها قائل نشده‏اند و حتى گاهى سخن پيامبر</w:t>
      </w:r>
      <w:r>
        <w:rPr>
          <w:rFonts w:hint="cs"/>
        </w:rPr>
        <w:sym w:font="AGA Arabesque" w:char="F088"/>
      </w:r>
      <w:r w:rsidRPr="00BC1C9A">
        <w:rPr>
          <w:rFonts w:hint="cs"/>
          <w:rtl/>
        </w:rPr>
        <w:t xml:space="preserve"> را بعد از نقل همان سخن از صحابى قرار داده‏اند</w:t>
      </w:r>
      <w:r>
        <w:rPr>
          <w:rFonts w:hint="cs"/>
          <w:rtl/>
        </w:rPr>
        <w:t xml:space="preserve">. </w:t>
      </w:r>
      <w:r w:rsidRPr="00BC1C9A">
        <w:rPr>
          <w:rFonts w:hint="cs"/>
          <w:rtl/>
        </w:rPr>
        <w:t xml:space="preserve">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حاتم، خود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مى‏نويسد: </w:t>
      </w:r>
    </w:p>
    <w:p w:rsidR="00907FDA" w:rsidRPr="002A3845" w:rsidRDefault="00907FDA" w:rsidP="00907FDA">
      <w:pPr>
        <w:pStyle w:val="Chekideh"/>
        <w:rPr>
          <w:rFonts w:hint="cs"/>
          <w:rtl/>
        </w:rPr>
      </w:pPr>
      <w:r w:rsidRPr="002A3845">
        <w:rPr>
          <w:rFonts w:hint="cs"/>
          <w:rtl/>
        </w:rPr>
        <w:t>هرگاه در تفسير يک آی</w:t>
      </w:r>
      <w:r>
        <w:rPr>
          <w:rFonts w:hint="cs"/>
          <w:rtl/>
        </w:rPr>
        <w:t>ه</w:t>
      </w:r>
      <w:r w:rsidRPr="002A3845">
        <w:rPr>
          <w:rFonts w:hint="cs"/>
          <w:rtl/>
        </w:rPr>
        <w:t xml:space="preserve"> به روايتى مقبول از پيامبر</w:t>
      </w:r>
      <w:r w:rsidRPr="002A3845">
        <w:rPr>
          <w:rFonts w:hint="cs"/>
        </w:rPr>
        <w:sym w:font="AGA Arabesque" w:char="F088"/>
      </w:r>
      <w:r w:rsidRPr="002A3845">
        <w:rPr>
          <w:rFonts w:hint="cs"/>
          <w:rtl/>
        </w:rPr>
        <w:t xml:space="preserve"> دست مى‏يافتم، ديگر در کنار آن اقوال صحابه را ارائه نمى‏کردم (</w:t>
      </w:r>
      <w:r w:rsidRPr="008458EC">
        <w:rPr>
          <w:rFonts w:hint="cs"/>
          <w:i/>
          <w:iCs/>
          <w:rtl/>
        </w:rPr>
        <w:t>تفسیر ابن أبی حاتم</w:t>
      </w:r>
      <w:r w:rsidRPr="002A3845">
        <w:rPr>
          <w:rFonts w:hint="cs"/>
          <w:rtl/>
        </w:rPr>
        <w:t>: ج 1 مقدمه).</w:t>
      </w:r>
      <w:r w:rsidRPr="002A3845">
        <w:rPr>
          <w:rtl/>
        </w:rPr>
        <w:t xml:space="preserve"> </w:t>
      </w:r>
    </w:p>
    <w:p w:rsidR="00907FDA" w:rsidRPr="00BC1C9A" w:rsidRDefault="00907FDA" w:rsidP="00907FDA">
      <w:pPr>
        <w:pStyle w:val="Matn"/>
        <w:rPr>
          <w:rFonts w:hint="cs"/>
          <w:rtl/>
        </w:rPr>
      </w:pPr>
      <w:r w:rsidRPr="00BC1C9A">
        <w:rPr>
          <w:rFonts w:hint="cs"/>
          <w:rtl/>
        </w:rPr>
        <w:t xml:space="preserve">سپس مى‏نويسد: </w:t>
      </w:r>
    </w:p>
    <w:p w:rsidR="00907FDA" w:rsidRPr="00BC1C9A" w:rsidRDefault="00907FDA" w:rsidP="00907FDA">
      <w:pPr>
        <w:pStyle w:val="Chekideh"/>
        <w:rPr>
          <w:rFonts w:hint="cs"/>
          <w:rtl/>
        </w:rPr>
      </w:pPr>
      <w:r w:rsidRPr="00BC1C9A">
        <w:rPr>
          <w:rFonts w:hint="cs"/>
          <w:rtl/>
        </w:rPr>
        <w:t>اگر از صحابه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رواياتى شبيه به هم مى‏يافتم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قوى‏ترين متن و سند را انتخاب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 و موارد ديگر را با حذف اسنادها و به تلخيص اشاره مى‏نمودم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اگر روايات آنان داراى تعارض بود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 بيان ذ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 اختلاف و سند هر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از آنها مى‏پرداختم. در طبقه بعد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اين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ار را با روايات تابعين انجام داده‏ام و اين زمانى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از صحابه روايتى به دست نياورده باشم. و اين روش در طبقات پس از تابعيان نيز ادامه مى‏يابد</w:t>
      </w:r>
      <w:r w:rsidRPr="00BC1C9A">
        <w:rPr>
          <w:rtl/>
        </w:rPr>
        <w:t>(</w:t>
      </w:r>
      <w:r>
        <w:rPr>
          <w:rFonts w:hint="cs"/>
          <w:rtl/>
        </w:rPr>
        <w:t>همان</w:t>
      </w:r>
      <w:r w:rsidRPr="00BC1C9A">
        <w:rPr>
          <w:rtl/>
        </w:rPr>
        <w:t>)</w:t>
      </w:r>
      <w:r w:rsidRPr="00BC1C9A"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spacing w:line="221" w:lineRule="auto"/>
        <w:rPr>
          <w:rFonts w:hint="cs"/>
        </w:rPr>
      </w:pPr>
      <w:r>
        <w:rPr>
          <w:rFonts w:hint="cs"/>
          <w:rtl/>
        </w:rPr>
        <w:t xml:space="preserve">3. </w:t>
      </w:r>
      <w:r w:rsidRPr="00BC1C9A">
        <w:rPr>
          <w:rFonts w:hint="cs"/>
          <w:rtl/>
        </w:rPr>
        <w:t>او در تفسير خود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با استفاده از روايات تفسيرى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 بيان معانى آيات پرداخته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غالبا</w:t>
      </w:r>
      <w:r>
        <w:rPr>
          <w:rFonts w:hint="cs"/>
          <w:rtl/>
        </w:rPr>
        <w:t>ً</w:t>
      </w:r>
      <w:r w:rsidRPr="00BC1C9A">
        <w:rPr>
          <w:rFonts w:hint="cs"/>
          <w:rtl/>
        </w:rPr>
        <w:t xml:space="preserve"> از ارائ</w:t>
      </w:r>
      <w:r>
        <w:rPr>
          <w:rFonts w:hint="cs"/>
          <w:rtl/>
        </w:rPr>
        <w:t>ۀ</w:t>
      </w:r>
      <w:r w:rsidRPr="00BC1C9A">
        <w:rPr>
          <w:rFonts w:hint="cs"/>
          <w:rtl/>
        </w:rPr>
        <w:t xml:space="preserve"> سخن لغت شناسان، اختلاف قر</w:t>
      </w:r>
      <w:r>
        <w:rPr>
          <w:rFonts w:hint="cs"/>
          <w:rtl/>
        </w:rPr>
        <w:t>ائت‌ها</w:t>
      </w:r>
      <w:r w:rsidRPr="00BC1C9A">
        <w:rPr>
          <w:rFonts w:hint="cs"/>
          <w:rtl/>
        </w:rPr>
        <w:t xml:space="preserve"> و حتى شأن نزول‏ها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خوددارى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 است.</w:t>
      </w:r>
    </w:p>
    <w:p w:rsidR="00907FDA" w:rsidRPr="00BC1C9A" w:rsidRDefault="00907FDA" w:rsidP="00907FDA">
      <w:pPr>
        <w:pStyle w:val="Matn"/>
        <w:rPr>
          <w:rFonts w:hint="cs"/>
        </w:rPr>
      </w:pPr>
      <w:r>
        <w:rPr>
          <w:rFonts w:hint="cs"/>
          <w:rtl/>
        </w:rPr>
        <w:t xml:space="preserve">4. </w:t>
      </w:r>
      <w:r w:rsidRPr="00BC1C9A">
        <w:rPr>
          <w:rFonts w:hint="cs"/>
          <w:rtl/>
        </w:rPr>
        <w:t>مؤل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 xml:space="preserve">ف در اين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هيچگاه رأى تفسيرى خود و برداشت شخصى‏اش را ارائه ن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 است. به همين جهت تفسير او از ارائه فنون تفسيرى، همچون نقش سياق آيات در فهم مراد خداوند -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 xml:space="preserve">جلّ و علا-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بيشتر در تفاسير متأخران رواج دارد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خالى است</w:t>
      </w:r>
      <w:r>
        <w:rPr>
          <w:rFonts w:hint="cs"/>
          <w:rtl/>
        </w:rPr>
        <w:t>؛</w:t>
      </w:r>
      <w:r w:rsidRPr="00BC1C9A">
        <w:rPr>
          <w:rFonts w:hint="cs"/>
          <w:rtl/>
        </w:rPr>
        <w:t xml:space="preserve"> اگرچه رأى تفسيرى او از احاديث انتخابى‏اش در ذيل آيات به دست مى‏آيد.</w:t>
      </w:r>
    </w:p>
    <w:p w:rsidR="00907FDA" w:rsidRPr="00BC1C9A" w:rsidRDefault="00907FDA" w:rsidP="00907FDA">
      <w:pPr>
        <w:pStyle w:val="Matn"/>
        <w:rPr>
          <w:rFonts w:hint="cs"/>
        </w:rPr>
      </w:pPr>
      <w:r>
        <w:rPr>
          <w:rFonts w:hint="cs"/>
          <w:rtl/>
        </w:rPr>
        <w:t xml:space="preserve">5. </w:t>
      </w:r>
      <w:r w:rsidRPr="00BC1C9A">
        <w:rPr>
          <w:rFonts w:hint="cs"/>
          <w:rtl/>
        </w:rPr>
        <w:t>نويسنده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ابتداى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خويش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طريق خود را به بعض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 تفسيرى پيشين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همچون تفاسير سعيد بن جبير، مُقاتل بن سليمان، ربيع بن انس و سُدّى بيان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 است.</w:t>
      </w:r>
    </w:p>
    <w:p w:rsidR="00907FDA" w:rsidRPr="00BC1C9A" w:rsidRDefault="00907FDA" w:rsidP="00907FDA">
      <w:pPr>
        <w:pStyle w:val="Matn"/>
      </w:pPr>
      <w:r>
        <w:rPr>
          <w:rFonts w:hint="cs"/>
          <w:rtl/>
        </w:rPr>
        <w:lastRenderedPageBreak/>
        <w:t xml:space="preserve">6. </w:t>
      </w:r>
      <w:r w:rsidRPr="00BC1C9A">
        <w:rPr>
          <w:rFonts w:hint="cs"/>
          <w:rtl/>
        </w:rPr>
        <w:t xml:space="preserve">از ويژگى‏هاى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شمول آن نسبت به هم</w:t>
      </w:r>
      <w:r>
        <w:rPr>
          <w:rFonts w:hint="cs"/>
          <w:rtl/>
        </w:rPr>
        <w:t>ۀ</w:t>
      </w:r>
      <w:r w:rsidRPr="00BC1C9A">
        <w:rPr>
          <w:rFonts w:hint="cs"/>
          <w:rtl/>
        </w:rPr>
        <w:t xml:space="preserve"> سوره‏هاى قرآن مجيد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نه هم</w:t>
      </w:r>
      <w:r>
        <w:rPr>
          <w:rFonts w:hint="cs"/>
          <w:rtl/>
        </w:rPr>
        <w:t>ۀ</w:t>
      </w:r>
      <w:r w:rsidRPr="00BC1C9A">
        <w:rPr>
          <w:rFonts w:hint="cs"/>
          <w:rtl/>
        </w:rPr>
        <w:t xml:space="preserve"> آيات آن است. بل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در اين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هر آيه‏ا</w:t>
      </w:r>
      <w:r>
        <w:rPr>
          <w:rFonts w:hint="cs"/>
          <w:rtl/>
        </w:rPr>
        <w:t>ی</w:t>
      </w:r>
      <w:r w:rsidRPr="00BC1C9A">
        <w:rPr>
          <w:rFonts w:hint="cs"/>
          <w:rtl/>
        </w:rPr>
        <w:t xml:space="preserve">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روايات تفسيرى مقبول براى آن يافته شده است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داراى تفسير است.</w:t>
      </w:r>
    </w:p>
    <w:p w:rsidR="00907FDA" w:rsidRPr="00BC1C9A" w:rsidRDefault="00907FDA" w:rsidP="00907FDA">
      <w:pPr>
        <w:pStyle w:val="Titr2"/>
      </w:pPr>
      <w:r w:rsidRPr="00BC1C9A">
        <w:rPr>
          <w:rFonts w:hint="cs"/>
          <w:rtl/>
        </w:rPr>
        <w:t>ج) اعتبار تفسير</w:t>
      </w:r>
      <w:r w:rsidRPr="00BC1C9A">
        <w:t xml:space="preserve"> </w:t>
      </w:r>
    </w:p>
    <w:p w:rsidR="00907FDA" w:rsidRDefault="00907FDA" w:rsidP="00907FDA">
      <w:pPr>
        <w:pStyle w:val="Matn"/>
        <w:spacing w:line="221" w:lineRule="auto"/>
        <w:ind w:firstLine="0"/>
        <w:rPr>
          <w:rFonts w:hint="cs"/>
          <w:rtl/>
        </w:rPr>
      </w:pPr>
      <w:r w:rsidRPr="00BC1C9A">
        <w:rPr>
          <w:rFonts w:hint="cs"/>
          <w:rtl/>
        </w:rPr>
        <w:t>استفاده دانشمندان بزرگ اهل سن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 xml:space="preserve">ت در سده‏هاى بعد از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حاتم، و نقل احاديث تفسيرى او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 خويش، نشان از وجود اين تفسير در دوره‏هاى مختلف و اهميت آن نزد مفسّران دارد. در اواخر قرن پنجم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بغوى</w:t>
      </w:r>
      <w:r>
        <w:rPr>
          <w:rStyle w:val="FootnoteReference"/>
          <w:rtl/>
        </w:rPr>
        <w:footnoteReference w:id="2"/>
      </w:r>
      <w:r w:rsidRPr="00BC1C9A">
        <w:rPr>
          <w:rtl/>
        </w:rPr>
        <w:t xml:space="preserve"> </w:t>
      </w:r>
      <w:r>
        <w:rPr>
          <w:rFonts w:hint="cs"/>
          <w:rtl/>
        </w:rPr>
        <w:t xml:space="preserve">در تفسیر </w:t>
      </w:r>
      <w:r w:rsidRPr="00887D7D">
        <w:rPr>
          <w:rFonts w:hint="cs"/>
          <w:i/>
          <w:iCs/>
          <w:rtl/>
        </w:rPr>
        <w:t>معالم التنزیل</w:t>
      </w:r>
      <w:r>
        <w:rPr>
          <w:rFonts w:hint="cs"/>
          <w:rtl/>
        </w:rPr>
        <w:t xml:space="preserve">، از کتاب ابن أبی حاتم بهره برده و احادیث آن </w:t>
      </w:r>
      <w:r w:rsidRPr="00BC1C9A">
        <w:rPr>
          <w:rFonts w:hint="cs"/>
          <w:rtl/>
        </w:rPr>
        <w:t xml:space="preserve">را نقل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 است. ابن تيميه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 xml:space="preserve">در </w:t>
      </w:r>
      <w:r w:rsidRPr="00887D7D">
        <w:rPr>
          <w:rFonts w:hint="cs"/>
          <w:i/>
          <w:iCs/>
          <w:rtl/>
        </w:rPr>
        <w:t>مجموع الفتاوا</w:t>
      </w:r>
      <w:r w:rsidRPr="00BC1C9A">
        <w:rPr>
          <w:rFonts w:hint="cs"/>
          <w:rtl/>
        </w:rPr>
        <w:t xml:space="preserve"> به اين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استناد مى‏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ند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spacing w:line="221" w:lineRule="auto"/>
      </w:pPr>
      <w:r w:rsidRPr="00BC1C9A">
        <w:rPr>
          <w:rFonts w:hint="cs"/>
          <w:rtl/>
        </w:rPr>
        <w:t xml:space="preserve">ابن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ثير</w:t>
      </w:r>
      <w:r>
        <w:rPr>
          <w:rStyle w:val="FootnoteReference"/>
          <w:rtl/>
        </w:rPr>
        <w:footnoteReference w:id="4"/>
      </w:r>
      <w:r w:rsidRPr="00BC1C9A">
        <w:rPr>
          <w:rFonts w:hint="cs"/>
          <w:rtl/>
        </w:rPr>
        <w:t xml:space="preserve"> در تفسير معروفش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ابن حجر عسقلانى</w:t>
      </w:r>
      <w:r>
        <w:rPr>
          <w:rStyle w:val="FootnoteReference"/>
          <w:rtl/>
        </w:rPr>
        <w:footnoteReference w:id="5"/>
      </w:r>
      <w:r w:rsidRPr="00BC1C9A">
        <w:rPr>
          <w:rFonts w:hint="cs"/>
          <w:rtl/>
        </w:rPr>
        <w:t xml:space="preserve"> 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تاب‏هاى </w:t>
      </w:r>
      <w:r w:rsidRPr="00887D7D">
        <w:rPr>
          <w:rFonts w:hint="cs"/>
          <w:i/>
          <w:iCs/>
          <w:rtl/>
        </w:rPr>
        <w:t>فتح البارى</w:t>
      </w:r>
      <w:r w:rsidRPr="00BC1C9A">
        <w:rPr>
          <w:rFonts w:hint="cs"/>
          <w:rtl/>
        </w:rPr>
        <w:t xml:space="preserve"> و </w:t>
      </w:r>
      <w:r w:rsidRPr="00887D7D">
        <w:rPr>
          <w:rFonts w:hint="cs"/>
          <w:i/>
          <w:iCs/>
          <w:rtl/>
        </w:rPr>
        <w:t>تغليق التعليق</w:t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>و شو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انى</w:t>
      </w:r>
      <w:r>
        <w:rPr>
          <w:rStyle w:val="FootnoteReference"/>
          <w:rtl/>
        </w:rPr>
        <w:footnoteReference w:id="6"/>
      </w:r>
      <w:r w:rsidRPr="00BC1C9A">
        <w:rPr>
          <w:rFonts w:hint="cs"/>
          <w:rtl/>
        </w:rPr>
        <w:t xml:space="preserve">  در </w:t>
      </w:r>
      <w:r w:rsidRPr="00887D7D">
        <w:rPr>
          <w:rFonts w:hint="cs"/>
          <w:i/>
          <w:iCs/>
          <w:rtl/>
        </w:rPr>
        <w:t>فتح القدير</w:t>
      </w:r>
      <w:r w:rsidRPr="00BC1C9A">
        <w:rPr>
          <w:rFonts w:hint="cs"/>
          <w:rtl/>
        </w:rPr>
        <w:t xml:space="preserve"> از اين تفسير نام برده و روايات آن را مورد توجه قرار داده‏اند.</w:t>
      </w:r>
    </w:p>
    <w:p w:rsidR="00907FDA" w:rsidRDefault="00907FDA" w:rsidP="00907FDA">
      <w:pPr>
        <w:pStyle w:val="Matn"/>
        <w:rPr>
          <w:rFonts w:hint="cs"/>
          <w:rtl/>
        </w:rPr>
      </w:pPr>
      <w:r w:rsidRPr="00BC1C9A">
        <w:t xml:space="preserve"> </w:t>
      </w:r>
      <w:r w:rsidRPr="00BC1C9A">
        <w:rPr>
          <w:rFonts w:hint="cs"/>
          <w:rtl/>
        </w:rPr>
        <w:t>در اين ميان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سيوطى</w:t>
      </w:r>
      <w:r>
        <w:rPr>
          <w:rStyle w:val="FootnoteReference"/>
          <w:rtl/>
        </w:rPr>
        <w:footnoteReference w:id="7"/>
      </w:r>
      <w:r w:rsidRPr="00BC1C9A">
        <w:rPr>
          <w:rFonts w:hint="cs"/>
          <w:rtl/>
        </w:rPr>
        <w:t xml:space="preserve"> بيشترين استفاده را از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برده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است و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 xml:space="preserve">بعضى از مرويّات او فقط از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گرفته شده و منبع ديگرى ندارد</w:t>
      </w:r>
      <w:r>
        <w:rPr>
          <w:rStyle w:val="FootnoteReference"/>
          <w:rtl/>
        </w:rPr>
        <w:footnoteReference w:id="8"/>
      </w:r>
      <w:r w:rsidRPr="00BC1C9A">
        <w:rPr>
          <w:rFonts w:hint="cs"/>
          <w:rtl/>
        </w:rPr>
        <w:t>. از طرف ديگر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برخى از اين احاديث منحصر به فرد، پس از </w:t>
      </w:r>
      <w:r>
        <w:rPr>
          <w:rFonts w:hint="cs"/>
          <w:i/>
          <w:iCs/>
          <w:rtl/>
        </w:rPr>
        <w:t>درّالمنثور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 xml:space="preserve">سيوطى در هيچ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ديگرى ديده نشده است. سيوطى، خود علاوه بر نقل اين احاديث در </w:t>
      </w:r>
      <w:r w:rsidRPr="00887D7D">
        <w:rPr>
          <w:rFonts w:hint="cs"/>
          <w:i/>
          <w:iCs/>
          <w:rtl/>
        </w:rPr>
        <w:t>الاتقان</w:t>
      </w:r>
      <w:r w:rsidRPr="00BC1C9A">
        <w:rPr>
          <w:rFonts w:hint="cs"/>
          <w:rtl/>
        </w:rPr>
        <w:t xml:space="preserve">،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تاب ديگرش مى‏نويسد: </w:t>
      </w:r>
    </w:p>
    <w:p w:rsidR="00907FDA" w:rsidRDefault="00907FDA" w:rsidP="00907FDA">
      <w:pPr>
        <w:pStyle w:val="Chekideh"/>
        <w:rPr>
          <w:rFonts w:hint="cs"/>
          <w:rtl/>
        </w:rPr>
      </w:pPr>
      <w:r w:rsidRPr="00BC1C9A">
        <w:rPr>
          <w:rFonts w:hint="cs"/>
          <w:rtl/>
        </w:rPr>
        <w:t xml:space="preserve">تفسير </w:t>
      </w:r>
      <w:r>
        <w:rPr>
          <w:rFonts w:hint="cs"/>
          <w:i/>
          <w:iCs/>
          <w:rtl/>
        </w:rPr>
        <w:t>درّالمنثور</w:t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>تلخيصى از تفسير د</w:t>
      </w:r>
      <w:r>
        <w:rPr>
          <w:rFonts w:hint="cs"/>
          <w:rtl/>
        </w:rPr>
        <w:t>ْ</w:t>
      </w:r>
      <w:r w:rsidRPr="00BC1C9A">
        <w:rPr>
          <w:rFonts w:hint="cs"/>
          <w:rtl/>
        </w:rPr>
        <w:t>وا</w:t>
      </w:r>
      <w:r>
        <w:rPr>
          <w:rFonts w:hint="cs"/>
          <w:rtl/>
        </w:rPr>
        <w:t xml:space="preserve">زده جلدى ابن أبی حاتم رازى است </w:t>
      </w:r>
      <w:r w:rsidRPr="00BC1C9A">
        <w:rPr>
          <w:rtl/>
        </w:rPr>
        <w:t>(</w:t>
      </w:r>
      <w:r w:rsidRPr="0081706D">
        <w:rPr>
          <w:rFonts w:hint="cs"/>
          <w:i/>
          <w:iCs/>
          <w:rtl/>
        </w:rPr>
        <w:t>طبقات المفسرين</w:t>
      </w:r>
      <w:r w:rsidRPr="0081706D">
        <w:rPr>
          <w:rFonts w:hint="cs"/>
          <w:rtl/>
        </w:rPr>
        <w:t>: ص 53</w:t>
      </w:r>
      <w:r w:rsidRPr="00BC1C9A">
        <w:rPr>
          <w:rtl/>
        </w:rPr>
        <w:t>)</w:t>
      </w:r>
      <w:r w:rsidRPr="00BC1C9A">
        <w:rPr>
          <w:rFonts w:hint="cs"/>
          <w:rtl/>
        </w:rPr>
        <w:t xml:space="preserve">. </w:t>
      </w:r>
    </w:p>
    <w:p w:rsidR="00907FDA" w:rsidRPr="00BC1C9A" w:rsidRDefault="00907FDA" w:rsidP="00907FDA">
      <w:pPr>
        <w:pStyle w:val="Matn"/>
      </w:pPr>
      <w:r w:rsidRPr="00BC1C9A">
        <w:rPr>
          <w:rFonts w:hint="cs"/>
          <w:rtl/>
        </w:rPr>
        <w:lastRenderedPageBreak/>
        <w:t>اين شهادت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سيوطى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 علاوه نقل بيش از 11000 حديث از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با پرا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ندگى تقريبا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سان</w:t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 xml:space="preserve">در همه اجزاء قرآن در </w:t>
      </w:r>
      <w:r>
        <w:rPr>
          <w:rFonts w:hint="cs"/>
          <w:i/>
          <w:iCs/>
          <w:rtl/>
        </w:rPr>
        <w:t>درّالمنثور</w:t>
      </w:r>
      <w:r w:rsidRPr="00BC1C9A">
        <w:rPr>
          <w:rFonts w:hint="cs"/>
          <w:rtl/>
        </w:rPr>
        <w:t xml:space="preserve">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بيش از 37500 حديث دارد،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اشف از آن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دوره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امل اين تفسير نزد سيوطى بوده است.</w:t>
      </w:r>
    </w:p>
    <w:p w:rsidR="00907FDA" w:rsidRPr="00BC1C9A" w:rsidRDefault="00907FDA" w:rsidP="00907FDA">
      <w:pPr>
        <w:pStyle w:val="Matn"/>
        <w:spacing w:before="40" w:after="40" w:line="240" w:lineRule="auto"/>
      </w:pPr>
      <w:r>
        <w:rPr>
          <w:rFonts w:hint="cs"/>
          <w:rtl/>
        </w:rPr>
        <w:t>تا</w:t>
      </w:r>
      <w:r w:rsidRPr="00BC1C9A">
        <w:rPr>
          <w:rFonts w:hint="cs"/>
          <w:rtl/>
        </w:rPr>
        <w:t xml:space="preserve"> اين</w:t>
      </w:r>
      <w:r>
        <w:rPr>
          <w:rtl/>
        </w:rPr>
        <w:t>‌</w:t>
      </w:r>
      <w:r w:rsidRPr="00BC1C9A">
        <w:rPr>
          <w:rFonts w:hint="cs"/>
          <w:rtl/>
        </w:rPr>
        <w:t xml:space="preserve">جا مى‏توان به وجود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مورد بحث تا قرن دهم اطمينان يافت. براى استمرار اين اعتماد و اطمينان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نياز بود تا نسخه‏هاى آن در قرن‏هاى اخير نيز مورد مطالعه قرار گيرد.</w:t>
      </w:r>
      <w:r>
        <w:rPr>
          <w:rFonts w:hint="cs"/>
          <w:rtl/>
        </w:rPr>
        <w:t xml:space="preserve"> </w:t>
      </w:r>
      <w:r w:rsidRPr="00BC1C9A">
        <w:rPr>
          <w:rFonts w:hint="cs"/>
          <w:rtl/>
        </w:rPr>
        <w:t>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نون، نسخه‏هاى مورد مطالعه اين تفسير در مقاله پيش رو، دو نسخه مى‏باشد. نسخه اول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در سال 1408 ه</w:t>
      </w:r>
      <w:r>
        <w:rPr>
          <w:rFonts w:hint="cs"/>
          <w:rtl/>
        </w:rPr>
        <w:t>ـ .</w:t>
      </w:r>
      <w:r w:rsidRPr="00BC1C9A">
        <w:rPr>
          <w:rFonts w:hint="cs"/>
          <w:rtl/>
        </w:rPr>
        <w:t>ق به تحقيق د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تر احمد عبداللَّه عمارى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استاد دانشگاه اُم القرى م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م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رمه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 انجام رسيده و در چهار جلد رقعى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توسط سه انتشارات م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تبة الدار</w:t>
      </w:r>
      <w:r>
        <w:rPr>
          <w:rFonts w:hint="cs"/>
          <w:rtl/>
        </w:rPr>
        <w:t>ِ</w:t>
      </w:r>
      <w:r w:rsidRPr="00BC1C9A">
        <w:rPr>
          <w:rFonts w:hint="cs"/>
          <w:rtl/>
        </w:rPr>
        <w:t xml:space="preserve"> مدينه منوره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دار الطيبه</w:t>
      </w:r>
      <w:r>
        <w:rPr>
          <w:rFonts w:hint="cs"/>
          <w:rtl/>
        </w:rPr>
        <w:t xml:space="preserve">ِ </w:t>
      </w:r>
      <w:r w:rsidRPr="00BC1C9A">
        <w:rPr>
          <w:rFonts w:hint="cs"/>
          <w:rtl/>
        </w:rPr>
        <w:t>رياض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دار ابن قيم</w:t>
      </w:r>
      <w:r>
        <w:rPr>
          <w:rFonts w:hint="cs"/>
          <w:rtl/>
        </w:rPr>
        <w:t xml:space="preserve">ِ </w:t>
      </w:r>
      <w:r w:rsidRPr="00BC1C9A">
        <w:rPr>
          <w:rFonts w:hint="cs"/>
          <w:rtl/>
        </w:rPr>
        <w:t>دمّام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مشتر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اً به طبع رسيده است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spacing w:line="240" w:lineRule="auto"/>
        <w:rPr>
          <w:rFonts w:hint="cs"/>
        </w:rPr>
      </w:pPr>
      <w:r>
        <w:rPr>
          <w:rFonts w:hint="cs"/>
          <w:rtl/>
        </w:rPr>
        <w:t xml:space="preserve">نسخه دوم، توسط اسعد محمد </w:t>
      </w:r>
      <w:r w:rsidRPr="00BC1C9A">
        <w:rPr>
          <w:rFonts w:hint="cs"/>
          <w:rtl/>
        </w:rPr>
        <w:t>طي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>ب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تحقيق شده و در سال 1417 هـ </w:t>
      </w:r>
      <w:r>
        <w:rPr>
          <w:rFonts w:hint="cs"/>
          <w:rtl/>
        </w:rPr>
        <w:t>.</w:t>
      </w:r>
      <w:r w:rsidRPr="00BC1C9A">
        <w:rPr>
          <w:rFonts w:hint="cs"/>
          <w:rtl/>
        </w:rPr>
        <w:t>ق توسط م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تبة نزار مصطفى الباز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م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م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>مه به چاپ رسيده است و افست آن به همت م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تبة العصريه بيروت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چهارده جلد وزيرى به طبع رسيده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چهار جلد اخير آن فهارس است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rPr>
          <w:rFonts w:hint="cs"/>
        </w:rPr>
      </w:pPr>
      <w:r w:rsidRPr="00BC1C9A">
        <w:rPr>
          <w:rFonts w:hint="cs"/>
          <w:rtl/>
        </w:rPr>
        <w:t>ن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ته مهم در بررسى ميزان اعتبار اين تفسير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آن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بنا بر گزارش پيشين، اين تفسير نزد عالمان قرن‏هاى پنجم تا دوازدهم موجود بوده و از آن نام برده و از تمام قسمت</w:t>
      </w:r>
      <w:r>
        <w:rPr>
          <w:rtl/>
        </w:rPr>
        <w:t>‌</w:t>
      </w:r>
      <w:r w:rsidRPr="00BC1C9A">
        <w:rPr>
          <w:rFonts w:hint="cs"/>
          <w:rtl/>
        </w:rPr>
        <w:t xml:space="preserve">هاى آن نقل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رده‏اند. اگر هم</w:t>
      </w:r>
      <w:r>
        <w:rPr>
          <w:rFonts w:hint="cs"/>
          <w:rtl/>
        </w:rPr>
        <w:t>ۀ</w:t>
      </w:r>
      <w:r w:rsidRPr="00BC1C9A">
        <w:rPr>
          <w:rFonts w:hint="cs"/>
          <w:rtl/>
        </w:rPr>
        <w:t xml:space="preserve"> تفسير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نونى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هم</w:t>
      </w:r>
      <w:r>
        <w:rPr>
          <w:rFonts w:hint="cs"/>
          <w:rtl/>
        </w:rPr>
        <w:t>ۀ</w:t>
      </w:r>
      <w:r w:rsidRPr="00BC1C9A">
        <w:rPr>
          <w:rFonts w:hint="cs"/>
          <w:rtl/>
        </w:rPr>
        <w:t xml:space="preserve"> دوره‏ها و زمان‏ها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موجود بود و تواتر تاريخى يا حداقل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ثرت نسخه‏هاى آن در سده‏هاى مختلف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نسبت به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ل مجموعه آن ثابت مى‏بود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اين صورت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همچون ساير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تب عتيق و ارزشمند، رتبه بالايى </w:t>
      </w:r>
      <w:r>
        <w:rPr>
          <w:rFonts w:hint="cs"/>
          <w:rtl/>
        </w:rPr>
        <w:t xml:space="preserve">را </w:t>
      </w:r>
      <w:r w:rsidRPr="00BC1C9A">
        <w:rPr>
          <w:rFonts w:hint="cs"/>
          <w:rtl/>
        </w:rPr>
        <w:t>در حديث و تفسير و ميراث علمى اسلامى دارا بود</w:t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>يعنى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مجموعه منسجم از احاديث اسلامى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در همه زمان‏ها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انسجام و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پارچگى خود را حفظ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 و با همان اهميت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امروزه به دست ما رسيده است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بل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به جهت دقت‏هاى حديث‏شناسى و سخت‏گيرى‏هاى رجالى و نظم و اتقان مباحث، از تفسير مهمى همچون جامع البيان طبرى اعتبار و اهميت بيشترى مى‏يافت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  <w:rPr>
          <w:rFonts w:hint="cs"/>
        </w:rPr>
      </w:pPr>
      <w:r w:rsidRPr="00BC1C9A">
        <w:rPr>
          <w:rFonts w:hint="cs"/>
          <w:rtl/>
        </w:rPr>
        <w:t xml:space="preserve">اما حقيقت آن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لّ اين مجموعه فقط تا دوره سيوطى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يعنى اوائل قرن دهم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موجود بوده و ابن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ثير و سيوطى در هم</w:t>
      </w:r>
      <w:r>
        <w:rPr>
          <w:rFonts w:hint="cs"/>
          <w:rtl/>
        </w:rPr>
        <w:t>ۀ</w:t>
      </w:r>
      <w:r w:rsidRPr="00BC1C9A">
        <w:rPr>
          <w:rFonts w:hint="cs"/>
          <w:rtl/>
        </w:rPr>
        <w:t xml:space="preserve"> سوره‏هاى قرآن از آن بهره برده‏اند. پس از اين دوره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نسخه‏هاى اين تفسير انسجام و وحدت خود را از دست داده، و در طول چهار قرن بعد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علاوه بر آن</w:t>
      </w:r>
      <w:r>
        <w:rPr>
          <w:rtl/>
        </w:rPr>
        <w:t>‌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بخش‏هاى بزرگى از آن به طور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لى از بين رفته است، بخش‏هاى باقى مانده آن نيز به ش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ل مجموعه اجزاى حديثى دست به دست گشته و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تابخانه‏هاى مختلف ادامه حيات داده است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 w:rsidRPr="00BC1C9A">
        <w:rPr>
          <w:rFonts w:hint="cs"/>
          <w:rtl/>
        </w:rPr>
        <w:t>به عبارت ديگر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هر دو نسخه تفسير مورد بحث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مورد استفاده صاحب اين قلم است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نسبت به بخش</w:t>
      </w:r>
      <w:r>
        <w:rPr>
          <w:rtl/>
        </w:rPr>
        <w:t>‌</w:t>
      </w:r>
      <w:r w:rsidRPr="00BC1C9A">
        <w:rPr>
          <w:rFonts w:hint="cs"/>
          <w:rtl/>
        </w:rPr>
        <w:t xml:space="preserve">هايى از اين تفسير ادعا ندارند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از نسخه قديمى يا خطى آن بهره‏مند شده‏اند. بل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دو قطعه بزرگ از سوره‏هاى قرآن را در نسخه‏هاى موجود نيافته‏اند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از تفسير </w:t>
      </w:r>
      <w:r w:rsidRPr="00887D7D">
        <w:rPr>
          <w:rFonts w:hint="cs"/>
          <w:i/>
          <w:iCs/>
          <w:rtl/>
        </w:rPr>
        <w:t>ابن کثير</w:t>
      </w:r>
      <w:r w:rsidRPr="00BC1C9A">
        <w:rPr>
          <w:rFonts w:hint="cs"/>
          <w:rtl/>
        </w:rPr>
        <w:t xml:space="preserve"> (</w:t>
      </w:r>
      <w:r>
        <w:rPr>
          <w:rFonts w:hint="cs"/>
          <w:rtl/>
        </w:rPr>
        <w:t>قرن 7</w:t>
      </w:r>
      <w:r w:rsidRPr="00BC1C9A">
        <w:rPr>
          <w:rFonts w:hint="cs"/>
          <w:rtl/>
        </w:rPr>
        <w:t xml:space="preserve">) و تفسير </w:t>
      </w:r>
      <w:r>
        <w:rPr>
          <w:rFonts w:hint="cs"/>
          <w:i/>
          <w:iCs/>
          <w:rtl/>
        </w:rPr>
        <w:t>درّالمنثور</w:t>
      </w:r>
      <w:r w:rsidRPr="00BC1C9A">
        <w:rPr>
          <w:rFonts w:hint="cs"/>
          <w:rtl/>
        </w:rPr>
        <w:t xml:space="preserve"> (قرن 10) بازسازى و بازيابى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رده‏اند. آن مقدار حفظ شده و مخطوط نيز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نه به </w:t>
      </w:r>
      <w:r w:rsidRPr="00BC1C9A">
        <w:rPr>
          <w:rFonts w:hint="cs"/>
          <w:rtl/>
        </w:rPr>
        <w:lastRenderedPageBreak/>
        <w:t>صورت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مجموعه منسجم و در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نار هم، بل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به صورت نسخه‏هاى پرا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نده و متعددى از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تابخانه‏هاى معتبر جهان اسلام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جمع‏آورى شده است</w:t>
      </w:r>
      <w:r>
        <w:rPr>
          <w:rFonts w:hint="cs"/>
          <w:rtl/>
        </w:rPr>
        <w:t xml:space="preserve">. </w:t>
      </w:r>
      <w:r w:rsidRPr="00BC1C9A">
        <w:rPr>
          <w:rFonts w:hint="cs"/>
          <w:rtl/>
        </w:rPr>
        <w:t>به بيان دقيق‏تر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بر اساس آنچه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اسعد محمد طي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>ب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محقق نسخه دوم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بيان نسخه‏هاى مورد اعتماد خود نوشته است،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مورد مطالعه و تحقيق او قرار گرفته است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دو بخش اصلى تش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يل شده است</w:t>
      </w:r>
      <w:r>
        <w:rPr>
          <w:rFonts w:hint="cs"/>
          <w:rtl/>
        </w:rPr>
        <w:t>:</w:t>
      </w:r>
    </w:p>
    <w:p w:rsidR="00907FDA" w:rsidRPr="00BC1C9A" w:rsidRDefault="00907FDA" w:rsidP="00907FDA">
      <w:pPr>
        <w:pStyle w:val="Matn"/>
        <w:spacing w:line="240" w:lineRule="auto"/>
        <w:rPr>
          <w:rFonts w:hint="cs"/>
        </w:rPr>
      </w:pPr>
      <w:r w:rsidRPr="00BC1C9A">
        <w:rPr>
          <w:rFonts w:hint="cs"/>
          <w:rtl/>
        </w:rPr>
        <w:t>بخش اول، بخش موجود از تفسير، و بخش دوم، بخش مفقود از آن است. بخش موجود اين تفسير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از ابتداى سوره حمد تا انتهاى سوره رعد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سيزدهمين سوره قرآن است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نزدي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به 13 جزء از قرآن را در بر مى‏گيرد. همچنين از ابتداى سوره مؤمنون تا انتهاى سوره عن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بوت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يعنى هفت سوره از قرآن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معادل اجزاء 18 تا 21 قرآن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زمر</w:t>
      </w:r>
      <w:r>
        <w:rPr>
          <w:rFonts w:hint="cs"/>
          <w:rtl/>
        </w:rPr>
        <w:t>ۀ</w:t>
      </w:r>
      <w:r w:rsidRPr="00BC1C9A">
        <w:rPr>
          <w:rFonts w:hint="cs"/>
          <w:rtl/>
        </w:rPr>
        <w:t xml:space="preserve"> بخش موجود از اين تفسير هستند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ساير سوره‏ها و اجزاء قرآن در نسخه‏هاى خطى و موجود اين تفسير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يافت نشده‏اند. البته بخش‏هاى موجود و يافته شده نيز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همانگونه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گذشت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اجزاء متعدد و پرا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نده و با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يفيت‏هاى متفاوتى به دست محققان اين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رسيده است. دو پژوهشگر نامبرده، ساير بخش‏هاى قرآن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يعنى اجزاء غير موجود از اين تفسير را از طريق احاديث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تفاسير ابن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ثير و سيوطى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گردآورى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رده‏اند. آن</w:t>
      </w:r>
      <w:r>
        <w:rPr>
          <w:rFonts w:hint="cs"/>
          <w:rtl/>
        </w:rPr>
        <w:t>ها،</w:t>
      </w:r>
      <w:r w:rsidRPr="00BC1C9A">
        <w:rPr>
          <w:rFonts w:hint="cs"/>
          <w:rtl/>
        </w:rPr>
        <w:t xml:space="preserve"> با جمع آورى روايات نقل شده از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حاتم، در تفسير ابن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ثير و </w:t>
      </w:r>
      <w:r>
        <w:rPr>
          <w:rFonts w:hint="cs"/>
          <w:rtl/>
        </w:rPr>
        <w:t>درّالمنثور</w:t>
      </w:r>
      <w:r w:rsidRPr="00BC1C9A">
        <w:rPr>
          <w:rFonts w:hint="cs"/>
          <w:rtl/>
        </w:rPr>
        <w:t xml:space="preserve"> سيوطى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مرتب ساختن اين احاديث بر اساس نظم سُوَر و آيات قرآن، با رعايت معيارهاى شناخته شده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حاتم، اين بخش‏ها را بازسازى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رده‏اند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 w:rsidRPr="00BC1C9A">
        <w:rPr>
          <w:rFonts w:hint="cs"/>
          <w:rtl/>
        </w:rPr>
        <w:t>اين ن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مفيد آن معناست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در قرن‏هاى هفتم و دهم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</w:t>
      </w:r>
      <w:r>
        <w:rPr>
          <w:rFonts w:hint="cs"/>
          <w:rtl/>
        </w:rPr>
        <w:t xml:space="preserve">ه </w:t>
      </w:r>
      <w:r w:rsidRPr="00BC1C9A">
        <w:rPr>
          <w:rFonts w:hint="cs"/>
          <w:rtl/>
        </w:rPr>
        <w:t xml:space="preserve">طور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امل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نزد اين دو مفسر بزرگ قرآن موجود بوده است و پس از قرن دهم آفت‏هايى دامنگير آن شده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بخش‏هاى بزرگى از </w:t>
      </w:r>
      <w:r>
        <w:rPr>
          <w:rFonts w:hint="cs"/>
          <w:rtl/>
        </w:rPr>
        <w:t xml:space="preserve">کتاب از ميان رفته است. </w:t>
      </w:r>
      <w:r w:rsidRPr="00BC1C9A">
        <w:rPr>
          <w:rFonts w:hint="cs"/>
          <w:rtl/>
        </w:rPr>
        <w:t>هر چند مم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ن است نقل‏هاى ابن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ثير و سيوطى از بخش‏هايى از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امروزه باقى نيست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نقل همه احاديث آن نباشد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احتمالاً روايات ديگرى هم در اين بخش‏ها موجود بوده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حتى سيوطى و ابن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ثير نيز آنها را نقل ن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رده‏اند و امروزه هيچ نشانى از آنها در دست نيست</w:t>
      </w:r>
      <w:r>
        <w:rPr>
          <w:rFonts w:hint="cs"/>
          <w:rtl/>
        </w:rPr>
        <w:t>.</w:t>
      </w:r>
    </w:p>
    <w:p w:rsidR="00907FDA" w:rsidRPr="00BC1C9A" w:rsidRDefault="00907FDA" w:rsidP="00907FDA">
      <w:pPr>
        <w:pStyle w:val="Matn"/>
      </w:pPr>
      <w:r w:rsidRPr="00BC1C9A">
        <w:rPr>
          <w:rFonts w:hint="cs"/>
          <w:rtl/>
        </w:rPr>
        <w:t xml:space="preserve">حال آنچه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جاى تحقيق و بررسى بيشتر دارد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سنجش</w:t>
      </w:r>
      <w:r w:rsidRPr="00BC1C9A">
        <w:rPr>
          <w:rFonts w:hint="cs"/>
          <w:rtl/>
        </w:rPr>
        <w:t xml:space="preserve"> ميزان اعتبار اين دو بخش اساسى از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</w:t>
      </w:r>
      <w:r>
        <w:rPr>
          <w:rFonts w:hint="cs"/>
          <w:rtl/>
        </w:rPr>
        <w:t xml:space="preserve">است و پاسخ دادن به این </w:t>
      </w:r>
      <w:r w:rsidRPr="00BC1C9A">
        <w:rPr>
          <w:rFonts w:hint="cs"/>
          <w:rtl/>
        </w:rPr>
        <w:t xml:space="preserve">پرسش اساسى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</w:t>
      </w:r>
      <w:r>
        <w:rPr>
          <w:rFonts w:hint="cs"/>
          <w:rtl/>
        </w:rPr>
        <w:t xml:space="preserve">آیا </w:t>
      </w:r>
      <w:r w:rsidRPr="00BC1C9A">
        <w:rPr>
          <w:rFonts w:hint="cs"/>
          <w:rtl/>
        </w:rPr>
        <w:t xml:space="preserve">اعتبار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در بخش‏هاى بازسازى شده از تفاسير سيوطى و ابن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ثير، به انداز</w:t>
      </w:r>
      <w:r>
        <w:rPr>
          <w:rFonts w:hint="cs"/>
          <w:rtl/>
        </w:rPr>
        <w:t>ۀ</w:t>
      </w:r>
      <w:r w:rsidRPr="00BC1C9A">
        <w:rPr>
          <w:rFonts w:hint="cs"/>
          <w:rtl/>
        </w:rPr>
        <w:t xml:space="preserve"> اعتبار ساير بخش‏هاى آن هست يا نه؟ و آيا با نقل روايات او از اين دو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مى‏توانيم بگوييم از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 نقل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رده‏ايم يا خير؟ و آيا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ل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اعم از بخش</w:t>
      </w:r>
      <w:r>
        <w:rPr>
          <w:rtl/>
        </w:rPr>
        <w:t>‌</w:t>
      </w:r>
      <w:r w:rsidRPr="00BC1C9A">
        <w:rPr>
          <w:rFonts w:hint="cs"/>
          <w:rtl/>
        </w:rPr>
        <w:t>هاى اصيل و بخش</w:t>
      </w:r>
      <w:r>
        <w:rPr>
          <w:rtl/>
        </w:rPr>
        <w:t>‌</w:t>
      </w:r>
      <w:r w:rsidRPr="00BC1C9A">
        <w:rPr>
          <w:rFonts w:hint="cs"/>
          <w:rtl/>
        </w:rPr>
        <w:t>هاى بازسازى شده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همچون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مجموعه منسجم و واحد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قابل ارزيابى هست و مى‏تواند مانند تفس</w:t>
      </w:r>
      <w:r>
        <w:rPr>
          <w:rFonts w:hint="cs"/>
          <w:rtl/>
        </w:rPr>
        <w:t>ی</w:t>
      </w:r>
      <w:r w:rsidRPr="00BC1C9A">
        <w:rPr>
          <w:rFonts w:hint="cs"/>
          <w:rtl/>
        </w:rPr>
        <w:t xml:space="preserve">ر طبرى يا </w:t>
      </w:r>
      <w:r>
        <w:rPr>
          <w:rFonts w:hint="cs"/>
          <w:i/>
          <w:iCs/>
          <w:rtl/>
        </w:rPr>
        <w:t>درّالمنثور</w:t>
      </w:r>
      <w:r w:rsidRPr="00BC1C9A">
        <w:rPr>
          <w:rFonts w:hint="cs"/>
          <w:rtl/>
        </w:rPr>
        <w:t xml:space="preserve"> سيوطى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مستند پژوهش</w:t>
      </w:r>
      <w:r>
        <w:rPr>
          <w:rtl/>
        </w:rPr>
        <w:t>‌</w:t>
      </w:r>
      <w:r w:rsidRPr="00BC1C9A">
        <w:rPr>
          <w:rFonts w:hint="cs"/>
          <w:rtl/>
        </w:rPr>
        <w:t>هاى اسلامى قرار گيرد يا خير؟</w:t>
      </w:r>
    </w:p>
    <w:p w:rsidR="00907FDA" w:rsidRPr="001B0F9F" w:rsidRDefault="00907FDA" w:rsidP="00907FDA">
      <w:pPr>
        <w:pStyle w:val="Matn"/>
        <w:spacing w:line="240" w:lineRule="auto"/>
        <w:rPr>
          <w:rFonts w:hint="cs"/>
          <w:spacing w:val="-4"/>
        </w:rPr>
      </w:pPr>
      <w:r w:rsidRPr="001B0F9F">
        <w:rPr>
          <w:spacing w:val="-4"/>
        </w:rPr>
        <w:t xml:space="preserve"> </w:t>
      </w:r>
      <w:r w:rsidRPr="001B0F9F">
        <w:rPr>
          <w:rFonts w:hint="cs"/>
          <w:spacing w:val="-4"/>
          <w:rtl/>
        </w:rPr>
        <w:t xml:space="preserve">اين مسأله، البته دربارۀ همۀ کتاب‏هاى قديمى که امروزه به شکل جمع‏آورى و بازسازى، احياء مى‏شوند، مطرح است؛ کتاب‏هايى نظير، تفسير سُدّى، مُقاتل، ابن‏جُرَيج، و کتاب‏هايى مثل: رجال ابن </w:t>
      </w:r>
      <w:r w:rsidRPr="001B0F9F">
        <w:rPr>
          <w:rFonts w:hint="cs"/>
          <w:spacing w:val="-4"/>
          <w:rtl/>
        </w:rPr>
        <w:lastRenderedPageBreak/>
        <w:t>غضائرى و مسانيد و اصول حديثى اصحاب ائمه</w:t>
      </w:r>
      <w:r w:rsidRPr="001B0F9F">
        <w:rPr>
          <w:rFonts w:hint="cs"/>
          <w:spacing w:val="-4"/>
        </w:rPr>
        <w:sym w:font="AGA Arabesque" w:char="F089"/>
      </w:r>
      <w:r w:rsidRPr="001B0F9F">
        <w:rPr>
          <w:rFonts w:hint="cs"/>
          <w:spacing w:val="-4"/>
          <w:rtl/>
        </w:rPr>
        <w:t xml:space="preserve">، که همگى از راه جمع آورى احاديث و محتواى آنها از کتب ديگر، بازسازى مى‏شوند. پاسخ به اين سؤال، پژوهشى شايسته مى‏طلبد که به زمانى ديگر موکول مى‏کنيم. آنچه که قبل از تأمل و دقت نظر مى‏توان گفت، آن است که يکى از اهداف بازسازى و احياء يک کتاب قديمى، احياء جايگاه و ارزش و اعتبار آن است، يعنى هنگامى که روايات تفسيرى ابن أبی حاتم (قرن چهارم)، از کتب تفسيرى قرن هفتم یا </w:t>
      </w:r>
      <w:r w:rsidRPr="001B0F9F">
        <w:rPr>
          <w:spacing w:val="-4"/>
          <w:rtl/>
        </w:rPr>
        <w:t>دهم استخراج شده، تفسير قديمى بازسازى مى‏شود</w:t>
      </w:r>
      <w:r w:rsidRPr="001B0F9F">
        <w:rPr>
          <w:rFonts w:hint="cs"/>
          <w:spacing w:val="-4"/>
          <w:rtl/>
        </w:rPr>
        <w:t>،</w:t>
      </w:r>
      <w:r w:rsidRPr="001B0F9F">
        <w:rPr>
          <w:spacing w:val="-4"/>
          <w:rtl/>
        </w:rPr>
        <w:t xml:space="preserve"> </w:t>
      </w:r>
      <w:r>
        <w:rPr>
          <w:rFonts w:hint="cs"/>
          <w:spacing w:val="-4"/>
          <w:rtl/>
        </w:rPr>
        <w:t>مطلوب آرمانى</w:t>
      </w:r>
      <w:r w:rsidRPr="001B0F9F">
        <w:rPr>
          <w:spacing w:val="-4"/>
          <w:rtl/>
        </w:rPr>
        <w:t xml:space="preserve"> آن است که کتاب جديد اعتبارى بيابد</w:t>
      </w:r>
      <w:r w:rsidRPr="001B0F9F">
        <w:rPr>
          <w:rFonts w:hint="cs"/>
          <w:spacing w:val="-4"/>
          <w:rtl/>
        </w:rPr>
        <w:t>،</w:t>
      </w:r>
      <w:r w:rsidRPr="001B0F9F">
        <w:rPr>
          <w:spacing w:val="-4"/>
          <w:rtl/>
        </w:rPr>
        <w:t xml:space="preserve"> فراتر از اعتبار کتب قرن هفتم و دهم، و حکم منبع و مصدر آن کتب را افاده کند، و حال آن‏که اين منبع خود از کتاب جديدتر استخراج شده است. چيزى شبيه به يک دور منطقى که به نظر نمى‏رسد مطلوب ما را </w:t>
      </w:r>
      <w:r>
        <w:rPr>
          <w:rFonts w:hint="cs"/>
          <w:spacing w:val="-4"/>
          <w:rtl/>
        </w:rPr>
        <w:t>تحصيل</w:t>
      </w:r>
      <w:r w:rsidRPr="001B0F9F">
        <w:rPr>
          <w:spacing w:val="-4"/>
          <w:rtl/>
        </w:rPr>
        <w:t xml:space="preserve"> نمايد</w:t>
      </w:r>
      <w:r w:rsidRPr="001B0F9F">
        <w:rPr>
          <w:rFonts w:hint="cs"/>
          <w:spacing w:val="-4"/>
          <w:rtl/>
        </w:rPr>
        <w:t>.</w:t>
      </w:r>
    </w:p>
    <w:p w:rsidR="00907FDA" w:rsidRDefault="00907FDA" w:rsidP="00907FDA">
      <w:pPr>
        <w:pStyle w:val="Matn"/>
        <w:spacing w:before="60" w:after="60"/>
        <w:rPr>
          <w:rFonts w:hint="cs"/>
          <w:rtl/>
        </w:rPr>
      </w:pPr>
      <w:r w:rsidRPr="00BC1C9A">
        <w:rPr>
          <w:rFonts w:hint="cs"/>
          <w:rtl/>
        </w:rPr>
        <w:t>در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نتيجه‏گيرى اجمالى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مى‏تو</w:t>
      </w:r>
      <w:r w:rsidRPr="001B0F9F">
        <w:rPr>
          <w:rFonts w:hint="cs"/>
          <w:rtl/>
        </w:rPr>
        <w:t>ا</w:t>
      </w:r>
      <w:r w:rsidRPr="00BC1C9A">
        <w:rPr>
          <w:rFonts w:hint="cs"/>
          <w:rtl/>
        </w:rPr>
        <w:t>ن گفت</w:t>
      </w:r>
      <w:r>
        <w:rPr>
          <w:rFonts w:hint="cs"/>
          <w:rtl/>
        </w:rPr>
        <w:t>:</w:t>
      </w:r>
      <w:r w:rsidRPr="00BC1C9A">
        <w:rPr>
          <w:rFonts w:hint="cs"/>
          <w:rtl/>
        </w:rPr>
        <w:t xml:space="preserve"> به نظر نمى‏رسد </w:t>
      </w:r>
      <w:r>
        <w:rPr>
          <w:rFonts w:hint="cs"/>
          <w:rtl/>
        </w:rPr>
        <w:t>همۀ</w:t>
      </w:r>
      <w:r w:rsidRPr="00BC1C9A">
        <w:rPr>
          <w:rFonts w:hint="cs"/>
          <w:rtl/>
        </w:rPr>
        <w:t xml:space="preserve">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حاتم، اعم از بخش‏هاى اصيل و بخش‏هاى بازسازى شده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بسان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مجموعه واحد قابل ارزيابى بوده و بخش‏هاى مختلف آن اعتبار و ارزش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سانى داشته باشند، بل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نظر دقيق‏تر آن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بخش‏هاى اصيل اين تفسير، يعنى 13 جزء اول و اجزاء 18 تا 21</w:t>
      </w:r>
      <w:r>
        <w:rPr>
          <w:rFonts w:hint="cs"/>
          <w:rtl/>
        </w:rPr>
        <w:t>، ک</w:t>
      </w:r>
      <w:r w:rsidRPr="00BC1C9A">
        <w:rPr>
          <w:rFonts w:hint="cs"/>
          <w:rtl/>
        </w:rPr>
        <w:t>ه تقريبا حجمى برابر هفده جزء قرآن را تش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يل مى‏دهند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در حد</w:t>
      </w:r>
      <w:r>
        <w:rPr>
          <w:rFonts w:hint="cs"/>
          <w:rtl/>
        </w:rPr>
        <w:t>ّ</w:t>
      </w:r>
      <w:r w:rsidRPr="00BC1C9A">
        <w:rPr>
          <w:rFonts w:hint="cs"/>
          <w:rtl/>
        </w:rPr>
        <w:t xml:space="preserve"> ي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 قديمىِ بر جاى مانده از قرن چهارم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اعتبار دارند و بر اساس معيارهاى دقيق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تابشناسى حديثى</w:t>
      </w:r>
      <w:r w:rsidRPr="00BC1C9A">
        <w:rPr>
          <w:rStyle w:val="FootnoteReference"/>
          <w:rtl/>
        </w:rPr>
        <w:footnoteReference w:id="9"/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>شايد اعتبارى فراتر از تفسير طبرى نيز بيابند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و بخش‏هاى باز سازى شده آن، يعنى اجزاء 14 تا 17 و 22 تا 30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تقريبا حجمى برابر سيزده جزء قرآن را در بر مى‏گيرند</w:t>
      </w:r>
      <w:r>
        <w:rPr>
          <w:rFonts w:hint="cs"/>
          <w:rtl/>
        </w:rPr>
        <w:t xml:space="preserve">، </w:t>
      </w:r>
      <w:r w:rsidRPr="00BC1C9A">
        <w:rPr>
          <w:rFonts w:hint="cs"/>
          <w:rtl/>
        </w:rPr>
        <w:t xml:space="preserve">نهايت اعتبارى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سب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نند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اعتبار همان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تبى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از آنها نقل شده‏اند، يعنى ارزش و اعتبار اين بخش از تفسير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همانند اعتبار تفاسير ابن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ثير و </w:t>
      </w:r>
      <w:r>
        <w:rPr>
          <w:rFonts w:hint="cs"/>
          <w:i/>
          <w:iCs/>
          <w:rtl/>
        </w:rPr>
        <w:t>درّالمنثور</w:t>
      </w:r>
      <w:r w:rsidRPr="00BC1C9A">
        <w:rPr>
          <w:rFonts w:hint="cs"/>
          <w:rtl/>
        </w:rPr>
        <w:t xml:space="preserve"> سيوطى است، چرا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معلوم نيست اين احاديث در تفسير اصلى ابن </w:t>
      </w:r>
      <w:r>
        <w:rPr>
          <w:rFonts w:hint="cs"/>
          <w:rtl/>
        </w:rPr>
        <w:t>أبی</w:t>
      </w:r>
      <w:r w:rsidRPr="00BC1C9A">
        <w:rPr>
          <w:rFonts w:hint="cs"/>
          <w:rtl/>
        </w:rPr>
        <w:t xml:space="preserve"> حاتم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به همين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يفيت و نظم بوده است و احتمالا</w:t>
      </w:r>
      <w:r>
        <w:rPr>
          <w:rFonts w:hint="cs"/>
          <w:rtl/>
        </w:rPr>
        <w:t>ً</w:t>
      </w:r>
      <w:r w:rsidRPr="00BC1C9A">
        <w:rPr>
          <w:rFonts w:hint="cs"/>
          <w:rtl/>
        </w:rPr>
        <w:t xml:space="preserve"> احاديث ديگرى در ميان نبوده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ه اين روايات را ت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ميل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ند</w:t>
      </w:r>
      <w:r>
        <w:rPr>
          <w:rFonts w:hint="cs"/>
          <w:rtl/>
        </w:rPr>
        <w:t>،</w:t>
      </w:r>
      <w:r w:rsidRPr="00BC1C9A">
        <w:rPr>
          <w:rFonts w:hint="cs"/>
          <w:rtl/>
        </w:rPr>
        <w:t xml:space="preserve"> يا بر فهم سياقى آن بيفزايد. گزيده‏تر آن‏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احتمالاتى در ميان است 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 xml:space="preserve">ه </w:t>
      </w:r>
      <w:r>
        <w:rPr>
          <w:rFonts w:hint="cs"/>
          <w:rtl/>
        </w:rPr>
        <w:t>«</w:t>
      </w:r>
      <w:r w:rsidRPr="00BC1C9A">
        <w:rPr>
          <w:rFonts w:hint="cs"/>
          <w:rtl/>
        </w:rPr>
        <w:t>اين همانىِ</w:t>
      </w:r>
      <w:r>
        <w:rPr>
          <w:rFonts w:hint="cs"/>
          <w:rtl/>
        </w:rPr>
        <w:t>»</w:t>
      </w:r>
      <w:r w:rsidRPr="00BC1C9A">
        <w:rPr>
          <w:rFonts w:hint="cs"/>
          <w:rtl/>
        </w:rPr>
        <w:t xml:space="preserve"> بخش‏هاى بازسازى شده را مورد تهديد جدى قرار داده و س</w:t>
      </w:r>
      <w:r>
        <w:rPr>
          <w:rFonts w:hint="cs"/>
          <w:rtl/>
        </w:rPr>
        <w:t>ک</w:t>
      </w:r>
      <w:r w:rsidRPr="00BC1C9A">
        <w:rPr>
          <w:rFonts w:hint="cs"/>
          <w:rtl/>
        </w:rPr>
        <w:t>ون و اعتماد قطعى را به آن از بين مى‏برد</w:t>
      </w:r>
      <w:r>
        <w:rPr>
          <w:rFonts w:hint="cs"/>
          <w:rtl/>
        </w:rPr>
        <w:t xml:space="preserve">. </w:t>
      </w:r>
    </w:p>
    <w:p w:rsidR="00907FDA" w:rsidRDefault="00907FDA" w:rsidP="00907FDA">
      <w:pPr>
        <w:pStyle w:val="PlainText"/>
        <w:ind w:firstLine="278"/>
        <w:jc w:val="both"/>
        <w:rPr>
          <w:rFonts w:hint="cs"/>
          <w:b/>
          <w:bCs/>
          <w:rtl/>
        </w:rPr>
      </w:pPr>
      <w:r w:rsidRPr="005446BB">
        <w:rPr>
          <w:b/>
          <w:bCs/>
          <w:rtl/>
        </w:rPr>
        <w:br w:type="page"/>
      </w:r>
    </w:p>
    <w:p w:rsidR="00907FDA" w:rsidRPr="004C1B91" w:rsidRDefault="00907FDA" w:rsidP="00907FDA">
      <w:pPr>
        <w:pStyle w:val="Titr1"/>
        <w:jc w:val="center"/>
        <w:rPr>
          <w:szCs w:val="26"/>
        </w:rPr>
      </w:pPr>
      <w:r w:rsidRPr="004C1B91">
        <w:rPr>
          <w:rFonts w:hint="cs"/>
          <w:szCs w:val="26"/>
          <w:rtl/>
        </w:rPr>
        <w:lastRenderedPageBreak/>
        <w:t>کتاب</w:t>
      </w:r>
      <w:r w:rsidRPr="004C1B91">
        <w:rPr>
          <w:rFonts w:hint="cs"/>
          <w:szCs w:val="26"/>
          <w:rtl/>
        </w:rPr>
        <w:softHyphen/>
        <w:t>نامه</w:t>
      </w:r>
    </w:p>
    <w:p w:rsidR="00907FDA" w:rsidRPr="00BA0CBF" w:rsidRDefault="00907FDA" w:rsidP="00907FDA">
      <w:pPr>
        <w:pStyle w:val="PlainText"/>
        <w:ind w:left="140" w:firstLine="64"/>
        <w:rPr>
          <w:rFonts w:cs="M Mitra" w:hint="cs"/>
          <w:sz w:val="26"/>
          <w:szCs w:val="26"/>
          <w:rtl/>
        </w:rPr>
      </w:pPr>
      <w:r w:rsidRPr="00BA0CBF">
        <w:rPr>
          <w:rFonts w:ascii="Msh Quraan1" w:hAnsi="Msh Quraan1" w:cs="M Mitra" w:hint="cs"/>
          <w:sz w:val="26"/>
          <w:szCs w:val="26"/>
          <w:rtl/>
        </w:rPr>
        <w:t>ـ</w:t>
      </w:r>
      <w:r w:rsidRPr="00BA0CBF">
        <w:rPr>
          <w:rFonts w:cs="M Mitra" w:hint="cs"/>
          <w:sz w:val="26"/>
          <w:szCs w:val="26"/>
          <w:rtl/>
        </w:rPr>
        <w:t xml:space="preserve"> قرآن کریم.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ابن أبی حاتم الرازی و اثره فی علوم الحدیث</w:t>
      </w:r>
      <w:r w:rsidRPr="00BA0CBF">
        <w:rPr>
          <w:rFonts w:cs="M Mitra" w:hint="cs"/>
          <w:sz w:val="26"/>
          <w:szCs w:val="26"/>
          <w:rtl/>
        </w:rPr>
        <w:t>، رفعت فوزی عبد المطلب، قاهره: مکتبة الخانجی، 1415 ق.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اعیان الشیعه</w:t>
      </w:r>
      <w:r w:rsidRPr="00BA0CBF">
        <w:rPr>
          <w:rFonts w:cs="M Mitra" w:hint="cs"/>
          <w:sz w:val="26"/>
          <w:szCs w:val="26"/>
          <w:rtl/>
        </w:rPr>
        <w:t>، سید محسن امین، بیروت: مکتبة المعارف، 1406 ق.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البدایة و النهایة</w:t>
      </w:r>
      <w:r w:rsidRPr="00BA0CBF">
        <w:rPr>
          <w:rFonts w:cs="M Mitra" w:hint="cs"/>
          <w:sz w:val="26"/>
          <w:szCs w:val="26"/>
          <w:rtl/>
        </w:rPr>
        <w:t>، اسماعیل بن کثیر دمشقی، بیروت: مکتبة المعارف، 1408 ق.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تذکرة الحفّاظ</w:t>
      </w:r>
      <w:r w:rsidRPr="00BA0CBF">
        <w:rPr>
          <w:rFonts w:cs="M Mitra" w:hint="cs"/>
          <w:sz w:val="26"/>
          <w:szCs w:val="26"/>
          <w:rtl/>
        </w:rPr>
        <w:t>، شمس الدین محمد ذهبی، بیروت: دار احیاء التراث العربی.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تفسیر القرآن العظیم</w:t>
      </w:r>
      <w:r w:rsidRPr="00BA0CBF">
        <w:rPr>
          <w:rFonts w:cs="M Mitra" w:hint="cs"/>
          <w:sz w:val="26"/>
          <w:szCs w:val="26"/>
          <w:rtl/>
        </w:rPr>
        <w:t>، اسماعیل بن کثیر دمشقی، قاهره: دار الشعب.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تفسیر القرآن العظیم</w:t>
      </w:r>
      <w:r w:rsidRPr="00BA0CBF">
        <w:rPr>
          <w:rFonts w:cs="M Mitra" w:hint="cs"/>
          <w:sz w:val="26"/>
          <w:szCs w:val="26"/>
          <w:rtl/>
        </w:rPr>
        <w:t>، عبد الرحمان بن محمد بن أبی حاتم الرازی، مکه مکرمه: مکتبة نزار مصطفی الباز، 1419 ق.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تفسیر و مفسران</w:t>
      </w:r>
      <w:r w:rsidRPr="00BA0CBF">
        <w:rPr>
          <w:rFonts w:cs="M Mitra" w:hint="cs"/>
          <w:sz w:val="26"/>
          <w:szCs w:val="26"/>
          <w:rtl/>
        </w:rPr>
        <w:t xml:space="preserve">، محمد هادی معرفت، قم: مؤسسه فرهنگی تمهید، 1380 </w:t>
      </w:r>
      <w:r>
        <w:rPr>
          <w:rFonts w:cs="M Mitra" w:hint="cs"/>
          <w:sz w:val="26"/>
          <w:szCs w:val="26"/>
          <w:rtl/>
        </w:rPr>
        <w:t>هـ 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جامع البیان عن تأویل آی القرآن</w:t>
      </w:r>
      <w:r w:rsidRPr="00BA0CBF">
        <w:rPr>
          <w:rFonts w:cs="M Mitra" w:hint="cs"/>
          <w:sz w:val="26"/>
          <w:szCs w:val="26"/>
          <w:rtl/>
        </w:rPr>
        <w:t xml:space="preserve"> (</w:t>
      </w:r>
      <w:r w:rsidRPr="00BA0CBF">
        <w:rPr>
          <w:rFonts w:cs="M Mitra" w:hint="cs"/>
          <w:i/>
          <w:iCs/>
          <w:sz w:val="26"/>
          <w:szCs w:val="26"/>
          <w:rtl/>
        </w:rPr>
        <w:t>تفسیر الطبری</w:t>
      </w:r>
      <w:r w:rsidRPr="00BA0CBF">
        <w:rPr>
          <w:rFonts w:cs="M Mitra" w:hint="cs"/>
          <w:sz w:val="26"/>
          <w:szCs w:val="26"/>
          <w:rtl/>
        </w:rPr>
        <w:t>)، محمد بن جریر طبری، بیروت: دار الفکرة، 1408 ق.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دائرة المعارف بزرگ اسلامی</w:t>
      </w:r>
      <w:r w:rsidRPr="00BA0CBF">
        <w:rPr>
          <w:rFonts w:cs="M Mitra" w:hint="cs"/>
          <w:sz w:val="26"/>
          <w:szCs w:val="26"/>
          <w:rtl/>
        </w:rPr>
        <w:t xml:space="preserve"> (مدخل ابن أبی حاتم رازی)، کاظم موسوی بجنوردی، تهران: مرکز دائرة المعارف بزرگ اسلامی، 1368 هـ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الدرّالمنثور فی التفسیر المأثور</w:t>
      </w:r>
      <w:r w:rsidRPr="00BA0CBF">
        <w:rPr>
          <w:rFonts w:cs="M Mitra" w:hint="cs"/>
          <w:sz w:val="26"/>
          <w:szCs w:val="26"/>
          <w:rtl/>
        </w:rPr>
        <w:t>، عبد الرحمان السیوط، بیروت: دار الفکر، 1403 ق.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سیر الاعلام النبلاء</w:t>
      </w:r>
      <w:r w:rsidRPr="00BA0CBF">
        <w:rPr>
          <w:rFonts w:cs="M Mitra" w:hint="cs"/>
          <w:sz w:val="26"/>
          <w:szCs w:val="26"/>
          <w:rtl/>
        </w:rPr>
        <w:t>، شمس الدین محمد ذهبی، بیروت: مؤسسة الرسالة، 1414 ق.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طبقات الحفّاظ</w:t>
      </w:r>
      <w:r w:rsidRPr="00BA0CBF">
        <w:rPr>
          <w:rFonts w:cs="M Mitra" w:hint="cs"/>
          <w:sz w:val="26"/>
          <w:szCs w:val="26"/>
          <w:rtl/>
        </w:rPr>
        <w:t>، عبد الرحمان سیوطی، بیروت: دار الکتب العلمیة، 1983 م.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طبقات الحنابله</w:t>
      </w:r>
      <w:r w:rsidRPr="00BA0CBF">
        <w:rPr>
          <w:rFonts w:cs="M Mitra" w:hint="cs"/>
          <w:sz w:val="26"/>
          <w:szCs w:val="26"/>
          <w:rtl/>
        </w:rPr>
        <w:t>، محمد بن أبی یعلی، بیروت، 1371 ق.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طبقات المفسّرین</w:t>
      </w:r>
      <w:r w:rsidRPr="00BA0CBF">
        <w:rPr>
          <w:rFonts w:cs="M Mitra" w:hint="cs"/>
          <w:sz w:val="26"/>
          <w:szCs w:val="26"/>
          <w:rtl/>
        </w:rPr>
        <w:t>، عبد الرحمان سیوطی، بیروت: دار الکتب العلمیة.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طبقات فقهاء الشافعیّة</w:t>
      </w:r>
      <w:r w:rsidRPr="00BA0CBF">
        <w:rPr>
          <w:rFonts w:cs="M Mitra" w:hint="cs"/>
          <w:sz w:val="26"/>
          <w:szCs w:val="26"/>
          <w:rtl/>
        </w:rPr>
        <w:t>، محمد بن احمد عبّادی، 1964 م.</w:t>
      </w:r>
    </w:p>
    <w:p w:rsidR="00907FDA" w:rsidRPr="00BA0CBF" w:rsidRDefault="00907FDA" w:rsidP="00907FDA">
      <w:pPr>
        <w:pStyle w:val="PlainText"/>
        <w:numPr>
          <w:ilvl w:val="0"/>
          <w:numId w:val="36"/>
        </w:numPr>
        <w:tabs>
          <w:tab w:val="right" w:pos="8558"/>
        </w:tabs>
        <w:rPr>
          <w:rFonts w:cs="M Mitra" w:hint="cs"/>
          <w:sz w:val="26"/>
          <w:szCs w:val="26"/>
        </w:rPr>
      </w:pPr>
      <w:r w:rsidRPr="00BA0CBF">
        <w:rPr>
          <w:rFonts w:cs="M Mitra" w:hint="cs"/>
          <w:i/>
          <w:iCs/>
          <w:sz w:val="26"/>
          <w:szCs w:val="26"/>
          <w:rtl/>
        </w:rPr>
        <w:t>لسان المیزان</w:t>
      </w:r>
      <w:r w:rsidRPr="00BA0CBF">
        <w:rPr>
          <w:rFonts w:cs="M Mitra" w:hint="cs"/>
          <w:sz w:val="26"/>
          <w:szCs w:val="26"/>
          <w:rtl/>
        </w:rPr>
        <w:t>، أحمد بن علی بن حجر عسقلانی.</w:t>
      </w:r>
    </w:p>
    <w:p w:rsidR="00907FDA" w:rsidRPr="00BA0CBF" w:rsidRDefault="00907FDA" w:rsidP="00907FDA">
      <w:pPr>
        <w:pStyle w:val="Matn"/>
        <w:spacing w:line="240" w:lineRule="auto"/>
        <w:ind w:firstLine="0"/>
        <w:rPr>
          <w:rFonts w:hint="cs"/>
          <w:rtl/>
        </w:rPr>
      </w:pPr>
    </w:p>
    <w:p w:rsidR="00370117" w:rsidRDefault="00370117"/>
    <w:sectPr w:rsidR="00370117" w:rsidSect="00370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27" w:rsidRDefault="00A33A27" w:rsidP="00907FDA">
      <w:r>
        <w:separator/>
      </w:r>
    </w:p>
  </w:endnote>
  <w:endnote w:type="continuationSeparator" w:id="1">
    <w:p w:rsidR="00A33A27" w:rsidRDefault="00A33A27" w:rsidP="0090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 Mitra">
    <w:altName w:val="Mj_Smooth Light"/>
    <w:charset w:val="B2"/>
    <w:family w:val="auto"/>
    <w:pitch w:val="variable"/>
    <w:sig w:usb0="00002000" w:usb1="90000148" w:usb2="0000002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Yagut">
    <w:charset w:val="B2"/>
    <w:family w:val="auto"/>
    <w:pitch w:val="variable"/>
    <w:sig w:usb0="00006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h Quraan1">
    <w:charset w:val="02"/>
    <w:family w:val="auto"/>
    <w:pitch w:val="variable"/>
    <w:sig w:usb0="00000000" w:usb1="10000000" w:usb2="00000000" w:usb3="00000000" w:csb0="8000000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 Jadid">
    <w:charset w:val="B2"/>
    <w:family w:val="auto"/>
    <w:pitch w:val="variable"/>
    <w:sig w:usb0="00006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27" w:rsidRDefault="00A33A27" w:rsidP="00907FDA">
      <w:r>
        <w:separator/>
      </w:r>
    </w:p>
  </w:footnote>
  <w:footnote w:type="continuationSeparator" w:id="1">
    <w:p w:rsidR="00A33A27" w:rsidRDefault="00A33A27" w:rsidP="00907FDA">
      <w:r>
        <w:continuationSeparator/>
      </w:r>
    </w:p>
  </w:footnote>
  <w:footnote w:id="2">
    <w:p w:rsidR="00907FDA" w:rsidRPr="006B3AD9" w:rsidRDefault="00907FDA" w:rsidP="00907FDA">
      <w:pPr>
        <w:pStyle w:val="FootnoteText"/>
        <w:spacing w:line="216" w:lineRule="auto"/>
        <w:ind w:left="170" w:hanging="170"/>
        <w:jc w:val="lowKashida"/>
        <w:rPr>
          <w:rFonts w:hint="cs"/>
        </w:rPr>
      </w:pPr>
      <w:r w:rsidRPr="006B3AD9">
        <w:footnoteRef/>
      </w:r>
      <w:r w:rsidRPr="006B3AD9">
        <w:rPr>
          <w:rFonts w:hint="cs"/>
          <w:rtl/>
        </w:rPr>
        <w:t xml:space="preserve">. حسين بن مسعود بغوى شافعى (438 - 516  هـ ق )، محدث و مفسر بزرگ اهل سنّت در مرو خراسان است. علاوه بر تفسير </w:t>
      </w:r>
      <w:r w:rsidRPr="006B3AD9">
        <w:rPr>
          <w:rFonts w:hint="cs"/>
          <w:i/>
          <w:iCs/>
          <w:rtl/>
        </w:rPr>
        <w:t>معالم التنزيل</w:t>
      </w:r>
      <w:r w:rsidRPr="006B3AD9">
        <w:rPr>
          <w:rFonts w:hint="cs"/>
          <w:rtl/>
        </w:rPr>
        <w:t xml:space="preserve">، </w:t>
      </w:r>
      <w:r w:rsidRPr="006B3AD9">
        <w:rPr>
          <w:rFonts w:hint="cs"/>
          <w:i/>
          <w:iCs/>
          <w:rtl/>
        </w:rPr>
        <w:t>شرح السنّه فى الحديث</w:t>
      </w:r>
      <w:r w:rsidRPr="006B3AD9">
        <w:rPr>
          <w:rFonts w:hint="cs"/>
          <w:rtl/>
        </w:rPr>
        <w:t xml:space="preserve">، </w:t>
      </w:r>
      <w:r w:rsidRPr="006B3AD9">
        <w:rPr>
          <w:rFonts w:hint="cs"/>
          <w:i/>
          <w:iCs/>
          <w:rtl/>
        </w:rPr>
        <w:t>التهذيب فى الفقه الشافعيه و الکفايه فى الفقه</w:t>
      </w:r>
      <w:r w:rsidRPr="006B3AD9">
        <w:rPr>
          <w:rFonts w:hint="cs"/>
          <w:rtl/>
        </w:rPr>
        <w:t xml:space="preserve"> به زبان فارسى از آثار اوست. تفسير او خلاصه‏اى از تفسير ثعلبى است و به جهت داشتن نثرى روان و منسجم و خالى بودن از احاديث ضعيف، بسيار مورد توجه اهل سنّت است (</w:t>
      </w:r>
      <w:r w:rsidRPr="006B3AD9">
        <w:rPr>
          <w:rFonts w:hint="cs"/>
          <w:i/>
          <w:iCs/>
          <w:rtl/>
        </w:rPr>
        <w:t>تفسير و مفسران</w:t>
      </w:r>
      <w:r w:rsidRPr="006B3AD9">
        <w:rPr>
          <w:rFonts w:hint="cs"/>
          <w:rtl/>
        </w:rPr>
        <w:t>: ج 2 ص 194</w:t>
      </w:r>
      <w:r w:rsidRPr="006B3AD9">
        <w:rPr>
          <w:rtl/>
        </w:rPr>
        <w:t>)</w:t>
      </w:r>
      <w:r w:rsidRPr="006B3AD9">
        <w:rPr>
          <w:rFonts w:hint="cs"/>
          <w:rtl/>
        </w:rPr>
        <w:t>.</w:t>
      </w:r>
    </w:p>
  </w:footnote>
  <w:footnote w:id="3">
    <w:p w:rsidR="00907FDA" w:rsidRPr="006B3AD9" w:rsidRDefault="00907FDA" w:rsidP="00907FDA">
      <w:pPr>
        <w:pStyle w:val="FootnoteText"/>
        <w:spacing w:line="216" w:lineRule="auto"/>
        <w:ind w:left="170" w:hanging="170"/>
        <w:jc w:val="lowKashida"/>
        <w:rPr>
          <w:rFonts w:hint="cs"/>
        </w:rPr>
      </w:pPr>
      <w:r w:rsidRPr="006B3AD9">
        <w:footnoteRef/>
      </w:r>
      <w:r w:rsidRPr="006B3AD9">
        <w:rPr>
          <w:rFonts w:hint="cs"/>
          <w:rtl/>
        </w:rPr>
        <w:t xml:space="preserve">. أحمد بن تيميه، فقيه و متکلم معروف اهل سنّت (661 - 728 هـ ق)، داراى کتب زياد و عقايدى نزديک به ابن حنبل و ظاهريه، شهرت او در مخالفت با اعتقادات شيعيان است. کتاب </w:t>
      </w:r>
      <w:r w:rsidRPr="006B3AD9">
        <w:rPr>
          <w:rFonts w:hint="cs"/>
          <w:i/>
          <w:iCs/>
          <w:rtl/>
        </w:rPr>
        <w:t>منهاج السنة</w:t>
      </w:r>
      <w:r w:rsidRPr="006B3AD9">
        <w:rPr>
          <w:rFonts w:hint="cs"/>
          <w:rtl/>
        </w:rPr>
        <w:t xml:space="preserve"> را در برابر </w:t>
      </w:r>
      <w:r w:rsidRPr="006B3AD9">
        <w:rPr>
          <w:rFonts w:hint="cs"/>
          <w:i/>
          <w:iCs/>
          <w:rtl/>
        </w:rPr>
        <w:t xml:space="preserve">منهاج الکرامة فى معرفة الامامة </w:t>
      </w:r>
      <w:r w:rsidRPr="006B3AD9">
        <w:rPr>
          <w:rFonts w:hint="cs"/>
          <w:rtl/>
        </w:rPr>
        <w:t>علامه حلى  (648 - 726 ه ق ) نوشت.</w:t>
      </w:r>
    </w:p>
  </w:footnote>
  <w:footnote w:id="4">
    <w:p w:rsidR="00907FDA" w:rsidRPr="006B3AD9" w:rsidRDefault="00907FDA" w:rsidP="00907FDA">
      <w:pPr>
        <w:pStyle w:val="FootnoteText"/>
        <w:spacing w:line="216" w:lineRule="auto"/>
        <w:ind w:left="170" w:hanging="170"/>
        <w:jc w:val="lowKashida"/>
        <w:rPr>
          <w:rFonts w:hint="cs"/>
        </w:rPr>
      </w:pPr>
      <w:r w:rsidRPr="006B3AD9">
        <w:footnoteRef/>
      </w:r>
      <w:r w:rsidRPr="006B3AD9">
        <w:rPr>
          <w:rFonts w:hint="cs"/>
          <w:rtl/>
        </w:rPr>
        <w:t xml:space="preserve">. أبوالفداء اسماعيل بن عمرو بن کثير دمشقى (774 هـ)، شافعى اشعرى، صاحب </w:t>
      </w:r>
      <w:r w:rsidRPr="006B3AD9">
        <w:rPr>
          <w:rFonts w:hint="cs"/>
          <w:i/>
          <w:iCs/>
          <w:rtl/>
        </w:rPr>
        <w:t>تفسير القرآن العظيم</w:t>
      </w:r>
      <w:r w:rsidRPr="006B3AD9">
        <w:rPr>
          <w:rFonts w:hint="cs"/>
          <w:rtl/>
        </w:rPr>
        <w:t>، از معروف</w:t>
      </w:r>
      <w:r w:rsidRPr="006B3AD9">
        <w:rPr>
          <w:rtl/>
        </w:rPr>
        <w:t>‌</w:t>
      </w:r>
      <w:r w:rsidRPr="006B3AD9">
        <w:rPr>
          <w:rFonts w:hint="cs"/>
          <w:rtl/>
        </w:rPr>
        <w:t xml:space="preserve">ترين تفاسير نقلى اهل سنّت است. </w:t>
      </w:r>
      <w:r w:rsidRPr="006B3AD9">
        <w:rPr>
          <w:rFonts w:hint="cs"/>
          <w:i/>
          <w:iCs/>
          <w:rtl/>
        </w:rPr>
        <w:t>البداية و النهاية فى التاريخ</w:t>
      </w:r>
      <w:r w:rsidRPr="006B3AD9">
        <w:rPr>
          <w:rFonts w:hint="cs"/>
          <w:rtl/>
        </w:rPr>
        <w:t xml:space="preserve">، از آثار معروف اوست ( </w:t>
      </w:r>
      <w:r w:rsidRPr="006B3AD9">
        <w:rPr>
          <w:rFonts w:hint="cs"/>
          <w:i/>
          <w:iCs/>
          <w:rtl/>
        </w:rPr>
        <w:t>تفسير و مفسّران</w:t>
      </w:r>
      <w:r w:rsidRPr="006B3AD9">
        <w:rPr>
          <w:rFonts w:hint="cs"/>
          <w:rtl/>
        </w:rPr>
        <w:t>: ج 2 ص 197</w:t>
      </w:r>
      <w:r w:rsidRPr="006B3AD9">
        <w:rPr>
          <w:rtl/>
        </w:rPr>
        <w:t>)</w:t>
      </w:r>
      <w:r w:rsidRPr="006B3AD9">
        <w:rPr>
          <w:rFonts w:hint="cs"/>
          <w:rtl/>
        </w:rPr>
        <w:t>.</w:t>
      </w:r>
    </w:p>
  </w:footnote>
  <w:footnote w:id="5">
    <w:p w:rsidR="00907FDA" w:rsidRPr="006B3AD9" w:rsidRDefault="00907FDA" w:rsidP="00907FDA">
      <w:pPr>
        <w:pStyle w:val="FootnoteText"/>
        <w:spacing w:line="216" w:lineRule="auto"/>
        <w:ind w:left="170" w:hanging="170"/>
        <w:jc w:val="lowKashida"/>
        <w:rPr>
          <w:rFonts w:hint="cs"/>
        </w:rPr>
      </w:pPr>
      <w:r w:rsidRPr="006B3AD9">
        <w:footnoteRef/>
      </w:r>
      <w:r w:rsidRPr="006B3AD9">
        <w:rPr>
          <w:rFonts w:hint="cs"/>
          <w:rtl/>
        </w:rPr>
        <w:t>. أحمد بن على بن حجر عسقلانى (773 - 852 هـ ق )، از معروف</w:t>
      </w:r>
      <w:r w:rsidRPr="006B3AD9">
        <w:rPr>
          <w:rtl/>
        </w:rPr>
        <w:t>‌</w:t>
      </w:r>
      <w:r w:rsidRPr="006B3AD9">
        <w:rPr>
          <w:rFonts w:hint="cs"/>
          <w:rtl/>
        </w:rPr>
        <w:t xml:space="preserve">ترين و دقيق‏ترين دانشمندان حديثى اهل سنّت است. شهرت او بيشتر با کتاب </w:t>
      </w:r>
      <w:r w:rsidRPr="006B3AD9">
        <w:rPr>
          <w:rFonts w:hint="cs"/>
          <w:i/>
          <w:iCs/>
          <w:rtl/>
        </w:rPr>
        <w:t xml:space="preserve">فتح البارى </w:t>
      </w:r>
      <w:r w:rsidRPr="006B3AD9">
        <w:rPr>
          <w:rFonts w:hint="cs"/>
          <w:rtl/>
        </w:rPr>
        <w:t>در شرح صحيح بخارى پيوند خورده است.</w:t>
      </w:r>
    </w:p>
  </w:footnote>
  <w:footnote w:id="6">
    <w:p w:rsidR="00907FDA" w:rsidRPr="006B3AD9" w:rsidRDefault="00907FDA" w:rsidP="00907FDA">
      <w:pPr>
        <w:pStyle w:val="FootnoteText"/>
        <w:ind w:left="170" w:hanging="170"/>
        <w:jc w:val="lowKashida"/>
        <w:rPr>
          <w:rFonts w:hint="cs"/>
        </w:rPr>
      </w:pPr>
      <w:r w:rsidRPr="006B3AD9">
        <w:footnoteRef/>
      </w:r>
      <w:r w:rsidRPr="006B3AD9">
        <w:rPr>
          <w:rFonts w:hint="cs"/>
          <w:rtl/>
        </w:rPr>
        <w:t>. محمد بن على شوکانى صنعانى (1173 - 1250هـ ق )، فقيه و محدّث معروف اهل سنّت، داراى کتاب</w:t>
      </w:r>
      <w:r w:rsidRPr="006B3AD9">
        <w:rPr>
          <w:rtl/>
        </w:rPr>
        <w:t>‌</w:t>
      </w:r>
      <w:r w:rsidRPr="006B3AD9">
        <w:rPr>
          <w:rFonts w:hint="cs"/>
          <w:rtl/>
        </w:rPr>
        <w:t xml:space="preserve">هاى متعددى است. </w:t>
      </w:r>
      <w:r w:rsidRPr="006B3AD9">
        <w:rPr>
          <w:rFonts w:hint="cs"/>
          <w:i/>
          <w:iCs/>
          <w:rtl/>
        </w:rPr>
        <w:t>فتح القدير</w:t>
      </w:r>
      <w:r w:rsidRPr="006B3AD9">
        <w:rPr>
          <w:rFonts w:hint="cs"/>
          <w:rtl/>
        </w:rPr>
        <w:t xml:space="preserve"> و </w:t>
      </w:r>
      <w:r w:rsidRPr="006B3AD9">
        <w:rPr>
          <w:rFonts w:hint="cs"/>
          <w:i/>
          <w:iCs/>
          <w:rtl/>
        </w:rPr>
        <w:t>نيل الاوطار</w:t>
      </w:r>
      <w:r w:rsidRPr="006B3AD9">
        <w:rPr>
          <w:rFonts w:hint="cs"/>
          <w:rtl/>
        </w:rPr>
        <w:t>، از کتب مشهور او هستند.</w:t>
      </w:r>
    </w:p>
  </w:footnote>
  <w:footnote w:id="7">
    <w:p w:rsidR="00907FDA" w:rsidRPr="006B3AD9" w:rsidRDefault="00907FDA" w:rsidP="00907FDA">
      <w:pPr>
        <w:pStyle w:val="FootnoteText"/>
        <w:ind w:left="170" w:hanging="170"/>
        <w:jc w:val="lowKashida"/>
        <w:rPr>
          <w:rFonts w:hint="cs"/>
        </w:rPr>
      </w:pPr>
      <w:r w:rsidRPr="006B3AD9">
        <w:footnoteRef/>
      </w:r>
      <w:r w:rsidRPr="006B3AD9">
        <w:rPr>
          <w:rFonts w:hint="cs"/>
          <w:rtl/>
        </w:rPr>
        <w:t>. عبد الرحمان بن أبى بکر سيوطى (849 - 911 هـ ق)، شافعى اشعرى، در قاهره مصر از پرکارترين عالمان اسلامى به حساب مى‏آيد. او مؤلف کتاب</w:t>
      </w:r>
      <w:r w:rsidRPr="006B3AD9">
        <w:rPr>
          <w:rtl/>
        </w:rPr>
        <w:t>‌</w:t>
      </w:r>
      <w:r w:rsidRPr="006B3AD9">
        <w:rPr>
          <w:rFonts w:hint="cs"/>
          <w:rtl/>
        </w:rPr>
        <w:t>هاى بسيارى در فقه، حديث، تفسير، رجال، تاريخ و علوم قرآن است.</w:t>
      </w:r>
    </w:p>
  </w:footnote>
  <w:footnote w:id="8">
    <w:p w:rsidR="00907FDA" w:rsidRPr="006B3AD9" w:rsidRDefault="00907FDA" w:rsidP="00907FDA">
      <w:pPr>
        <w:pStyle w:val="FootnoteText"/>
        <w:ind w:left="170" w:hanging="170"/>
        <w:jc w:val="lowKashida"/>
        <w:rPr>
          <w:rFonts w:hint="cs"/>
        </w:rPr>
      </w:pPr>
      <w:r w:rsidRPr="006B3AD9">
        <w:footnoteRef/>
      </w:r>
      <w:r w:rsidRPr="006B3AD9">
        <w:rPr>
          <w:rFonts w:hint="cs"/>
          <w:rtl/>
        </w:rPr>
        <w:t>. نزديک به 3100 حديث از 11000 حديث نقل شده از ابن أبى حاتم در</w:t>
      </w:r>
      <w:r w:rsidRPr="006B3AD9">
        <w:rPr>
          <w:rFonts w:hint="cs"/>
          <w:i/>
          <w:iCs/>
          <w:rtl/>
        </w:rPr>
        <w:t xml:space="preserve"> الدرّ المنثور،</w:t>
      </w:r>
      <w:r w:rsidRPr="006B3AD9">
        <w:rPr>
          <w:rFonts w:hint="cs"/>
          <w:rtl/>
        </w:rPr>
        <w:t xml:space="preserve"> مصدر ديگرى ندارد.</w:t>
      </w:r>
    </w:p>
  </w:footnote>
  <w:footnote w:id="9">
    <w:p w:rsidR="00907FDA" w:rsidRPr="006B3AD9" w:rsidRDefault="00907FDA" w:rsidP="00907FDA">
      <w:pPr>
        <w:pStyle w:val="NoSpacing"/>
        <w:bidi/>
        <w:ind w:left="170" w:hanging="170"/>
        <w:jc w:val="lowKashida"/>
        <w:rPr>
          <w:rFonts w:cs="M Mitra" w:hint="cs"/>
          <w:sz w:val="20"/>
          <w:szCs w:val="20"/>
        </w:rPr>
      </w:pPr>
      <w:r w:rsidRPr="006B3AD9">
        <w:rPr>
          <w:rFonts w:cs="M Mitra"/>
          <w:sz w:val="20"/>
          <w:szCs w:val="20"/>
        </w:rPr>
        <w:footnoteRef/>
      </w:r>
      <w:r w:rsidRPr="006B3AD9">
        <w:rPr>
          <w:rFonts w:cs="M Mitra" w:hint="cs"/>
          <w:sz w:val="20"/>
          <w:szCs w:val="20"/>
          <w:rtl/>
        </w:rPr>
        <w:t xml:space="preserve"> . براى سنجش اعتبار منابع و کتب حديثى، معيارهاى متعددى پيش‏ديد عالمان و کتاب</w:t>
      </w:r>
      <w:r w:rsidRPr="006B3AD9">
        <w:rPr>
          <w:rFonts w:cs="M Mitra"/>
          <w:sz w:val="20"/>
          <w:szCs w:val="20"/>
          <w:rtl/>
        </w:rPr>
        <w:t>‌</w:t>
      </w:r>
      <w:r w:rsidRPr="006B3AD9">
        <w:rPr>
          <w:rFonts w:cs="M Mitra" w:hint="cs"/>
          <w:sz w:val="20"/>
          <w:szCs w:val="20"/>
          <w:rtl/>
        </w:rPr>
        <w:t>شناسان حديث قرار دارد. يک کتاب از حيث مؤلف، آن هنگامى داراى امتياز مى‏شود که شخصيّت علمى، تخصص، انتساب يا نزديکى او به پيامبر</w:t>
      </w:r>
      <w:r w:rsidRPr="006B3AD9">
        <w:rPr>
          <w:rFonts w:cs="M Mitra" w:hint="cs"/>
          <w:sz w:val="20"/>
          <w:szCs w:val="20"/>
        </w:rPr>
        <w:sym w:font="AGA Arabesque" w:char="F085"/>
      </w:r>
      <w:r w:rsidRPr="006B3AD9">
        <w:rPr>
          <w:rFonts w:cs="M Mitra" w:hint="cs"/>
          <w:sz w:val="20"/>
          <w:szCs w:val="20"/>
          <w:rtl/>
        </w:rPr>
        <w:t xml:space="preserve"> يا معصوم</w:t>
      </w:r>
      <w:r w:rsidRPr="006B3AD9">
        <w:rPr>
          <w:rFonts w:cs="M Mitra" w:hint="cs"/>
          <w:sz w:val="20"/>
          <w:szCs w:val="20"/>
        </w:rPr>
        <w:sym w:font="AGA Arabesque" w:char="F086"/>
      </w:r>
      <w:r w:rsidRPr="006B3AD9">
        <w:rPr>
          <w:rFonts w:cs="M Mitra" w:hint="cs"/>
          <w:sz w:val="20"/>
          <w:szCs w:val="20"/>
          <w:rtl/>
        </w:rPr>
        <w:t>، دقت و ضبط او در تأليف کتاب، احراز شود. همچنين معيارهايى نظير قدمت کتاب، منابع نگارش، روش تأليف،</w:t>
      </w:r>
      <w:r w:rsidRPr="006B3AD9">
        <w:rPr>
          <w:rFonts w:cs="M Mitra" w:hint="cs"/>
          <w:sz w:val="20"/>
          <w:szCs w:val="20"/>
        </w:rPr>
        <w:t xml:space="preserve"> </w:t>
      </w:r>
      <w:r w:rsidRPr="006B3AD9">
        <w:rPr>
          <w:rFonts w:cs="M Mitra" w:hint="cs"/>
          <w:sz w:val="20"/>
          <w:szCs w:val="20"/>
          <w:rtl/>
        </w:rPr>
        <w:t>شهرت و مقبوليّت کتاب در قرن‏هاى مختلف و اتصال و تواتر نسخه، همراه با قوت متن و دورى از متون ضعيف و مستبعد، در اعتبار آن کتاب تأثير مستقيم دارد.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54E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D23E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7248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982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2A3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C8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8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C63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063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BC9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2737C"/>
    <w:multiLevelType w:val="hybridMultilevel"/>
    <w:tmpl w:val="664A8424"/>
    <w:lvl w:ilvl="0" w:tplc="F9E8FE30">
      <w:start w:val="1"/>
      <w:numFmt w:val="decimal"/>
      <w:lvlRestart w:val="0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931D1"/>
    <w:multiLevelType w:val="hybridMultilevel"/>
    <w:tmpl w:val="D8A2546A"/>
    <w:lvl w:ilvl="0" w:tplc="2ACE706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D0105"/>
    <w:multiLevelType w:val="multilevel"/>
    <w:tmpl w:val="C5BC3018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5E06F1"/>
    <w:multiLevelType w:val="hybridMultilevel"/>
    <w:tmpl w:val="D1AAF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CB2081"/>
    <w:multiLevelType w:val="multilevel"/>
    <w:tmpl w:val="68C4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1F019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15E103A6"/>
    <w:multiLevelType w:val="hybridMultilevel"/>
    <w:tmpl w:val="3EF6E4BE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17583328"/>
    <w:multiLevelType w:val="hybridMultilevel"/>
    <w:tmpl w:val="F520847A"/>
    <w:lvl w:ilvl="0" w:tplc="E69A3A6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B2495B"/>
    <w:multiLevelType w:val="hybridMultilevel"/>
    <w:tmpl w:val="C5BC3018"/>
    <w:lvl w:ilvl="0" w:tplc="C1A2F2A6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D278E8"/>
    <w:multiLevelType w:val="hybridMultilevel"/>
    <w:tmpl w:val="4058ED5E"/>
    <w:lvl w:ilvl="0" w:tplc="0E5C47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10203"/>
    <w:multiLevelType w:val="hybridMultilevel"/>
    <w:tmpl w:val="D1869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4C5FF0"/>
    <w:multiLevelType w:val="hybridMultilevel"/>
    <w:tmpl w:val="A5A64A1C"/>
    <w:lvl w:ilvl="0" w:tplc="90547210">
      <w:start w:val="1"/>
      <w:numFmt w:val="decimal"/>
      <w:lvlText w:val="%1."/>
      <w:lvlJc w:val="left"/>
      <w:pPr>
        <w:ind w:left="1031" w:hanging="64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32B17433"/>
    <w:multiLevelType w:val="hybridMultilevel"/>
    <w:tmpl w:val="C392578A"/>
    <w:lvl w:ilvl="0" w:tplc="020614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70820"/>
    <w:multiLevelType w:val="hybridMultilevel"/>
    <w:tmpl w:val="D2D48DE4"/>
    <w:lvl w:ilvl="0" w:tplc="FBE29A6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4">
    <w:nsid w:val="3BFF7374"/>
    <w:multiLevelType w:val="hybridMultilevel"/>
    <w:tmpl w:val="68C48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4C7A15"/>
    <w:multiLevelType w:val="hybridMultilevel"/>
    <w:tmpl w:val="2E8637B2"/>
    <w:lvl w:ilvl="0" w:tplc="40D6B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0C0C34"/>
    <w:multiLevelType w:val="hybridMultilevel"/>
    <w:tmpl w:val="6D5CE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4652B"/>
    <w:multiLevelType w:val="hybridMultilevel"/>
    <w:tmpl w:val="B74097D6"/>
    <w:lvl w:ilvl="0" w:tplc="B61E2EB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8">
    <w:nsid w:val="41941324"/>
    <w:multiLevelType w:val="hybridMultilevel"/>
    <w:tmpl w:val="8E54B48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EF10B8"/>
    <w:multiLevelType w:val="hybridMultilevel"/>
    <w:tmpl w:val="F860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14516"/>
    <w:multiLevelType w:val="hybridMultilevel"/>
    <w:tmpl w:val="38324AD6"/>
    <w:lvl w:ilvl="0" w:tplc="020614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603457"/>
    <w:multiLevelType w:val="hybridMultilevel"/>
    <w:tmpl w:val="813A0EFA"/>
    <w:lvl w:ilvl="0" w:tplc="04090011">
      <w:start w:val="1"/>
      <w:numFmt w:val="decimal"/>
      <w:lvlText w:val="%1)"/>
      <w:lvlJc w:val="left"/>
      <w:pPr>
        <w:tabs>
          <w:tab w:val="num" w:pos="1106"/>
        </w:tabs>
        <w:ind w:left="1106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32">
    <w:nsid w:val="4DB67C05"/>
    <w:multiLevelType w:val="hybridMultilevel"/>
    <w:tmpl w:val="DDEC28A6"/>
    <w:lvl w:ilvl="0" w:tplc="F18C4928">
      <w:start w:val="1"/>
      <w:numFmt w:val="decimal"/>
      <w:lvlText w:val="%1-"/>
      <w:lvlJc w:val="left"/>
      <w:pPr>
        <w:tabs>
          <w:tab w:val="num" w:pos="1061"/>
        </w:tabs>
        <w:ind w:left="1061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3">
    <w:nsid w:val="530A62AC"/>
    <w:multiLevelType w:val="hybridMultilevel"/>
    <w:tmpl w:val="41AE3ED6"/>
    <w:lvl w:ilvl="0" w:tplc="A3E4D9F8">
      <w:start w:val="1"/>
      <w:numFmt w:val="decimal"/>
      <w:lvlText w:val="%1.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60D92"/>
    <w:multiLevelType w:val="hybridMultilevel"/>
    <w:tmpl w:val="9E84C314"/>
    <w:lvl w:ilvl="0" w:tplc="C1A2F2A6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0B466F"/>
    <w:multiLevelType w:val="hybridMultilevel"/>
    <w:tmpl w:val="BFEA1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C31F5"/>
    <w:multiLevelType w:val="multilevel"/>
    <w:tmpl w:val="4058ED5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1E218B"/>
    <w:multiLevelType w:val="hybridMultilevel"/>
    <w:tmpl w:val="FBCEA66E"/>
    <w:lvl w:ilvl="0" w:tplc="41886436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8">
    <w:nsid w:val="74B91FC3"/>
    <w:multiLevelType w:val="hybridMultilevel"/>
    <w:tmpl w:val="5554F902"/>
    <w:lvl w:ilvl="0" w:tplc="C1A2F2A6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20"/>
  </w:num>
  <w:num w:numId="4">
    <w:abstractNumId w:val="24"/>
  </w:num>
  <w:num w:numId="5">
    <w:abstractNumId w:val="26"/>
  </w:num>
  <w:num w:numId="6">
    <w:abstractNumId w:val="17"/>
  </w:num>
  <w:num w:numId="7">
    <w:abstractNumId w:val="19"/>
  </w:num>
  <w:num w:numId="8">
    <w:abstractNumId w:val="31"/>
  </w:num>
  <w:num w:numId="9">
    <w:abstractNumId w:val="33"/>
  </w:num>
  <w:num w:numId="10">
    <w:abstractNumId w:val="21"/>
  </w:num>
  <w:num w:numId="11">
    <w:abstractNumId w:val="27"/>
  </w:num>
  <w:num w:numId="12">
    <w:abstractNumId w:val="37"/>
  </w:num>
  <w:num w:numId="13">
    <w:abstractNumId w:val="23"/>
  </w:num>
  <w:num w:numId="14">
    <w:abstractNumId w:val="16"/>
  </w:num>
  <w:num w:numId="15">
    <w:abstractNumId w:val="11"/>
  </w:num>
  <w:num w:numId="16">
    <w:abstractNumId w:val="13"/>
  </w:num>
  <w:num w:numId="17">
    <w:abstractNumId w:val="28"/>
  </w:num>
  <w:num w:numId="18">
    <w:abstractNumId w:val="22"/>
  </w:num>
  <w:num w:numId="19">
    <w:abstractNumId w:val="3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8"/>
  </w:num>
  <w:num w:numId="31">
    <w:abstractNumId w:val="25"/>
  </w:num>
  <w:num w:numId="32">
    <w:abstractNumId w:val="14"/>
  </w:num>
  <w:num w:numId="33">
    <w:abstractNumId w:val="18"/>
  </w:num>
  <w:num w:numId="34">
    <w:abstractNumId w:val="12"/>
  </w:num>
  <w:num w:numId="35">
    <w:abstractNumId w:val="36"/>
  </w:num>
  <w:num w:numId="36">
    <w:abstractNumId w:val="30"/>
  </w:num>
  <w:num w:numId="37">
    <w:abstractNumId w:val="10"/>
  </w:num>
  <w:num w:numId="38">
    <w:abstractNumId w:val="29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FDA"/>
    <w:rsid w:val="00013A84"/>
    <w:rsid w:val="000529AC"/>
    <w:rsid w:val="000A09A3"/>
    <w:rsid w:val="00105462"/>
    <w:rsid w:val="00144886"/>
    <w:rsid w:val="00152B35"/>
    <w:rsid w:val="001831D7"/>
    <w:rsid w:val="001D3279"/>
    <w:rsid w:val="001E10A4"/>
    <w:rsid w:val="002225B1"/>
    <w:rsid w:val="00234C2C"/>
    <w:rsid w:val="00235030"/>
    <w:rsid w:val="002825C6"/>
    <w:rsid w:val="002B231A"/>
    <w:rsid w:val="002E6C4D"/>
    <w:rsid w:val="00370117"/>
    <w:rsid w:val="003970D7"/>
    <w:rsid w:val="003E6BF6"/>
    <w:rsid w:val="00450BA8"/>
    <w:rsid w:val="004E24D8"/>
    <w:rsid w:val="00522D65"/>
    <w:rsid w:val="00544A84"/>
    <w:rsid w:val="005B465C"/>
    <w:rsid w:val="005C6F80"/>
    <w:rsid w:val="005D02BC"/>
    <w:rsid w:val="005E58D8"/>
    <w:rsid w:val="005F7AC7"/>
    <w:rsid w:val="006641C3"/>
    <w:rsid w:val="006C7FE7"/>
    <w:rsid w:val="007552B2"/>
    <w:rsid w:val="00790A7F"/>
    <w:rsid w:val="0079632E"/>
    <w:rsid w:val="007F2AF4"/>
    <w:rsid w:val="007F4316"/>
    <w:rsid w:val="0080271F"/>
    <w:rsid w:val="008215CA"/>
    <w:rsid w:val="00824A23"/>
    <w:rsid w:val="008539A6"/>
    <w:rsid w:val="0089335C"/>
    <w:rsid w:val="008B1123"/>
    <w:rsid w:val="008C6F8A"/>
    <w:rsid w:val="00907FDA"/>
    <w:rsid w:val="00936DCF"/>
    <w:rsid w:val="00980DA0"/>
    <w:rsid w:val="009A212B"/>
    <w:rsid w:val="009A3783"/>
    <w:rsid w:val="009C21C5"/>
    <w:rsid w:val="009E28ED"/>
    <w:rsid w:val="00A33A27"/>
    <w:rsid w:val="00A4626A"/>
    <w:rsid w:val="00A467B3"/>
    <w:rsid w:val="00AD271D"/>
    <w:rsid w:val="00AE31E2"/>
    <w:rsid w:val="00AE6DB8"/>
    <w:rsid w:val="00BF23B2"/>
    <w:rsid w:val="00C376F3"/>
    <w:rsid w:val="00C63C22"/>
    <w:rsid w:val="00C729F2"/>
    <w:rsid w:val="00D05596"/>
    <w:rsid w:val="00E52FA4"/>
    <w:rsid w:val="00E61822"/>
    <w:rsid w:val="00E70925"/>
    <w:rsid w:val="00F04C3C"/>
    <w:rsid w:val="00F631C6"/>
    <w:rsid w:val="00FB335F"/>
    <w:rsid w:val="00FD1A82"/>
    <w:rsid w:val="00FD534F"/>
    <w:rsid w:val="00FE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907F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7FD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hadow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7FD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hadow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07FD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hadow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07FD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hadow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7FDA"/>
    <w:pPr>
      <w:numPr>
        <w:ilvl w:val="4"/>
        <w:numId w:val="1"/>
      </w:numPr>
      <w:spacing w:before="240" w:after="60"/>
      <w:outlineLvl w:val="4"/>
    </w:pPr>
    <w:rPr>
      <w:rFonts w:ascii="Calibri" w:hAnsi="Calibri" w:cs="Arial"/>
      <w:b/>
      <w:bCs/>
      <w:i/>
      <w:iCs/>
      <w:shadow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07FDA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hadow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07FDA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  <w:shadow/>
    </w:rPr>
  </w:style>
  <w:style w:type="paragraph" w:styleId="Heading8">
    <w:name w:val="heading 8"/>
    <w:basedOn w:val="Normal"/>
    <w:next w:val="Normal"/>
    <w:link w:val="Heading8Char"/>
    <w:qFormat/>
    <w:rsid w:val="00907FDA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  <w:shadow/>
    </w:rPr>
  </w:style>
  <w:style w:type="paragraph" w:styleId="Heading9">
    <w:name w:val="heading 9"/>
    <w:basedOn w:val="Normal"/>
    <w:next w:val="Normal"/>
    <w:link w:val="Heading9Char"/>
    <w:qFormat/>
    <w:rsid w:val="00907FDA"/>
    <w:pPr>
      <w:numPr>
        <w:ilvl w:val="8"/>
        <w:numId w:val="1"/>
      </w:numPr>
      <w:spacing w:before="240" w:after="60"/>
      <w:outlineLvl w:val="8"/>
    </w:pPr>
    <w:rPr>
      <w:rFonts w:ascii="Cambria" w:hAnsi="Cambria"/>
      <w:shadow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07FDA"/>
    <w:rPr>
      <w:rFonts w:ascii="Cambria" w:eastAsia="Times New Roman" w:hAnsi="Cambria" w:cs="Times New Roman"/>
      <w:b/>
      <w:bCs/>
      <w:shadow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07FDA"/>
    <w:rPr>
      <w:rFonts w:ascii="Cambria" w:eastAsia="Times New Roman" w:hAnsi="Cambria" w:cs="Times New Roman"/>
      <w:b/>
      <w:bCs/>
      <w:i/>
      <w:iCs/>
      <w:shadow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07FDA"/>
    <w:rPr>
      <w:rFonts w:ascii="Cambria" w:eastAsia="Times New Roman" w:hAnsi="Cambria" w:cs="Times New Roman"/>
      <w:b/>
      <w:bCs/>
      <w:shadow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07FDA"/>
    <w:rPr>
      <w:rFonts w:ascii="Calibri" w:eastAsia="Times New Roman" w:hAnsi="Calibri" w:cs="Arial"/>
      <w:b/>
      <w:bCs/>
      <w:shadow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07FDA"/>
    <w:rPr>
      <w:rFonts w:ascii="Calibri" w:eastAsia="Times New Roman" w:hAnsi="Calibri" w:cs="Arial"/>
      <w:b/>
      <w:bCs/>
      <w:i/>
      <w:iCs/>
      <w:shadow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07FDA"/>
    <w:rPr>
      <w:rFonts w:ascii="Calibri" w:eastAsia="Times New Roman" w:hAnsi="Calibri" w:cs="Arial"/>
      <w:b/>
      <w:bCs/>
      <w:shadow/>
    </w:rPr>
  </w:style>
  <w:style w:type="character" w:customStyle="1" w:styleId="Heading7Char">
    <w:name w:val="Heading 7 Char"/>
    <w:basedOn w:val="DefaultParagraphFont"/>
    <w:link w:val="Heading7"/>
    <w:rsid w:val="00907FDA"/>
    <w:rPr>
      <w:rFonts w:ascii="Calibri" w:eastAsia="Times New Roman" w:hAnsi="Calibri" w:cs="Arial"/>
      <w:shadow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07FDA"/>
    <w:rPr>
      <w:rFonts w:ascii="Calibri" w:eastAsia="Times New Roman" w:hAnsi="Calibri" w:cs="Arial"/>
      <w:i/>
      <w:iCs/>
      <w:shadow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07FDA"/>
    <w:rPr>
      <w:rFonts w:ascii="Cambria" w:eastAsia="Times New Roman" w:hAnsi="Cambria" w:cs="Times New Roman"/>
      <w:shadow/>
    </w:rPr>
  </w:style>
  <w:style w:type="paragraph" w:styleId="Header">
    <w:name w:val="header"/>
    <w:basedOn w:val="Normal"/>
    <w:link w:val="HeaderChar"/>
    <w:rsid w:val="00907F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07F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07F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7FD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07F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07FDA"/>
    <w:rPr>
      <w:rFonts w:cs="M Mitra"/>
      <w:b/>
      <w:bCs/>
    </w:rPr>
  </w:style>
  <w:style w:type="paragraph" w:styleId="FootnoteText">
    <w:name w:val="footnote text"/>
    <w:basedOn w:val="Normal"/>
    <w:link w:val="FootnoteTextChar"/>
    <w:semiHidden/>
    <w:rsid w:val="00907FDA"/>
    <w:rPr>
      <w:rFonts w:cs="M Mitra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907FDA"/>
    <w:rPr>
      <w:rFonts w:ascii="Times New Roman" w:eastAsia="Times New Roman" w:hAnsi="Times New Roman" w:cs="M Mitra"/>
      <w:sz w:val="20"/>
      <w:szCs w:val="20"/>
      <w:lang w:bidi="fa-IR"/>
    </w:rPr>
  </w:style>
  <w:style w:type="character" w:styleId="FootnoteReference">
    <w:name w:val="footnote reference"/>
    <w:basedOn w:val="DefaultParagraphFont"/>
    <w:semiHidden/>
    <w:rsid w:val="00907FDA"/>
    <w:rPr>
      <w:rFonts w:cs="M Mitra"/>
      <w:vertAlign w:val="superscript"/>
    </w:rPr>
  </w:style>
  <w:style w:type="paragraph" w:styleId="EndnoteText">
    <w:name w:val="endnote text"/>
    <w:basedOn w:val="Normal"/>
    <w:link w:val="EndnoteTextChar"/>
    <w:semiHidden/>
    <w:rsid w:val="00907FDA"/>
    <w:rPr>
      <w:rFonts w:cs="M Mitra"/>
      <w:shadow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07FDA"/>
    <w:rPr>
      <w:rFonts w:ascii="Times New Roman" w:eastAsia="Times New Roman" w:hAnsi="Times New Roman" w:cs="M Mitra"/>
      <w:shadow/>
      <w:sz w:val="20"/>
      <w:szCs w:val="20"/>
    </w:rPr>
  </w:style>
  <w:style w:type="character" w:styleId="EndnoteReference">
    <w:name w:val="endnote reference"/>
    <w:basedOn w:val="DefaultParagraphFont"/>
    <w:semiHidden/>
    <w:rsid w:val="00907FDA"/>
    <w:rPr>
      <w:vertAlign w:val="superscript"/>
    </w:rPr>
  </w:style>
  <w:style w:type="paragraph" w:customStyle="1" w:styleId="a">
    <w:name w:val="پاورقی"/>
    <w:basedOn w:val="FootnoteText"/>
    <w:link w:val="Char"/>
    <w:rsid w:val="00907FDA"/>
    <w:pPr>
      <w:jc w:val="lowKashida"/>
    </w:pPr>
    <w:rPr>
      <w:rFonts w:cs="B Lotus"/>
    </w:rPr>
  </w:style>
  <w:style w:type="character" w:customStyle="1" w:styleId="Char">
    <w:name w:val="پاورقی Char"/>
    <w:basedOn w:val="Char0"/>
    <w:link w:val="a"/>
    <w:rsid w:val="00907FDA"/>
    <w:rPr>
      <w:rFonts w:ascii="Times New Roman" w:hAnsi="Times New Roman" w:cs="B Lotus"/>
      <w:sz w:val="20"/>
      <w:szCs w:val="20"/>
      <w:lang w:bidi="fa-IR"/>
    </w:rPr>
  </w:style>
  <w:style w:type="character" w:customStyle="1" w:styleId="Char0">
    <w:name w:val="پاراگراف Char"/>
    <w:basedOn w:val="FootnoteTextChar"/>
    <w:link w:val="a0"/>
    <w:rsid w:val="00907FDA"/>
    <w:rPr>
      <w:rFonts w:ascii="Courier New" w:hAnsi="Courier New"/>
      <w:sz w:val="28"/>
      <w:szCs w:val="24"/>
    </w:rPr>
  </w:style>
  <w:style w:type="paragraph" w:customStyle="1" w:styleId="a0">
    <w:name w:val="پاراگراف"/>
    <w:basedOn w:val="PlainText"/>
    <w:link w:val="Char0"/>
    <w:rsid w:val="00907FDA"/>
    <w:pPr>
      <w:ind w:firstLine="284"/>
      <w:jc w:val="both"/>
    </w:pPr>
    <w:rPr>
      <w:rFonts w:cs="M Mitra"/>
      <w:sz w:val="28"/>
      <w:szCs w:val="24"/>
    </w:rPr>
  </w:style>
  <w:style w:type="paragraph" w:styleId="PlainText">
    <w:name w:val="Plain Text"/>
    <w:basedOn w:val="Normal"/>
    <w:link w:val="PlainTextChar"/>
    <w:rsid w:val="00907FD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07FDA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907FDA"/>
    <w:pPr>
      <w:ind w:firstLine="284"/>
      <w:jc w:val="center"/>
    </w:pPr>
    <w:rPr>
      <w:rFonts w:cs="Yagu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07FDA"/>
    <w:rPr>
      <w:rFonts w:ascii="Times New Roman" w:eastAsia="Times New Roman" w:hAnsi="Times New Roman" w:cs="Yagut"/>
      <w:b/>
      <w:bCs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907FDA"/>
    <w:pPr>
      <w:bidi w:val="0"/>
      <w:ind w:firstLine="284"/>
      <w:jc w:val="lowKashida"/>
    </w:pPr>
    <w:rPr>
      <w:rFonts w:cs="Zar"/>
      <w:szCs w:val="30"/>
    </w:rPr>
  </w:style>
  <w:style w:type="paragraph" w:styleId="BodyTextIndent">
    <w:name w:val="Body Text Indent"/>
    <w:basedOn w:val="Normal"/>
    <w:link w:val="BodyTextIndentChar"/>
    <w:rsid w:val="00907FDA"/>
    <w:pPr>
      <w:ind w:firstLine="284"/>
      <w:jc w:val="both"/>
    </w:pPr>
    <w:rPr>
      <w:rFonts w:cs="Zar"/>
    </w:rPr>
  </w:style>
  <w:style w:type="character" w:customStyle="1" w:styleId="BodyTextIndentChar">
    <w:name w:val="Body Text Indent Char"/>
    <w:basedOn w:val="DefaultParagraphFont"/>
    <w:link w:val="BodyTextIndent"/>
    <w:rsid w:val="00907FDA"/>
    <w:rPr>
      <w:rFonts w:ascii="Times New Roman" w:eastAsia="Times New Roman" w:hAnsi="Times New Roman" w:cs="Zar"/>
      <w:sz w:val="24"/>
      <w:szCs w:val="24"/>
    </w:rPr>
  </w:style>
  <w:style w:type="paragraph" w:customStyle="1" w:styleId="Matn">
    <w:name w:val="Matn"/>
    <w:basedOn w:val="Normal"/>
    <w:link w:val="MatnChar"/>
    <w:rsid w:val="00907FDA"/>
    <w:pPr>
      <w:spacing w:line="233" w:lineRule="auto"/>
      <w:ind w:firstLine="284"/>
      <w:jc w:val="lowKashida"/>
    </w:pPr>
    <w:rPr>
      <w:rFonts w:cs="M Mitra"/>
      <w:spacing w:val="-2"/>
      <w:sz w:val="26"/>
      <w:szCs w:val="26"/>
      <w:lang w:bidi="fa-IR"/>
    </w:rPr>
  </w:style>
  <w:style w:type="character" w:customStyle="1" w:styleId="MatnChar">
    <w:name w:val="Matn Char"/>
    <w:basedOn w:val="DefaultParagraphFont"/>
    <w:link w:val="Matn"/>
    <w:rsid w:val="00907FDA"/>
    <w:rPr>
      <w:rFonts w:ascii="Times New Roman" w:eastAsia="Times New Roman" w:hAnsi="Times New Roman" w:cs="M Mitra"/>
      <w:spacing w:val="-2"/>
      <w:sz w:val="26"/>
      <w:szCs w:val="26"/>
      <w:lang w:bidi="fa-IR"/>
    </w:rPr>
  </w:style>
  <w:style w:type="paragraph" w:customStyle="1" w:styleId="Chekideh">
    <w:name w:val="Chekideh"/>
    <w:basedOn w:val="Normal"/>
    <w:link w:val="ChekidehChar"/>
    <w:rsid w:val="00907FDA"/>
    <w:pPr>
      <w:spacing w:line="230" w:lineRule="auto"/>
      <w:ind w:left="1134"/>
      <w:jc w:val="lowKashida"/>
    </w:pPr>
    <w:rPr>
      <w:rFonts w:cs="M Mitra"/>
      <w:spacing w:val="-2"/>
    </w:rPr>
  </w:style>
  <w:style w:type="character" w:customStyle="1" w:styleId="ChekidehChar">
    <w:name w:val="Chekideh Char"/>
    <w:basedOn w:val="DefaultParagraphFont"/>
    <w:link w:val="Chekideh"/>
    <w:rsid w:val="00907FDA"/>
    <w:rPr>
      <w:rFonts w:ascii="Times New Roman" w:eastAsia="Times New Roman" w:hAnsi="Times New Roman" w:cs="M Mitra"/>
      <w:spacing w:val="-2"/>
      <w:sz w:val="24"/>
      <w:szCs w:val="24"/>
    </w:rPr>
  </w:style>
  <w:style w:type="paragraph" w:customStyle="1" w:styleId="Titrchekideh">
    <w:name w:val="Titr.chekideh"/>
    <w:basedOn w:val="Normal"/>
    <w:rsid w:val="00907FDA"/>
    <w:pPr>
      <w:spacing w:line="360" w:lineRule="auto"/>
      <w:ind w:left="567"/>
      <w:jc w:val="lowKashida"/>
    </w:pPr>
    <w:rPr>
      <w:rFonts w:cs="M Mitra"/>
      <w:b/>
      <w:bCs/>
      <w:sz w:val="26"/>
      <w:szCs w:val="26"/>
    </w:rPr>
  </w:style>
  <w:style w:type="paragraph" w:customStyle="1" w:styleId="Titr1">
    <w:name w:val="Titr1"/>
    <w:basedOn w:val="Normal"/>
    <w:link w:val="Titr1Char"/>
    <w:rsid w:val="00907FDA"/>
    <w:pPr>
      <w:spacing w:before="200"/>
      <w:jc w:val="lowKashida"/>
    </w:pPr>
    <w:rPr>
      <w:rFonts w:cs="M Mitra"/>
      <w:b/>
      <w:bCs/>
      <w:sz w:val="26"/>
      <w:szCs w:val="25"/>
    </w:rPr>
  </w:style>
  <w:style w:type="character" w:customStyle="1" w:styleId="Titr1Char">
    <w:name w:val="Titr1 Char"/>
    <w:basedOn w:val="DefaultParagraphFont"/>
    <w:link w:val="Titr1"/>
    <w:rsid w:val="00907FDA"/>
    <w:rPr>
      <w:rFonts w:ascii="Times New Roman" w:eastAsia="Times New Roman" w:hAnsi="Times New Roman" w:cs="M Mitra"/>
      <w:b/>
      <w:bCs/>
      <w:sz w:val="26"/>
      <w:szCs w:val="25"/>
    </w:rPr>
  </w:style>
  <w:style w:type="paragraph" w:customStyle="1" w:styleId="Italic">
    <w:name w:val="Italic"/>
    <w:basedOn w:val="FootnoteText"/>
    <w:link w:val="ItalicChar"/>
    <w:rsid w:val="00907FDA"/>
    <w:pPr>
      <w:jc w:val="lowKashida"/>
    </w:pPr>
    <w:rPr>
      <w:b/>
      <w:bCs/>
      <w:i/>
      <w:iCs/>
      <w:sz w:val="16"/>
      <w:szCs w:val="16"/>
    </w:rPr>
  </w:style>
  <w:style w:type="character" w:customStyle="1" w:styleId="ItalicChar">
    <w:name w:val="Italic Char"/>
    <w:basedOn w:val="FootnoteTextChar"/>
    <w:link w:val="Italic"/>
    <w:rsid w:val="00907FDA"/>
    <w:rPr>
      <w:b/>
      <w:bCs/>
      <w:i/>
      <w:iCs/>
      <w:sz w:val="16"/>
      <w:szCs w:val="16"/>
    </w:rPr>
  </w:style>
  <w:style w:type="paragraph" w:customStyle="1" w:styleId="Titr2">
    <w:name w:val="Titr2"/>
    <w:basedOn w:val="Titr1"/>
    <w:link w:val="Titr2Char"/>
    <w:rsid w:val="00907FDA"/>
    <w:rPr>
      <w:rFonts w:cs="B Yagut"/>
      <w:sz w:val="22"/>
      <w:szCs w:val="24"/>
    </w:rPr>
  </w:style>
  <w:style w:type="character" w:customStyle="1" w:styleId="Titr2Char">
    <w:name w:val="Titr2 Char"/>
    <w:basedOn w:val="Titr1Char"/>
    <w:link w:val="Titr2"/>
    <w:rsid w:val="00907FDA"/>
    <w:rPr>
      <w:rFonts w:cs="B Yagut"/>
      <w:szCs w:val="24"/>
    </w:rPr>
  </w:style>
  <w:style w:type="paragraph" w:customStyle="1" w:styleId="Titr0">
    <w:name w:val="Titr0"/>
    <w:basedOn w:val="Normal"/>
    <w:rsid w:val="00907FDA"/>
    <w:pPr>
      <w:jc w:val="center"/>
    </w:pPr>
    <w:rPr>
      <w:rFonts w:cs="M Mitra"/>
      <w:b/>
      <w:bCs/>
      <w:sz w:val="32"/>
      <w:szCs w:val="32"/>
    </w:rPr>
  </w:style>
  <w:style w:type="paragraph" w:customStyle="1" w:styleId="Moname">
    <w:name w:val="Mo name"/>
    <w:basedOn w:val="Normal"/>
    <w:rsid w:val="00907FDA"/>
    <w:pPr>
      <w:spacing w:line="216" w:lineRule="auto"/>
      <w:jc w:val="center"/>
    </w:pPr>
    <w:rPr>
      <w:rFonts w:cs="B Lotus"/>
      <w:b/>
      <w:bCs/>
    </w:rPr>
  </w:style>
  <w:style w:type="paragraph" w:customStyle="1" w:styleId="ahadith">
    <w:name w:val="ahadith"/>
    <w:basedOn w:val="Normal"/>
    <w:link w:val="ahadithCharChar"/>
    <w:rsid w:val="00907FDA"/>
    <w:pPr>
      <w:spacing w:line="228" w:lineRule="auto"/>
      <w:ind w:firstLine="284"/>
      <w:jc w:val="lowKashida"/>
    </w:pPr>
    <w:rPr>
      <w:rFonts w:cs="B Badr"/>
      <w:b/>
      <w:bCs/>
      <w:sz w:val="25"/>
      <w:szCs w:val="25"/>
    </w:rPr>
  </w:style>
  <w:style w:type="character" w:customStyle="1" w:styleId="ahadithCharChar">
    <w:name w:val="ahadith Char Char"/>
    <w:basedOn w:val="DefaultParagraphFont"/>
    <w:link w:val="ahadith"/>
    <w:rsid w:val="00907FDA"/>
    <w:rPr>
      <w:rFonts w:ascii="Times New Roman" w:eastAsia="Times New Roman" w:hAnsi="Times New Roman" w:cs="B Badr"/>
      <w:b/>
      <w:bCs/>
      <w:sz w:val="25"/>
      <w:szCs w:val="25"/>
    </w:rPr>
  </w:style>
  <w:style w:type="paragraph" w:customStyle="1" w:styleId="Phadith">
    <w:name w:val="Phadith"/>
    <w:basedOn w:val="FootnoteText"/>
    <w:link w:val="PhadithChar"/>
    <w:rsid w:val="00907FDA"/>
    <w:pPr>
      <w:spacing w:line="228" w:lineRule="auto"/>
      <w:ind w:left="227" w:hanging="227"/>
      <w:jc w:val="lowKashida"/>
    </w:pPr>
    <w:rPr>
      <w:rFonts w:cs="B Badr"/>
      <w:b/>
      <w:bCs/>
    </w:rPr>
  </w:style>
  <w:style w:type="character" w:customStyle="1" w:styleId="PhadithChar">
    <w:name w:val="Phadith Char"/>
    <w:basedOn w:val="FootnoteTextChar"/>
    <w:link w:val="Phadith"/>
    <w:rsid w:val="00907FDA"/>
    <w:rPr>
      <w:rFonts w:cs="B Badr"/>
      <w:b/>
      <w:bCs/>
    </w:rPr>
  </w:style>
  <w:style w:type="paragraph" w:customStyle="1" w:styleId="Titr3">
    <w:name w:val="Titr3"/>
    <w:basedOn w:val="Normal"/>
    <w:link w:val="Titr3Char"/>
    <w:rsid w:val="00907FDA"/>
    <w:pPr>
      <w:spacing w:before="160"/>
      <w:jc w:val="lowKashida"/>
    </w:pPr>
    <w:rPr>
      <w:rFonts w:cs="M Mitra"/>
      <w:b/>
      <w:bCs/>
      <w:szCs w:val="23"/>
    </w:rPr>
  </w:style>
  <w:style w:type="character" w:customStyle="1" w:styleId="Titr3Char">
    <w:name w:val="Titr3 Char"/>
    <w:basedOn w:val="DefaultParagraphFont"/>
    <w:link w:val="Titr3"/>
    <w:rsid w:val="00907FDA"/>
    <w:rPr>
      <w:rFonts w:ascii="Times New Roman" w:eastAsia="Times New Roman" w:hAnsi="Times New Roman" w:cs="M Mitra"/>
      <w:b/>
      <w:bCs/>
      <w:sz w:val="24"/>
      <w:szCs w:val="23"/>
    </w:rPr>
  </w:style>
  <w:style w:type="character" w:customStyle="1" w:styleId="StyleFootnoteReferenceComplexMMitraCondensedby01pt">
    <w:name w:val="Style Footnote Reference + (Complex) M Mitra Condensed by  0.1 pt"/>
    <w:basedOn w:val="FootnoteReference"/>
    <w:rsid w:val="00907FDA"/>
    <w:rPr>
      <w:spacing w:val="-2"/>
      <w:szCs w:val="26"/>
    </w:rPr>
  </w:style>
  <w:style w:type="character" w:customStyle="1" w:styleId="StyleFootnoteReferenceComplexMMitra16ptCondensedby">
    <w:name w:val="Style Footnote Reference + (Complex) M Mitra 16 pt Condensed by  ..."/>
    <w:basedOn w:val="FootnoteReference"/>
    <w:rsid w:val="00907FDA"/>
    <w:rPr>
      <w:spacing w:val="-2"/>
      <w:sz w:val="32"/>
      <w:szCs w:val="24"/>
    </w:rPr>
  </w:style>
  <w:style w:type="paragraph" w:customStyle="1" w:styleId="ketab">
    <w:name w:val="ketab"/>
    <w:basedOn w:val="Titr3"/>
    <w:rsid w:val="00907FDA"/>
    <w:rPr>
      <w:sz w:val="22"/>
      <w:szCs w:val="22"/>
    </w:rPr>
  </w:style>
  <w:style w:type="character" w:styleId="FollowedHyperlink">
    <w:name w:val="FollowedHyperlink"/>
    <w:basedOn w:val="DefaultParagraphFont"/>
    <w:rsid w:val="00907FDA"/>
    <w:rPr>
      <w:color w:val="800080"/>
      <w:u w:val="single"/>
    </w:rPr>
  </w:style>
  <w:style w:type="paragraph" w:styleId="NormalWeb">
    <w:name w:val="Normal (Web)"/>
    <w:basedOn w:val="Normal"/>
    <w:unhideWhenUsed/>
    <w:rsid w:val="00907FDA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907FDA"/>
    <w:pPr>
      <w:bidi w:val="0"/>
      <w:ind w:left="720"/>
    </w:pPr>
    <w:rPr>
      <w:lang w:bidi="fa-IR"/>
    </w:rPr>
  </w:style>
  <w:style w:type="paragraph" w:styleId="IntenseQuote">
    <w:name w:val="Intense Quote"/>
    <w:basedOn w:val="Normal"/>
    <w:next w:val="Normal"/>
    <w:link w:val="IntenseQuoteChar"/>
    <w:qFormat/>
    <w:rsid w:val="00907FDA"/>
    <w:pPr>
      <w:pBdr>
        <w:bottom w:val="single" w:sz="4" w:space="4" w:color="4F81BD"/>
      </w:pBdr>
      <w:bidi w:val="0"/>
      <w:spacing w:before="200" w:after="280"/>
      <w:ind w:left="936" w:right="936"/>
    </w:pPr>
    <w:rPr>
      <w:b/>
      <w:bCs/>
      <w:i/>
      <w:iCs/>
      <w:color w:val="4F81BD"/>
      <w:lang w:bidi="fa-IR"/>
    </w:rPr>
  </w:style>
  <w:style w:type="character" w:customStyle="1" w:styleId="IntenseQuoteChar">
    <w:name w:val="Intense Quote Char"/>
    <w:basedOn w:val="DefaultParagraphFont"/>
    <w:link w:val="IntenseQuote"/>
    <w:rsid w:val="00907FD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bidi="fa-IR"/>
    </w:rPr>
  </w:style>
  <w:style w:type="paragraph" w:styleId="Quote">
    <w:name w:val="Quote"/>
    <w:basedOn w:val="Normal"/>
    <w:next w:val="Normal"/>
    <w:link w:val="QuoteChar"/>
    <w:qFormat/>
    <w:rsid w:val="00907FDA"/>
    <w:pPr>
      <w:bidi w:val="0"/>
    </w:pPr>
    <w:rPr>
      <w:i/>
      <w:iCs/>
      <w:color w:val="000000"/>
      <w:lang w:bidi="fa-IR"/>
    </w:rPr>
  </w:style>
  <w:style w:type="character" w:customStyle="1" w:styleId="QuoteChar">
    <w:name w:val="Quote Char"/>
    <w:basedOn w:val="DefaultParagraphFont"/>
    <w:link w:val="Quote"/>
    <w:rsid w:val="00907FDA"/>
    <w:rPr>
      <w:rFonts w:ascii="Times New Roman" w:eastAsia="Times New Roman" w:hAnsi="Times New Roman" w:cs="Times New Roman"/>
      <w:i/>
      <w:iCs/>
      <w:color w:val="000000"/>
      <w:sz w:val="24"/>
      <w:szCs w:val="24"/>
      <w:lang w:bidi="fa-IR"/>
    </w:rPr>
  </w:style>
  <w:style w:type="paragraph" w:styleId="NoSpacing">
    <w:name w:val="No Spacing"/>
    <w:qFormat/>
    <w:rsid w:val="0090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CommentText">
    <w:name w:val="annotation text"/>
    <w:basedOn w:val="Normal"/>
    <w:link w:val="CommentTextChar"/>
    <w:semiHidden/>
    <w:rsid w:val="00907FDA"/>
    <w:pPr>
      <w:bidi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7F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07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7FDA"/>
    <w:rPr>
      <w:b/>
      <w:bCs/>
    </w:rPr>
  </w:style>
  <w:style w:type="paragraph" w:styleId="BalloonText">
    <w:name w:val="Balloon Text"/>
    <w:basedOn w:val="Normal"/>
    <w:link w:val="BalloonTextChar"/>
    <w:semiHidden/>
    <w:rsid w:val="00907FDA"/>
    <w:pPr>
      <w:bidi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7FDA"/>
    <w:rPr>
      <w:rFonts w:ascii="Tahoma" w:eastAsia="Times New Roman" w:hAnsi="Tahoma" w:cs="Tahoma"/>
      <w:sz w:val="16"/>
      <w:szCs w:val="16"/>
    </w:rPr>
  </w:style>
  <w:style w:type="paragraph" w:customStyle="1" w:styleId="a1">
    <w:name w:val="ام بدر"/>
    <w:basedOn w:val="Normal"/>
    <w:qFormat/>
    <w:rsid w:val="00907FDA"/>
    <w:pPr>
      <w:spacing w:after="200"/>
      <w:jc w:val="right"/>
    </w:pPr>
    <w:rPr>
      <w:rFonts w:ascii="M Mitra" w:eastAsia="Calibri" w:hAnsi="M Mitra" w:cs="M Mitra"/>
    </w:rPr>
  </w:style>
  <w:style w:type="paragraph" w:customStyle="1" w:styleId="Style2">
    <w:name w:val="Style2"/>
    <w:basedOn w:val="Normal"/>
    <w:link w:val="Style2Char"/>
    <w:qFormat/>
    <w:rsid w:val="00907FDA"/>
    <w:pPr>
      <w:bidi w:val="0"/>
      <w:spacing w:after="200"/>
      <w:jc w:val="right"/>
    </w:pPr>
    <w:rPr>
      <w:rFonts w:ascii="M Mitra" w:eastAsia="Calibri" w:hAnsi="M Mitra" w:cs="M Mitra"/>
    </w:rPr>
  </w:style>
  <w:style w:type="character" w:customStyle="1" w:styleId="Style2Char">
    <w:name w:val="Style2 Char"/>
    <w:basedOn w:val="DefaultParagraphFont"/>
    <w:link w:val="Style2"/>
    <w:rsid w:val="00907FDA"/>
    <w:rPr>
      <w:rFonts w:ascii="M Mitra" w:eastAsia="Calibri" w:hAnsi="M Mitra" w:cs="M Mitra"/>
      <w:sz w:val="24"/>
      <w:szCs w:val="24"/>
    </w:rPr>
  </w:style>
  <w:style w:type="paragraph" w:customStyle="1" w:styleId="2">
    <w:name w:val="پاورقی2"/>
    <w:basedOn w:val="FootnoteText"/>
    <w:autoRedefine/>
    <w:qFormat/>
    <w:rsid w:val="00907FDA"/>
    <w:rPr>
      <w:rFonts w:ascii="Calibri" w:eastAsia="Calibri" w:hAnsi="Calibri"/>
      <w:szCs w:val="24"/>
    </w:rPr>
  </w:style>
  <w:style w:type="paragraph" w:customStyle="1" w:styleId="a2">
    <w:name w:val="پاورقي"/>
    <w:basedOn w:val="FootnoteText"/>
    <w:qFormat/>
    <w:rsid w:val="00907FDA"/>
    <w:pPr>
      <w:spacing w:line="228" w:lineRule="auto"/>
      <w:ind w:left="170" w:hanging="170"/>
      <w:jc w:val="lowKashida"/>
    </w:pPr>
  </w:style>
  <w:style w:type="character" w:styleId="Emphasis">
    <w:name w:val="Emphasis"/>
    <w:qFormat/>
    <w:rsid w:val="00907FDA"/>
    <w:rPr>
      <w:rFonts w:ascii="B Badr" w:hAnsi="B Badr" w:cs="B Badr"/>
      <w:color w:val="000000"/>
      <w:sz w:val="28"/>
      <w:szCs w:val="28"/>
    </w:rPr>
  </w:style>
  <w:style w:type="paragraph" w:customStyle="1" w:styleId="Style1">
    <w:name w:val="Style1"/>
    <w:rsid w:val="00907FDA"/>
    <w:pPr>
      <w:spacing w:before="120" w:after="0" w:line="240" w:lineRule="auto"/>
      <w:jc w:val="center"/>
    </w:pPr>
    <w:rPr>
      <w:rFonts w:ascii="B Compset" w:eastAsia="Times New Roman" w:hAnsi="B Compset" w:cs="A Yagut"/>
      <w:b/>
      <w:bCs/>
      <w:sz w:val="25"/>
      <w:szCs w:val="25"/>
    </w:rPr>
  </w:style>
  <w:style w:type="paragraph" w:styleId="Caption">
    <w:name w:val="caption"/>
    <w:basedOn w:val="Normal"/>
    <w:next w:val="Normal"/>
    <w:qFormat/>
    <w:rsid w:val="00907FDA"/>
    <w:rPr>
      <w:rFonts w:cs="B Zar"/>
      <w:b/>
      <w:bCs/>
      <w:sz w:val="20"/>
      <w:szCs w:val="20"/>
    </w:rPr>
  </w:style>
  <w:style w:type="paragraph" w:customStyle="1" w:styleId="a3">
    <w:name w:val="متن سادۀ عربی"/>
    <w:basedOn w:val="PlainText"/>
    <w:link w:val="Char1"/>
    <w:autoRedefine/>
    <w:rsid w:val="00907FDA"/>
    <w:pPr>
      <w:jc w:val="both"/>
    </w:pPr>
    <w:rPr>
      <w:rFonts w:ascii="Consolas" w:hAnsi="Consolas" w:cs="B Badr"/>
      <w:color w:val="632423"/>
      <w:sz w:val="28"/>
      <w:szCs w:val="28"/>
    </w:rPr>
  </w:style>
  <w:style w:type="character" w:customStyle="1" w:styleId="Char1">
    <w:name w:val="متن سادۀ عربی Char"/>
    <w:basedOn w:val="Heading8Char"/>
    <w:link w:val="a3"/>
    <w:rsid w:val="00907FDA"/>
    <w:rPr>
      <w:rFonts w:ascii="Consolas" w:hAnsi="Consolas" w:cs="B Badr"/>
      <w:color w:val="632423"/>
      <w:sz w:val="28"/>
      <w:szCs w:val="28"/>
    </w:rPr>
  </w:style>
  <w:style w:type="character" w:styleId="Strong">
    <w:name w:val="Strong"/>
    <w:basedOn w:val="Emphasis"/>
    <w:qFormat/>
    <w:rsid w:val="00907FDA"/>
    <w:rPr>
      <w:rFonts w:cs="B Lotus"/>
      <w:color w:val="000000"/>
    </w:rPr>
  </w:style>
  <w:style w:type="paragraph" w:customStyle="1" w:styleId="Emphasis-">
    <w:name w:val="Emphasis-"/>
    <w:link w:val="Emphasis-Char"/>
    <w:autoRedefine/>
    <w:rsid w:val="00907FDA"/>
    <w:pPr>
      <w:bidi/>
      <w:spacing w:after="0" w:line="240" w:lineRule="auto"/>
      <w:ind w:left="2175" w:hanging="15"/>
      <w:jc w:val="both"/>
    </w:pPr>
    <w:rPr>
      <w:rFonts w:ascii="B Compset" w:eastAsia="Times New Roman" w:hAnsi="B Compset" w:cs="B Compset"/>
      <w:color w:val="000000"/>
      <w:sz w:val="28"/>
      <w:szCs w:val="28"/>
      <w:lang w:bidi="fa-IR"/>
    </w:rPr>
  </w:style>
  <w:style w:type="character" w:customStyle="1" w:styleId="Emphasis-Char">
    <w:name w:val="Emphasis- Char"/>
    <w:basedOn w:val="Heading8Char"/>
    <w:link w:val="Emphasis-"/>
    <w:rsid w:val="00907FDA"/>
    <w:rPr>
      <w:rFonts w:ascii="B Compset" w:hAnsi="B Compset" w:cs="B Compset"/>
      <w:color w:val="000000"/>
      <w:sz w:val="28"/>
      <w:szCs w:val="28"/>
      <w:lang w:bidi="fa-IR"/>
    </w:rPr>
  </w:style>
  <w:style w:type="paragraph" w:customStyle="1" w:styleId="Style3">
    <w:name w:val="Style3"/>
    <w:link w:val="Style3Char"/>
    <w:qFormat/>
    <w:rsid w:val="00907FDA"/>
    <w:pPr>
      <w:bidi/>
      <w:spacing w:after="0" w:line="240" w:lineRule="auto"/>
      <w:jc w:val="both"/>
    </w:pPr>
    <w:rPr>
      <w:rFonts w:ascii="B Lotus" w:eastAsia="Times New Roman" w:hAnsi="B Lotus" w:cs="B Lotus"/>
      <w:sz w:val="28"/>
      <w:szCs w:val="28"/>
    </w:rPr>
  </w:style>
  <w:style w:type="character" w:customStyle="1" w:styleId="Style3Char">
    <w:name w:val="Style3 Char"/>
    <w:basedOn w:val="DefaultParagraphFont"/>
    <w:link w:val="Style3"/>
    <w:rsid w:val="00907FDA"/>
    <w:rPr>
      <w:rFonts w:ascii="B Lotus" w:eastAsia="Times New Roman" w:hAnsi="B Lotus" w:cs="B Lotus"/>
      <w:sz w:val="28"/>
      <w:szCs w:val="28"/>
    </w:rPr>
  </w:style>
  <w:style w:type="paragraph" w:customStyle="1" w:styleId="Style4">
    <w:name w:val="Style4"/>
    <w:basedOn w:val="Style3"/>
    <w:link w:val="Style4Char"/>
    <w:qFormat/>
    <w:rsid w:val="00907FDA"/>
    <w:pPr>
      <w:spacing w:before="240"/>
      <w:jc w:val="left"/>
    </w:pPr>
    <w:rPr>
      <w:rFonts w:ascii="B Yekan" w:hAnsi="B Yekan" w:cs="B Yekan"/>
      <w:bCs/>
      <w:sz w:val="32"/>
      <w:szCs w:val="32"/>
    </w:rPr>
  </w:style>
  <w:style w:type="character" w:customStyle="1" w:styleId="Style4Char">
    <w:name w:val="Style4 Char"/>
    <w:basedOn w:val="Style3Char"/>
    <w:link w:val="Style4"/>
    <w:rsid w:val="00907FDA"/>
    <w:rPr>
      <w:rFonts w:ascii="B Yekan" w:hAnsi="B Yekan" w:cs="B Yekan"/>
      <w:bCs/>
      <w:sz w:val="32"/>
      <w:szCs w:val="32"/>
    </w:rPr>
  </w:style>
  <w:style w:type="paragraph" w:customStyle="1" w:styleId="Style5">
    <w:name w:val="Style5"/>
    <w:basedOn w:val="Style3"/>
    <w:link w:val="Style5Char"/>
    <w:rsid w:val="00907FDA"/>
    <w:pPr>
      <w:spacing w:before="120"/>
    </w:pPr>
    <w:rPr>
      <w:rFonts w:ascii="B Yekan" w:hAnsi="B Yekan" w:cs="B Yekan"/>
      <w:bCs/>
    </w:rPr>
  </w:style>
  <w:style w:type="character" w:customStyle="1" w:styleId="Style5Char">
    <w:name w:val="Style5 Char"/>
    <w:basedOn w:val="Style3Char"/>
    <w:link w:val="Style5"/>
    <w:rsid w:val="00907FDA"/>
    <w:rPr>
      <w:rFonts w:ascii="B Yekan" w:hAnsi="B Yekan" w:cs="B Yekan"/>
      <w:bCs/>
    </w:rPr>
  </w:style>
  <w:style w:type="paragraph" w:customStyle="1" w:styleId="Style6">
    <w:name w:val="Style6"/>
    <w:basedOn w:val="Style3"/>
    <w:link w:val="Style6Char"/>
    <w:autoRedefine/>
    <w:rsid w:val="00907FDA"/>
    <w:pPr>
      <w:spacing w:after="120"/>
      <w:ind w:left="1701"/>
    </w:pPr>
    <w:rPr>
      <w:rFonts w:ascii="B Yekan" w:hAnsi="B Yekan" w:cs="B Badr"/>
      <w:b/>
      <w:bCs/>
    </w:rPr>
  </w:style>
  <w:style w:type="character" w:customStyle="1" w:styleId="Style6Char">
    <w:name w:val="Style6 Char"/>
    <w:basedOn w:val="Style3Char"/>
    <w:link w:val="Style6"/>
    <w:rsid w:val="00907FDA"/>
    <w:rPr>
      <w:rFonts w:ascii="B Yekan" w:hAnsi="B Yekan" w:cs="B Badr"/>
      <w:b/>
      <w:bCs/>
    </w:rPr>
  </w:style>
  <w:style w:type="character" w:customStyle="1" w:styleId="StyleStrongComplexMMitraBoldCustomColorRGB13">
    <w:name w:val="Style Strong + (Complex) M Mitra Bold Custom Color(RGB(13"/>
    <w:aliases w:val="13,13))"/>
    <w:basedOn w:val="MatnChar"/>
    <w:rsid w:val="00907FDA"/>
    <w:rPr>
      <w:b/>
      <w:bCs/>
      <w:color w:val="0D0D0D"/>
    </w:rPr>
  </w:style>
  <w:style w:type="character" w:customStyle="1" w:styleId="s">
    <w:name w:val="s"/>
    <w:basedOn w:val="Strong"/>
    <w:rsid w:val="00907FDA"/>
    <w:rPr>
      <w:rFonts w:cs="M Mitra"/>
      <w:color w:val="0D0D0D"/>
      <w:spacing w:val="-2"/>
    </w:rPr>
  </w:style>
  <w:style w:type="paragraph" w:customStyle="1" w:styleId="StyleStylematn">
    <w:name w:val="Style Style matn + +"/>
    <w:basedOn w:val="Normal"/>
    <w:rsid w:val="00907FDA"/>
    <w:pPr>
      <w:bidi w:val="0"/>
      <w:spacing w:line="300" w:lineRule="auto"/>
      <w:ind w:firstLine="284"/>
      <w:jc w:val="both"/>
    </w:pPr>
    <w:rPr>
      <w:rFonts w:ascii="M Mitra" w:hAnsi="M Mitra" w:cs="M Mitra"/>
      <w:sz w:val="30"/>
      <w:szCs w:val="30"/>
    </w:rPr>
  </w:style>
  <w:style w:type="character" w:styleId="Hyperlink">
    <w:name w:val="Hyperlink"/>
    <w:basedOn w:val="DefaultParagraphFont"/>
    <w:rsid w:val="00907FDA"/>
    <w:rPr>
      <w:color w:val="0000FF"/>
      <w:u w:val="single"/>
    </w:rPr>
  </w:style>
  <w:style w:type="paragraph" w:customStyle="1" w:styleId="StyleComplexMMitraLatin12ptComplex15ptJustified">
    <w:name w:val="Style (Complex) M Mitra (Latin) 12 pt (Complex) 15 pt Justified..."/>
    <w:basedOn w:val="Normal"/>
    <w:rsid w:val="00907FDA"/>
    <w:pPr>
      <w:spacing w:line="336" w:lineRule="auto"/>
      <w:ind w:firstLine="284"/>
      <w:jc w:val="both"/>
    </w:pPr>
    <w:rPr>
      <w:rFonts w:ascii="M Mitra" w:eastAsia="M Mitra" w:hAnsi="M Mitra" w:cs="M Mitra"/>
      <w:sz w:val="34"/>
      <w:szCs w:val="34"/>
      <w:lang w:bidi="fa-IR"/>
    </w:rPr>
  </w:style>
  <w:style w:type="paragraph" w:customStyle="1" w:styleId="QHOL">
    <w:name w:val="QHOL"/>
    <w:basedOn w:val="MATN0"/>
    <w:link w:val="QHOLChar"/>
    <w:rsid w:val="00907FDA"/>
    <w:rPr>
      <w:b/>
      <w:bCs/>
      <w:sz w:val="24"/>
      <w:szCs w:val="26"/>
    </w:rPr>
  </w:style>
  <w:style w:type="paragraph" w:customStyle="1" w:styleId="MATN0">
    <w:name w:val="MATN"/>
    <w:basedOn w:val="Normal"/>
    <w:link w:val="MATNChar0"/>
    <w:rsid w:val="00907FDA"/>
    <w:pPr>
      <w:tabs>
        <w:tab w:val="left" w:pos="3618"/>
        <w:tab w:val="left" w:pos="6911"/>
      </w:tabs>
      <w:ind w:firstLine="284"/>
      <w:jc w:val="lowKashida"/>
    </w:pPr>
    <w:rPr>
      <w:rFonts w:ascii="B Lotus" w:eastAsia="B Lotus" w:hAnsi="B Lotus" w:cs="B Lotus"/>
      <w:sz w:val="28"/>
      <w:szCs w:val="30"/>
      <w:lang w:bidi="fa-IR"/>
    </w:rPr>
  </w:style>
  <w:style w:type="character" w:customStyle="1" w:styleId="MATNChar0">
    <w:name w:val="MATN Char"/>
    <w:basedOn w:val="DefaultParagraphFont"/>
    <w:link w:val="MATN0"/>
    <w:rsid w:val="00907FDA"/>
    <w:rPr>
      <w:rFonts w:ascii="B Lotus" w:eastAsia="B Lotus" w:hAnsi="B Lotus" w:cs="B Lotus"/>
      <w:sz w:val="28"/>
      <w:szCs w:val="30"/>
      <w:lang w:bidi="fa-IR"/>
    </w:rPr>
  </w:style>
  <w:style w:type="character" w:customStyle="1" w:styleId="QHOLChar">
    <w:name w:val="QHOL Char"/>
    <w:basedOn w:val="MATNChar0"/>
    <w:link w:val="QHOL"/>
    <w:rsid w:val="00907FDA"/>
    <w:rPr>
      <w:b/>
      <w:bCs/>
      <w:sz w:val="24"/>
      <w:szCs w:val="26"/>
    </w:rPr>
  </w:style>
  <w:style w:type="paragraph" w:customStyle="1" w:styleId="StyleASLIMshQuraan1symbol10ptBold">
    <w:name w:val="Style ASLI + Msh Quraan1 (symbol) 10 pt Bold"/>
    <w:basedOn w:val="Normal"/>
    <w:rsid w:val="00907FDA"/>
    <w:pPr>
      <w:spacing w:line="312" w:lineRule="auto"/>
      <w:ind w:left="851" w:right="851" w:firstLine="284"/>
      <w:jc w:val="both"/>
    </w:pPr>
    <w:rPr>
      <w:rFonts w:ascii="Msh Quraan1" w:eastAsia="M Mitra" w:hAnsi="Msh Quraan1" w:cs="M Mitra"/>
      <w:b/>
      <w:bCs/>
      <w:sz w:val="20"/>
      <w:szCs w:val="20"/>
      <w:lang w:bidi="fa-IR"/>
    </w:rPr>
  </w:style>
  <w:style w:type="paragraph" w:customStyle="1" w:styleId="TITR10">
    <w:name w:val="TITR.1"/>
    <w:basedOn w:val="MATN0"/>
    <w:link w:val="TITR1Char0"/>
    <w:rsid w:val="00907FDA"/>
    <w:pPr>
      <w:spacing w:after="60"/>
      <w:ind w:firstLine="0"/>
    </w:pPr>
    <w:rPr>
      <w:rFonts w:ascii="M Mitra" w:eastAsia="Titr" w:hAnsi="M Mitra" w:cs="Titr"/>
      <w:sz w:val="30"/>
      <w:lang w:bidi="ar-SA"/>
    </w:rPr>
  </w:style>
  <w:style w:type="character" w:customStyle="1" w:styleId="TITR1Char0">
    <w:name w:val="TITR.1 Char"/>
    <w:basedOn w:val="MATNChar0"/>
    <w:link w:val="TITR10"/>
    <w:rsid w:val="00907FDA"/>
    <w:rPr>
      <w:rFonts w:ascii="M Mitra" w:eastAsia="Titr" w:hAnsi="M Mitra" w:cs="Titr"/>
      <w:sz w:val="30"/>
    </w:rPr>
  </w:style>
  <w:style w:type="paragraph" w:customStyle="1" w:styleId="TITR20">
    <w:name w:val="TITR.2"/>
    <w:basedOn w:val="TITR10"/>
    <w:link w:val="TITR2Char0"/>
    <w:rsid w:val="00907FDA"/>
    <w:pPr>
      <w:spacing w:before="80" w:after="40"/>
    </w:pPr>
    <w:rPr>
      <w:rFonts w:eastAsia="M Mitra" w:cs="M Mitra"/>
      <w:b/>
      <w:bCs/>
    </w:rPr>
  </w:style>
  <w:style w:type="character" w:customStyle="1" w:styleId="TITR2Char0">
    <w:name w:val="TITR.2 Char"/>
    <w:basedOn w:val="TITR1Char0"/>
    <w:link w:val="TITR20"/>
    <w:rsid w:val="00907FDA"/>
    <w:rPr>
      <w:rFonts w:eastAsia="M Mitra" w:cs="M Mitra"/>
      <w:b/>
      <w:bCs/>
    </w:rPr>
  </w:style>
  <w:style w:type="paragraph" w:customStyle="1" w:styleId="TITR30">
    <w:name w:val="TITR.3"/>
    <w:basedOn w:val="TITR20"/>
    <w:link w:val="TITR3Char0"/>
    <w:rsid w:val="00907FDA"/>
    <w:rPr>
      <w:sz w:val="28"/>
      <w:szCs w:val="28"/>
    </w:rPr>
  </w:style>
  <w:style w:type="character" w:customStyle="1" w:styleId="TITR3Char0">
    <w:name w:val="TITR.3 Char"/>
    <w:basedOn w:val="TITR2Char0"/>
    <w:link w:val="TITR30"/>
    <w:rsid w:val="00907FDA"/>
    <w:rPr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907FDA"/>
    <w:pPr>
      <w:spacing w:after="200" w:line="276" w:lineRule="auto"/>
      <w:ind w:left="220"/>
    </w:pPr>
    <w:rPr>
      <w:rFonts w:ascii="Arial" w:eastAsia="Calibri" w:hAnsi="Arial" w:cs="B Zar"/>
      <w:sz w:val="22"/>
      <w:szCs w:val="28"/>
      <w:lang w:bidi="fa-IR"/>
    </w:rPr>
  </w:style>
  <w:style w:type="paragraph" w:styleId="TOC3">
    <w:name w:val="toc 3"/>
    <w:basedOn w:val="Normal"/>
    <w:next w:val="Normal"/>
    <w:autoRedefine/>
    <w:semiHidden/>
    <w:rsid w:val="00907FDA"/>
    <w:pPr>
      <w:spacing w:after="200" w:line="276" w:lineRule="auto"/>
      <w:ind w:left="440"/>
    </w:pPr>
    <w:rPr>
      <w:rFonts w:ascii="Arial" w:eastAsia="Calibri" w:hAnsi="Arial" w:cs="B Zar"/>
      <w:sz w:val="22"/>
      <w:szCs w:val="28"/>
      <w:lang w:bidi="fa-IR"/>
    </w:rPr>
  </w:style>
  <w:style w:type="paragraph" w:customStyle="1" w:styleId="TITR00">
    <w:name w:val="TITR.00"/>
    <w:basedOn w:val="Normal"/>
    <w:rsid w:val="00907FDA"/>
    <w:pPr>
      <w:spacing w:before="240" w:after="200" w:line="360" w:lineRule="auto"/>
      <w:ind w:left="4320"/>
    </w:pPr>
    <w:rPr>
      <w:rFonts w:ascii="Arial" w:hAnsi="Arial" w:cs="A Jadid"/>
      <w:b/>
      <w:bCs/>
      <w:sz w:val="40"/>
      <w:szCs w:val="46"/>
      <w:lang w:bidi="fa-IR"/>
    </w:rPr>
  </w:style>
  <w:style w:type="paragraph" w:customStyle="1" w:styleId="titr9">
    <w:name w:val="titr9"/>
    <w:basedOn w:val="Normal"/>
    <w:rsid w:val="00907FDA"/>
    <w:pPr>
      <w:spacing w:before="240" w:after="200" w:line="360" w:lineRule="auto"/>
      <w:jc w:val="center"/>
    </w:pPr>
    <w:rPr>
      <w:rFonts w:ascii="Arial" w:eastAsia="Calibri" w:hAnsi="Arial" w:cs="Titr"/>
      <w:b/>
      <w:bCs/>
      <w:sz w:val="44"/>
      <w:szCs w:val="50"/>
      <w:lang w:bidi="fa-IR"/>
    </w:rPr>
  </w:style>
  <w:style w:type="paragraph" w:customStyle="1" w:styleId="t1">
    <w:name w:val="t1"/>
    <w:basedOn w:val="StyleStylematn"/>
    <w:rsid w:val="00907FDA"/>
    <w:pPr>
      <w:bidi/>
      <w:ind w:firstLine="0"/>
    </w:pPr>
    <w:rPr>
      <w:b/>
      <w:lang w:bidi="fa-IR"/>
    </w:rPr>
  </w:style>
  <w:style w:type="paragraph" w:customStyle="1" w:styleId="StyleMshQuraan1symbolComplexMMitra15ptJustifiedBe">
    <w:name w:val="Style Msh Quraan1 (symbol) (Complex) M Mitra 15 pt Justified Be..."/>
    <w:basedOn w:val="Normal"/>
    <w:rsid w:val="00907FDA"/>
    <w:pPr>
      <w:spacing w:before="10" w:after="2" w:line="360" w:lineRule="auto"/>
      <w:ind w:firstLine="284"/>
      <w:jc w:val="both"/>
    </w:pPr>
    <w:rPr>
      <w:rFonts w:ascii="Msh Quraan1" w:hAnsi="Msh Quraan1" w:cs="M Mitra"/>
      <w:sz w:val="30"/>
      <w:szCs w:val="30"/>
      <w:lang w:bidi="fa-IR"/>
    </w:rPr>
  </w:style>
  <w:style w:type="paragraph" w:customStyle="1" w:styleId="NormalComplexLotus">
    <w:name w:val="Normal + (Complex) Lotus"/>
    <w:aliases w:val="14 pt"/>
    <w:basedOn w:val="Normal"/>
    <w:link w:val="NormalComplexLotusChar"/>
    <w:rsid w:val="00907FDA"/>
    <w:rPr>
      <w:rFonts w:cs="Lotus"/>
      <w:sz w:val="28"/>
      <w:szCs w:val="28"/>
    </w:rPr>
  </w:style>
  <w:style w:type="character" w:customStyle="1" w:styleId="NormalComplexLotusChar">
    <w:name w:val="Normal + (Complex) Lotus Char"/>
    <w:aliases w:val="14 pt Char"/>
    <w:basedOn w:val="DefaultParagraphFont"/>
    <w:link w:val="NormalComplexLotus"/>
    <w:rsid w:val="00907FDA"/>
    <w:rPr>
      <w:rFonts w:ascii="Times New Roman" w:eastAsia="Times New Roman" w:hAnsi="Times New Roman" w:cs="Lotus"/>
      <w:sz w:val="28"/>
      <w:szCs w:val="28"/>
    </w:rPr>
  </w:style>
  <w:style w:type="paragraph" w:styleId="DocumentMap">
    <w:name w:val="Document Map"/>
    <w:basedOn w:val="Normal"/>
    <w:link w:val="DocumentMapChar"/>
    <w:semiHidden/>
    <w:rsid w:val="00907FDA"/>
    <w:pPr>
      <w:shd w:val="clear" w:color="auto" w:fill="000080"/>
      <w:bidi w:val="0"/>
    </w:pPr>
    <w:rPr>
      <w:rFonts w:ascii="Tahoma" w:hAnsi="Tahoma" w:cs="Tahoma"/>
      <w:sz w:val="20"/>
      <w:szCs w:val="20"/>
      <w:lang w:bidi="fa-IR"/>
    </w:rPr>
  </w:style>
  <w:style w:type="character" w:customStyle="1" w:styleId="DocumentMapChar">
    <w:name w:val="Document Map Char"/>
    <w:basedOn w:val="DefaultParagraphFont"/>
    <w:link w:val="DocumentMap"/>
    <w:semiHidden/>
    <w:rsid w:val="00907FDA"/>
    <w:rPr>
      <w:rFonts w:ascii="Tahoma" w:eastAsia="Times New Roman" w:hAnsi="Tahoma" w:cs="Tahoma"/>
      <w:sz w:val="20"/>
      <w:szCs w:val="20"/>
      <w:shd w:val="clear" w:color="auto" w:fill="000080"/>
      <w:lang w:bidi="fa-IR"/>
    </w:rPr>
  </w:style>
  <w:style w:type="paragraph" w:customStyle="1" w:styleId="TT">
    <w:name w:val="TT"/>
    <w:basedOn w:val="Normal"/>
    <w:rsid w:val="00907FDA"/>
    <w:pPr>
      <w:jc w:val="center"/>
    </w:pPr>
    <w:rPr>
      <w:rFonts w:cs="B Zar"/>
      <w:b/>
      <w:bCs/>
      <w:sz w:val="64"/>
      <w:szCs w:val="64"/>
    </w:rPr>
  </w:style>
  <w:style w:type="paragraph" w:customStyle="1" w:styleId="BB">
    <w:name w:val="BB"/>
    <w:basedOn w:val="Normal"/>
    <w:rsid w:val="00907FDA"/>
    <w:pPr>
      <w:spacing w:before="300"/>
      <w:jc w:val="center"/>
    </w:pPr>
    <w:rPr>
      <w:rFonts w:cs="B Yagut"/>
      <w:b/>
      <w:bCs/>
      <w:sz w:val="52"/>
      <w:szCs w:val="40"/>
    </w:rPr>
  </w:style>
  <w:style w:type="paragraph" w:styleId="TOCHeading">
    <w:name w:val="TOC Heading"/>
    <w:basedOn w:val="Heading1"/>
    <w:next w:val="Normal"/>
    <w:qFormat/>
    <w:rsid w:val="00907FDA"/>
    <w:pPr>
      <w:keepLines/>
      <w:numPr>
        <w:numId w:val="0"/>
      </w:numPr>
      <w:bidi w:val="0"/>
      <w:spacing w:before="480" w:after="0" w:line="276" w:lineRule="auto"/>
      <w:outlineLvl w:val="9"/>
    </w:pPr>
    <w:rPr>
      <w:shadow w:val="0"/>
      <w:color w:val="365F91"/>
      <w:kern w:val="0"/>
      <w:sz w:val="28"/>
      <w:szCs w:val="28"/>
    </w:rPr>
  </w:style>
  <w:style w:type="paragraph" w:customStyle="1" w:styleId="TITR11">
    <w:name w:val="TITR1"/>
    <w:basedOn w:val="Normal"/>
    <w:rsid w:val="00907FDA"/>
    <w:pPr>
      <w:spacing w:before="160"/>
      <w:jc w:val="lowKashida"/>
    </w:pPr>
    <w:rPr>
      <w:rFonts w:cs="M Mitra"/>
      <w:b/>
      <w:bCs/>
      <w:sz w:val="26"/>
      <w:szCs w:val="26"/>
      <w:lang w:bidi="fa-IR"/>
    </w:rPr>
  </w:style>
  <w:style w:type="paragraph" w:customStyle="1" w:styleId="TITR21">
    <w:name w:val="TITR2"/>
    <w:basedOn w:val="PlainText"/>
    <w:rsid w:val="00907FDA"/>
    <w:pPr>
      <w:spacing w:before="160"/>
      <w:jc w:val="lowKashida"/>
    </w:pPr>
    <w:rPr>
      <w:rFonts w:cs="M Mitra"/>
      <w:b/>
      <w:bCs/>
      <w:sz w:val="24"/>
      <w:szCs w:val="24"/>
      <w:lang w:bidi="fa-IR"/>
    </w:rPr>
  </w:style>
  <w:style w:type="paragraph" w:customStyle="1" w:styleId="TITR110">
    <w:name w:val="TITR11"/>
    <w:basedOn w:val="PlainText"/>
    <w:link w:val="TITR11Char"/>
    <w:rsid w:val="00907FDA"/>
    <w:pPr>
      <w:spacing w:before="160"/>
      <w:jc w:val="center"/>
    </w:pPr>
    <w:rPr>
      <w:rFonts w:cs="M Mitra"/>
      <w:b/>
      <w:bCs/>
      <w:sz w:val="28"/>
      <w:szCs w:val="26"/>
      <w:lang w:bidi="fa-IR"/>
    </w:rPr>
  </w:style>
  <w:style w:type="character" w:customStyle="1" w:styleId="TITR11Char">
    <w:name w:val="TITR11 Char"/>
    <w:basedOn w:val="Heading9Char"/>
    <w:link w:val="TITR110"/>
    <w:rsid w:val="00907FDA"/>
    <w:rPr>
      <w:rFonts w:ascii="Courier New" w:hAnsi="Courier New" w:cs="M Mitra"/>
      <w:b/>
      <w:bCs/>
      <w:sz w:val="28"/>
      <w:szCs w:val="26"/>
      <w:lang w:bidi="fa-IR"/>
    </w:rPr>
  </w:style>
  <w:style w:type="paragraph" w:customStyle="1" w:styleId="TITR22">
    <w:name w:val="TITR22"/>
    <w:basedOn w:val="PlainText"/>
    <w:rsid w:val="00907FDA"/>
    <w:pPr>
      <w:spacing w:before="160"/>
      <w:jc w:val="center"/>
    </w:pPr>
    <w:rPr>
      <w:rFonts w:cs="M Mitra"/>
      <w:b/>
      <w:bCs/>
      <w:sz w:val="24"/>
      <w:szCs w:val="24"/>
      <w:lang w:bidi="fa-IR"/>
    </w:rPr>
  </w:style>
  <w:style w:type="paragraph" w:customStyle="1" w:styleId="Fasl">
    <w:name w:val="Fasl"/>
    <w:basedOn w:val="PlainText"/>
    <w:rsid w:val="00907FDA"/>
    <w:pPr>
      <w:jc w:val="center"/>
    </w:pPr>
    <w:rPr>
      <w:rFonts w:cs="M Mitra"/>
      <w:b/>
      <w:bCs/>
      <w:sz w:val="30"/>
      <w:szCs w:val="30"/>
      <w:lang w:bidi="fa-IR"/>
    </w:rPr>
  </w:style>
  <w:style w:type="paragraph" w:customStyle="1" w:styleId="NormalComplexBYagut">
    <w:name w:val="Normal + (Complex) B Yagut"/>
    <w:aliases w:val="Bold"/>
    <w:basedOn w:val="Normal"/>
    <w:rsid w:val="00907FDA"/>
    <w:pPr>
      <w:widowControl w:val="0"/>
    </w:pPr>
    <w:rPr>
      <w:rFonts w:cs="B Yagut"/>
      <w:b/>
      <w:bCs/>
      <w:sz w:val="28"/>
      <w:szCs w:val="28"/>
      <w:lang w:bidi="fa-IR"/>
    </w:rPr>
  </w:style>
  <w:style w:type="paragraph" w:styleId="TOC4">
    <w:name w:val="toc 4"/>
    <w:basedOn w:val="Normal"/>
    <w:next w:val="Normal"/>
    <w:autoRedefine/>
    <w:semiHidden/>
    <w:rsid w:val="00907FDA"/>
    <w:pPr>
      <w:bidi w:val="0"/>
    </w:pPr>
    <w:rPr>
      <w:rFonts w:cs="B Nazanin"/>
      <w:bCs/>
      <w:szCs w:val="26"/>
    </w:rPr>
  </w:style>
  <w:style w:type="character" w:styleId="CommentReference">
    <w:name w:val="annotation reference"/>
    <w:basedOn w:val="DefaultParagraphFont"/>
    <w:rsid w:val="00907FDA"/>
    <w:rPr>
      <w:sz w:val="16"/>
      <w:szCs w:val="16"/>
    </w:rPr>
  </w:style>
  <w:style w:type="paragraph" w:customStyle="1" w:styleId="3">
    <w:name w:val="تیتر3"/>
    <w:basedOn w:val="Normal"/>
    <w:rsid w:val="00907FDA"/>
    <w:pPr>
      <w:jc w:val="lowKashida"/>
    </w:pPr>
    <w:rPr>
      <w:rFonts w:cs="M Mitra"/>
      <w:b/>
      <w:bCs/>
      <w:sz w:val="26"/>
      <w:szCs w:val="26"/>
      <w:lang w:bidi="fa-IR"/>
    </w:rPr>
  </w:style>
  <w:style w:type="paragraph" w:customStyle="1" w:styleId="4">
    <w:name w:val="تیتر4"/>
    <w:basedOn w:val="Normal"/>
    <w:link w:val="4Char"/>
    <w:rsid w:val="00907FDA"/>
    <w:pPr>
      <w:jc w:val="lowKashida"/>
    </w:pPr>
    <w:rPr>
      <w:rFonts w:cs="M Mitra"/>
      <w:b/>
      <w:bCs/>
      <w:sz w:val="26"/>
      <w:szCs w:val="26"/>
      <w:lang w:bidi="fa-IR"/>
    </w:rPr>
  </w:style>
  <w:style w:type="character" w:customStyle="1" w:styleId="4Char">
    <w:name w:val="تیتر4 Char"/>
    <w:basedOn w:val="DefaultParagraphFont"/>
    <w:link w:val="4"/>
    <w:rsid w:val="00907FDA"/>
    <w:rPr>
      <w:rFonts w:ascii="Times New Roman" w:eastAsia="Times New Roman" w:hAnsi="Times New Roman" w:cs="M Mitra"/>
      <w:b/>
      <w:bCs/>
      <w:sz w:val="26"/>
      <w:szCs w:val="26"/>
      <w:lang w:bidi="fa-IR"/>
    </w:rPr>
  </w:style>
  <w:style w:type="paragraph" w:customStyle="1" w:styleId="Style16ptCentered">
    <w:name w:val="Style 16 pt Centered"/>
    <w:basedOn w:val="Normal"/>
    <w:autoRedefine/>
    <w:rsid w:val="00907FDA"/>
    <w:pPr>
      <w:jc w:val="center"/>
    </w:pPr>
    <w:rPr>
      <w:color w:val="FF0000"/>
      <w:sz w:val="32"/>
      <w:szCs w:val="32"/>
    </w:rPr>
  </w:style>
  <w:style w:type="paragraph" w:customStyle="1" w:styleId="a4">
    <w:name w:val="بخش"/>
    <w:basedOn w:val="Normal"/>
    <w:link w:val="Char2"/>
    <w:qFormat/>
    <w:rsid w:val="00907FDA"/>
    <w:pPr>
      <w:spacing w:before="360"/>
    </w:pPr>
    <w:rPr>
      <w:rFonts w:cs="M Mitra"/>
      <w:b/>
      <w:bCs/>
      <w:sz w:val="32"/>
      <w:szCs w:val="30"/>
      <w:lang w:bidi="fa-IR"/>
    </w:rPr>
  </w:style>
  <w:style w:type="character" w:customStyle="1" w:styleId="Char2">
    <w:name w:val="بخش Char"/>
    <w:basedOn w:val="DefaultParagraphFont"/>
    <w:link w:val="a4"/>
    <w:rsid w:val="00907FDA"/>
    <w:rPr>
      <w:rFonts w:ascii="Times New Roman" w:eastAsia="Times New Roman" w:hAnsi="Times New Roman" w:cs="M Mitra"/>
      <w:b/>
      <w:bCs/>
      <w:sz w:val="32"/>
      <w:szCs w:val="30"/>
      <w:lang w:bidi="fa-IR"/>
    </w:rPr>
  </w:style>
  <w:style w:type="character" w:customStyle="1" w:styleId="StyleFootnoteReference14ptCondensedby01pt">
    <w:name w:val="Style Footnote Reference + 14 pt Condensed by  0.1 pt"/>
    <w:basedOn w:val="FootnoteReference"/>
    <w:rsid w:val="00907FDA"/>
    <w:rPr>
      <w:rFonts w:cs="B Nazanin"/>
      <w:spacing w:val="-2"/>
      <w:sz w:val="28"/>
      <w:szCs w:val="28"/>
    </w:rPr>
  </w:style>
  <w:style w:type="paragraph" w:customStyle="1" w:styleId="Style7">
    <w:name w:val="Style7"/>
    <w:basedOn w:val="Heading2"/>
    <w:qFormat/>
    <w:rsid w:val="00907FDA"/>
    <w:pPr>
      <w:keepLines/>
      <w:numPr>
        <w:ilvl w:val="0"/>
        <w:numId w:val="0"/>
      </w:numPr>
      <w:spacing w:before="200" w:after="0"/>
    </w:pPr>
    <w:rPr>
      <w:i w:val="0"/>
      <w:iCs w:val="0"/>
      <w:shadow w:val="0"/>
      <w:color w:val="FFFFFF"/>
      <w:sz w:val="26"/>
      <w:szCs w:val="26"/>
    </w:rPr>
  </w:style>
  <w:style w:type="paragraph" w:customStyle="1" w:styleId="Style8">
    <w:name w:val="Style8"/>
    <w:basedOn w:val="Heading1"/>
    <w:qFormat/>
    <w:rsid w:val="00907FDA"/>
    <w:pPr>
      <w:keepLines/>
      <w:numPr>
        <w:numId w:val="0"/>
      </w:numPr>
      <w:spacing w:before="480" w:after="0"/>
    </w:pPr>
    <w:rPr>
      <w:shadow w:val="0"/>
      <w:color w:val="FFFFFF"/>
      <w:kern w:val="0"/>
      <w:sz w:val="28"/>
      <w:szCs w:val="28"/>
      <w:lang w:bidi="ar-IQ"/>
    </w:rPr>
  </w:style>
  <w:style w:type="paragraph" w:customStyle="1" w:styleId="Style9">
    <w:name w:val="Style9"/>
    <w:basedOn w:val="Heading2"/>
    <w:qFormat/>
    <w:rsid w:val="00907FDA"/>
    <w:pPr>
      <w:keepLines/>
      <w:numPr>
        <w:ilvl w:val="0"/>
        <w:numId w:val="0"/>
      </w:numPr>
      <w:spacing w:before="200" w:after="0"/>
    </w:pPr>
    <w:rPr>
      <w:i w:val="0"/>
      <w:iCs w:val="0"/>
      <w:shadow w:val="0"/>
      <w:color w:val="FFFFFF"/>
      <w:sz w:val="26"/>
      <w:szCs w:val="26"/>
    </w:rPr>
  </w:style>
  <w:style w:type="paragraph" w:customStyle="1" w:styleId="Style10">
    <w:name w:val="Style10"/>
    <w:basedOn w:val="Heading1"/>
    <w:qFormat/>
    <w:rsid w:val="00907FDA"/>
    <w:pPr>
      <w:keepLines/>
      <w:numPr>
        <w:numId w:val="0"/>
      </w:numPr>
      <w:spacing w:before="480" w:after="0"/>
    </w:pPr>
    <w:rPr>
      <w:shadow w:val="0"/>
      <w:color w:val="FFFFFF"/>
      <w:kern w:val="0"/>
      <w:sz w:val="28"/>
      <w:szCs w:val="28"/>
    </w:rPr>
  </w:style>
  <w:style w:type="paragraph" w:customStyle="1" w:styleId="Style11">
    <w:name w:val="Style11"/>
    <w:basedOn w:val="Heading2"/>
    <w:qFormat/>
    <w:rsid w:val="00907FDA"/>
    <w:pPr>
      <w:keepLines/>
      <w:numPr>
        <w:ilvl w:val="0"/>
        <w:numId w:val="0"/>
      </w:numPr>
      <w:spacing w:before="200" w:after="0"/>
    </w:pPr>
    <w:rPr>
      <w:i w:val="0"/>
      <w:iCs w:val="0"/>
      <w:shadow w:val="0"/>
      <w:sz w:val="26"/>
      <w:szCs w:val="26"/>
    </w:rPr>
  </w:style>
  <w:style w:type="paragraph" w:customStyle="1" w:styleId="Style12">
    <w:name w:val="Style12"/>
    <w:basedOn w:val="Heading1"/>
    <w:qFormat/>
    <w:rsid w:val="00907FDA"/>
    <w:pPr>
      <w:keepLines/>
      <w:numPr>
        <w:numId w:val="0"/>
      </w:numPr>
      <w:spacing w:before="480" w:after="0"/>
    </w:pPr>
    <w:rPr>
      <w:shadow w:val="0"/>
      <w:color w:val="FFFFFF"/>
      <w:kern w:val="0"/>
      <w:sz w:val="28"/>
      <w:szCs w:val="28"/>
    </w:rPr>
  </w:style>
  <w:style w:type="paragraph" w:customStyle="1" w:styleId="Style13">
    <w:name w:val="Style13"/>
    <w:basedOn w:val="Heading2"/>
    <w:qFormat/>
    <w:rsid w:val="00907FDA"/>
    <w:pPr>
      <w:keepLines/>
      <w:numPr>
        <w:ilvl w:val="0"/>
        <w:numId w:val="0"/>
      </w:numPr>
      <w:spacing w:before="200" w:after="0"/>
    </w:pPr>
    <w:rPr>
      <w:i w:val="0"/>
      <w:iCs w:val="0"/>
      <w:shadow w:val="0"/>
      <w:color w:val="FFFFFF"/>
      <w:sz w:val="26"/>
      <w:szCs w:val="26"/>
    </w:rPr>
  </w:style>
  <w:style w:type="paragraph" w:customStyle="1" w:styleId="Style14">
    <w:name w:val="Style14"/>
    <w:basedOn w:val="Heading1"/>
    <w:autoRedefine/>
    <w:qFormat/>
    <w:rsid w:val="00907FDA"/>
    <w:pPr>
      <w:keepLines/>
      <w:numPr>
        <w:numId w:val="0"/>
      </w:numPr>
      <w:spacing w:before="480" w:after="0"/>
    </w:pPr>
    <w:rPr>
      <w:shadow w:val="0"/>
      <w:color w:val="FFFFFF"/>
      <w:kern w:val="0"/>
      <w:sz w:val="28"/>
      <w:szCs w:val="28"/>
    </w:rPr>
  </w:style>
  <w:style w:type="paragraph" w:customStyle="1" w:styleId="Style16">
    <w:name w:val="Style16"/>
    <w:basedOn w:val="Normal"/>
    <w:qFormat/>
    <w:rsid w:val="00907FDA"/>
    <w:pPr>
      <w:keepNext/>
      <w:keepLines/>
      <w:spacing w:before="200"/>
      <w:outlineLvl w:val="1"/>
    </w:pPr>
    <w:rPr>
      <w:rFonts w:ascii="Cambria" w:hAnsi="Cambria"/>
      <w:b/>
      <w:bCs/>
      <w:color w:val="FFFFFF"/>
      <w:sz w:val="26"/>
      <w:szCs w:val="26"/>
    </w:rPr>
  </w:style>
  <w:style w:type="paragraph" w:customStyle="1" w:styleId="Style17">
    <w:name w:val="Style17"/>
    <w:basedOn w:val="Heading1"/>
    <w:qFormat/>
    <w:rsid w:val="00907FDA"/>
    <w:pPr>
      <w:keepLines/>
      <w:numPr>
        <w:numId w:val="0"/>
      </w:numPr>
      <w:spacing w:before="480" w:after="0"/>
    </w:pPr>
    <w:rPr>
      <w:shadow w:val="0"/>
      <w:color w:val="FFFFFF"/>
      <w:kern w:val="0"/>
      <w:sz w:val="28"/>
      <w:szCs w:val="28"/>
    </w:rPr>
  </w:style>
  <w:style w:type="paragraph" w:customStyle="1" w:styleId="Style18">
    <w:name w:val="Style18"/>
    <w:basedOn w:val="Heading2"/>
    <w:qFormat/>
    <w:rsid w:val="00907FDA"/>
    <w:pPr>
      <w:keepLines/>
      <w:numPr>
        <w:ilvl w:val="0"/>
        <w:numId w:val="0"/>
      </w:numPr>
      <w:spacing w:before="200" w:after="0"/>
    </w:pPr>
    <w:rPr>
      <w:i w:val="0"/>
      <w:iCs w:val="0"/>
      <w:shadow w:val="0"/>
      <w:color w:val="FFFFF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3487</Words>
  <Characters>19879</Characters>
  <Application>Microsoft Office Word</Application>
  <DocSecurity>0</DocSecurity>
  <Lines>165</Lines>
  <Paragraphs>46</Paragraphs>
  <ScaleCrop>false</ScaleCrop>
  <Company>MRT www.Win2Farsi.com</Company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2012-08-01T21:43:00Z</dcterms:created>
  <dcterms:modified xsi:type="dcterms:W3CDTF">2012-08-01T21:43:00Z</dcterms:modified>
</cp:coreProperties>
</file>