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3E" w:rsidRPr="00A9593E" w:rsidRDefault="00A9593E" w:rsidP="00A9593E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593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شرایط ورود سازهای مجاز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593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ساختن موسیقی با کاتالوگ</w:t>
      </w:r>
      <w:r w:rsidRPr="00A9593E">
        <w:rPr>
          <w:rFonts w:ascii="Times New Roman" w:eastAsia="Times New Roman" w:hAnsi="Times New Roman" w:cs="B Nazanin"/>
          <w:b/>
          <w:bCs/>
          <w:sz w:val="28"/>
          <w:szCs w:val="28"/>
        </w:rPr>
        <w:t>!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خواجه نوری:معاون بخش موسیقی دانشکده‏ صدا و سیما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آموزش سازهای الکترونیک و کامپیوتری‏ چندان پیچیده نیست زیرا کسانی که سازهای‏ سنتی و شستی‏دار را آموزش می‏دهند این‏ سازها را هم می‏توانند آموزش دهند.اصولا اگر آموزشی در کار باشد،در حال حاضر به طور خصوصی انجام می‏شود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موسیقی‏دانان کشور ما معمولا از این‏ سازها برای ساختن موسیقی متن فیلم استفاده‏ می‏کنند.و نواختن آن را با خواندن کاتالوگ‏ و به طور تجربی نزد خود فرامی‏گیرند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سایر افراد ناآشنا به مبانی و الفبای‏ موسیقی نیز استفاده‏ای در حد اسباب‏بازی‏ از این سازها می‏کنند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بعضی از نوازندگان حرفه‏ای سازهای‏ شستی از این سازها برای آموزش موسیقی و سرود در مهدکودک‏ها استفاده می‏کنند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در حال حاضر از نمونه‏های بسیار مدرن این سازها در کشور ما چندان یافت نمی‏شوند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یکی از پیشرفته‏ترین سازهای موجود سینتسایزر</w:t>
      </w:r>
      <w:r w:rsidRPr="00A9593E">
        <w:rPr>
          <w:rFonts w:ascii="Times New Roman" w:eastAsia="Times New Roman" w:hAnsi="Times New Roman" w:cs="B Nazanin"/>
          <w:sz w:val="28"/>
          <w:szCs w:val="28"/>
        </w:rPr>
        <w:t xml:space="preserve"> (Synthesizer) </w:t>
      </w: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است که‏ در اختیار سازمان تبلیغات اسلامی است و در مواردی به موسیقی‏دانان سازنده موسیقی‏ فیلم کرایه داده می‏شود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آقایان چشم‏آذر و فریبرز لاچینی هم‏ انواع مدرنی از این سازها را در اختیار دارند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آنچه در اینجا اهمیت دارد اینست که‏ سازهای مدرن کامپیوتری و الکترونیک در صرفه‏جویی وقت آهنگ‏سازان و به‏کارگیری‏ قوه ابتکار آنها بسیار مفید است زیرا هم‏ جایگزین ارکستر بزرگ است و هم جایگزین‏ استودیو ضبط است.موسیقی‏دان ظرف‏ چند دقیقه نتیجه کار خود را می‏شنود و در صورت مطلوب بودن همانجا ضبط می‏شود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اما افراد ناآشنا نیز می‏توانند از آن‏ به صورت اسباب‏بازی استفاده کنند.این‏ دیگر به افراد و ذوق و سلیقه آنها بستگی‏ دارد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در دسته‏بندی سازهای موسیقی‏ از حیث ترخیص در گمرک کشور،سازها به‏ سه دسته مجاز و سازهای مجاز مشروط و غیر مجاز تقسیم شده است،سازهای مجاز شامل سازهای سنتی(کمانچه و سنتور و قیچک-نی-عود-قانون،ضرب-تار و سه‏تار)و محلی ایرانی از قبیل سرنا</w:t>
      </w:r>
      <w:r w:rsidRPr="00A9593E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کرنا-بالابان و غیره و سازهای محلی‏ خارجی شامل پن‏فلوت،اکاردئون،گارمون‏ سازهایی از این قبیل می‏باشد. ترخیص‏کننده سازهای فوق فقط حق ورود یک ساز را دارد و این دسته سازها جهت‏ ترخیص احتیاج به نظر نماینده ارشاد ندارد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ورود سازهای مجاز مشروط احتیاج‏ به نظر موافق نماینده وزارت ارشاد دارد، این سازها شامل کلیه سازهای ارکستر سنفونیک(به استثنای پیانو)از قبیل ویلن، یولا،ویلن سل،کنترباس،فلوت، ساکسفون و ملودیکاها و ارگ‏ها و پیانوهای‏ برقی که فاقد ریتم‏های غربی و حافظه باشند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شرایط ورود سازهای مجاز</w:t>
      </w: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9593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شرایط واردکننده سازهای مجاز مشروط به شرح زیر است</w:t>
      </w:r>
      <w:r w:rsidRPr="00A9593E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9593E" w:rsidRPr="00A9593E" w:rsidRDefault="00A9593E" w:rsidP="00A9593E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هرواردکننده حق ترخیص یک‏ ساز را دارد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واردکننده باید در نواختن ساز وارد و ماهر باشد و شرایط هنرمندی را احراز نماید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تبصره:آورنده کالا صاحب کالا محسوب‏ شده و واگذاری ساز وارد شده به افراد دیگر امکان‏پذیر نمی‏باشد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تعهد کتبی جهت اینکه قصد فروش نداشته و بعد از ترخیص هیچگونه‏ استفاده نامشروع از ساز به عمل نیاورد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9593E" w:rsidRPr="00A9593E" w:rsidRDefault="00A9593E" w:rsidP="00A9593E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9593E">
        <w:rPr>
          <w:rFonts w:ascii="Times New Roman" w:eastAsia="Times New Roman" w:hAnsi="Times New Roman" w:cs="B Nazanin"/>
          <w:sz w:val="28"/>
          <w:szCs w:val="28"/>
          <w:rtl/>
        </w:rPr>
        <w:t>جهت پاسخگویی به سوالات فنی‏ نماینده ارشاد آمادگی کامل داشته باشد. البته با این وجود می‏توان نتیجه‏گیری کرد که فروشندگان ساز در خیابان جمهوری‏ اسلامی،میدان توپخانه و بهارستان همگی‏ هنرمند و در نواختن سازها وارد و ماهر هستند</w:t>
      </w:r>
      <w:r w:rsidRPr="00A9593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107DB" w:rsidRPr="00A9593E" w:rsidRDefault="000107DB" w:rsidP="00A9593E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0107DB" w:rsidRPr="00A9593E" w:rsidSect="0001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894"/>
    <w:multiLevelType w:val="hybridMultilevel"/>
    <w:tmpl w:val="6F90867A"/>
    <w:lvl w:ilvl="0" w:tplc="5400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93E"/>
    <w:rsid w:val="000107DB"/>
    <w:rsid w:val="005823FE"/>
    <w:rsid w:val="008920C1"/>
    <w:rsid w:val="00A9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DB"/>
  </w:style>
  <w:style w:type="paragraph" w:styleId="Heading4">
    <w:name w:val="heading 4"/>
    <w:basedOn w:val="Normal"/>
    <w:link w:val="Heading4Char"/>
    <w:uiPriority w:val="9"/>
    <w:qFormat/>
    <w:rsid w:val="00A95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959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59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959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593E"/>
    <w:rPr>
      <w:color w:val="0000FF"/>
      <w:u w:val="single"/>
    </w:rPr>
  </w:style>
  <w:style w:type="character" w:customStyle="1" w:styleId="pagecount">
    <w:name w:val="pagecount"/>
    <w:basedOn w:val="DefaultParagraphFont"/>
    <w:rsid w:val="00A9593E"/>
  </w:style>
  <w:style w:type="character" w:customStyle="1" w:styleId="pageno">
    <w:name w:val="pageno"/>
    <w:basedOn w:val="DefaultParagraphFont"/>
    <w:rsid w:val="00A9593E"/>
  </w:style>
  <w:style w:type="character" w:customStyle="1" w:styleId="magsimg">
    <w:name w:val="magsimg"/>
    <w:basedOn w:val="DefaultParagraphFont"/>
    <w:rsid w:val="00A9593E"/>
  </w:style>
  <w:style w:type="paragraph" w:styleId="NormalWeb">
    <w:name w:val="Normal (Web)"/>
    <w:basedOn w:val="Normal"/>
    <w:uiPriority w:val="99"/>
    <w:semiHidden/>
    <w:unhideWhenUsed/>
    <w:rsid w:val="00A9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9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2318</Characters>
  <Application>Microsoft Office Word</Application>
  <DocSecurity>0</DocSecurity>
  <Lines>19</Lines>
  <Paragraphs>5</Paragraphs>
  <ScaleCrop>false</ScaleCrop>
  <Company>MRT www.Win2Farsi.com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3</cp:revision>
  <dcterms:created xsi:type="dcterms:W3CDTF">2012-08-04T11:04:00Z</dcterms:created>
  <dcterms:modified xsi:type="dcterms:W3CDTF">2012-08-04T11:04:00Z</dcterms:modified>
</cp:coreProperties>
</file>