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EF" w:rsidRPr="00BD32EF" w:rsidRDefault="00BD32EF" w:rsidP="00BD32EF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D32EF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«منشآت» جامی </w:t>
      </w:r>
    </w:p>
    <w:p w:rsidR="00BD32EF" w:rsidRPr="00BD32EF" w:rsidRDefault="00BD32EF" w:rsidP="00BD32EF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D32EF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ذکاوتی قراگزلو، علی رضا</w:t>
      </w:r>
    </w:p>
    <w:p w:rsidR="00BD32EF" w:rsidRPr="00BD32EF" w:rsidRDefault="00BD32EF" w:rsidP="00BD32EF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BD32EF" w:rsidRPr="00BD32EF" w:rsidRDefault="00BD32EF" w:rsidP="00BD32E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D32EF">
        <w:rPr>
          <w:rFonts w:ascii="B Nazanin" w:eastAsia="Times New Roman" w:hAnsi="B Nazanin" w:cs="B Nazanin"/>
          <w:sz w:val="28"/>
          <w:szCs w:val="28"/>
          <w:rtl/>
        </w:rPr>
        <w:t>نامه‏ها و منشآت جامی. به کوشش عصام‏الدین ارون‏بایف و اسرار رحمانوف. میراث مکتوب. 1378</w:t>
      </w:r>
      <w:r w:rsidRPr="00BD32EF">
        <w:rPr>
          <w:rFonts w:ascii="B Nazanin" w:eastAsia="Times New Roman" w:hAnsi="B Nazanin" w:cs="B Nazanin"/>
          <w:sz w:val="28"/>
          <w:szCs w:val="28"/>
        </w:rPr>
        <w:t>.</w:t>
      </w:r>
    </w:p>
    <w:p w:rsidR="00BD32EF" w:rsidRPr="00BD32EF" w:rsidRDefault="00BD32EF" w:rsidP="00BD32E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D32EF">
        <w:rPr>
          <w:rFonts w:ascii="B Nazanin" w:eastAsia="Times New Roman" w:hAnsi="B Nazanin" w:cs="B Nazanin"/>
          <w:sz w:val="28"/>
          <w:szCs w:val="28"/>
          <w:rtl/>
        </w:rPr>
        <w:t>نامه‏هایی که از بزرگان مانده است به جهات مختلف قابل ملاحظه می‏باشد؛ حداقل این است که نقاط تاریک زندگی آن شخص را روشن می‏نماید، گذشته از اینکه شامل بعضی رسوم و آداب و اطلاعات تاریخی و فواید زبانی و حتی نکات علمی است</w:t>
      </w:r>
      <w:r w:rsidRPr="00BD32EF">
        <w:rPr>
          <w:rFonts w:ascii="B Nazanin" w:eastAsia="Times New Roman" w:hAnsi="B Nazanin" w:cs="B Nazanin"/>
          <w:sz w:val="28"/>
          <w:szCs w:val="28"/>
        </w:rPr>
        <w:t>.</w:t>
      </w:r>
    </w:p>
    <w:p w:rsidR="00BD32EF" w:rsidRPr="00BD32EF" w:rsidRDefault="00BD32EF" w:rsidP="00BD32E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D32EF">
        <w:rPr>
          <w:rFonts w:ascii="B Nazanin" w:eastAsia="Times New Roman" w:hAnsi="B Nazanin" w:cs="B Nazanin"/>
          <w:sz w:val="28"/>
          <w:szCs w:val="28"/>
          <w:rtl/>
        </w:rPr>
        <w:t xml:space="preserve">جامی که نویسنده‏ای عارف‏مسلک و شاعری ظریف و دانشمندی جامع‏الاطراف و انسانی خوش‏نیت و غمخوار دیگران </w:t>
      </w:r>
    </w:p>
    <w:p w:rsidR="00BD32EF" w:rsidRPr="00BD32EF" w:rsidRDefault="00BD32EF" w:rsidP="00BD32E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D32EF">
        <w:rPr>
          <w:rFonts w:ascii="B Nazanin" w:eastAsia="Times New Roman" w:hAnsi="B Nazanin" w:cs="B Nazanin"/>
          <w:sz w:val="28"/>
          <w:szCs w:val="28"/>
          <w:rtl/>
        </w:rPr>
        <w:t>بوده، چهره انساندوست خود را در «منشآت» نشان می‏دهد و نظر به اینکه میان بزرگان معاصرش از شاه و وزیر و امیر آبرومند و صاحب نفوذ بوده، تا آنجا که می‏توانسته برای گشودن گره از کار درماندگان قلم می‏زده و قدم برمی‏داشته است</w:t>
      </w:r>
      <w:r w:rsidRPr="00BD32EF">
        <w:rPr>
          <w:rFonts w:ascii="B Nazanin" w:eastAsia="Times New Roman" w:hAnsi="B Nazanin" w:cs="B Nazanin"/>
          <w:sz w:val="28"/>
          <w:szCs w:val="28"/>
        </w:rPr>
        <w:t>.</w:t>
      </w:r>
    </w:p>
    <w:p w:rsidR="00BD32EF" w:rsidRPr="00BD32EF" w:rsidRDefault="00BD32EF" w:rsidP="00BD32E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D32EF">
        <w:rPr>
          <w:rFonts w:ascii="B Nazanin" w:eastAsia="Times New Roman" w:hAnsi="B Nazanin" w:cs="B Nazanin"/>
          <w:sz w:val="28"/>
          <w:szCs w:val="28"/>
          <w:rtl/>
        </w:rPr>
        <w:t>این نامه‏ها از جهت ایجاز و زیبایی انشاء نیز جالب و جاذب است. یک رشته از نامه‏ها درخواست برای تعیین شهریه یا کمک خرجی از اوقاف و غیره برای طلاب غریب است، نمونه: «بعد از عرض نیاز معروض آنکه خدمت مولانا شیخ محمّد و مولانا سعید مردم فقیر و غریب‏اند و به نیت تحصیل آمده‏اند و از جهت معاش احتیاج تمام دارند اگر چنانچه عنایت نموده وجهی شود که ایشان را سد جوعی از اوقاف میسر گردد بسیار در محل می‏نماید. توفیق رفیق باد» (ص 162) و نیز رک. صفحات 106 و 165 و 174</w:t>
      </w:r>
      <w:r w:rsidRPr="00BD32EF">
        <w:rPr>
          <w:rFonts w:ascii="B Nazanin" w:eastAsia="Times New Roman" w:hAnsi="B Nazanin" w:cs="B Nazanin"/>
          <w:sz w:val="28"/>
          <w:szCs w:val="28"/>
        </w:rPr>
        <w:t>.</w:t>
      </w:r>
    </w:p>
    <w:p w:rsidR="00BD32EF" w:rsidRPr="00BD32EF" w:rsidRDefault="00BD32EF" w:rsidP="00BD32E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D32EF">
        <w:rPr>
          <w:rFonts w:ascii="B Nazanin" w:eastAsia="Times New Roman" w:hAnsi="B Nazanin" w:cs="B Nazanin"/>
          <w:sz w:val="28"/>
          <w:szCs w:val="28"/>
          <w:rtl/>
        </w:rPr>
        <w:t xml:space="preserve">درباره دانشمندان نیز جامی سفارشنامه‏هایی نوشته است (نامه‏های 25 و 196 و </w:t>
      </w:r>
      <w:r w:rsidRPr="00BD32EF">
        <w:rPr>
          <w:rFonts w:ascii="B Nazanin" w:eastAsia="Times New Roman" w:hAnsi="B Nazanin" w:cs="B Nazanin"/>
          <w:sz w:val="28"/>
          <w:szCs w:val="28"/>
        </w:rPr>
        <w:t>334).</w:t>
      </w:r>
    </w:p>
    <w:p w:rsidR="00BD32EF" w:rsidRPr="00BD32EF" w:rsidRDefault="00BD32EF" w:rsidP="00BD32E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D32EF">
        <w:rPr>
          <w:rFonts w:ascii="B Nazanin" w:eastAsia="Times New Roman" w:hAnsi="B Nazanin" w:cs="B Nazanin"/>
          <w:sz w:val="28"/>
          <w:szCs w:val="28"/>
          <w:rtl/>
        </w:rPr>
        <w:lastRenderedPageBreak/>
        <w:t>جامی فقط درباره موارد خصوصی و فردی سفارش نکرده بلکه طبق گفته مرشدش عبیداللّه‏ نقشبندی از منافع عمومی دفاع می‏نماید: «غم مسلمین خوردن در این وقت که کسی را غم ایشان نیست بهترین اعمال می‏نماید» (ص 313). نمونه‏اش نامه‏ای است که به یکی از نزدیکان شاه نوشته که به نظر شاه رسانیده شود. نکات اجتماعی مهمی در این نامه هست</w:t>
      </w:r>
      <w:r w:rsidRPr="00BD32EF">
        <w:rPr>
          <w:rFonts w:ascii="B Nazanin" w:eastAsia="Times New Roman" w:hAnsi="B Nazanin" w:cs="B Nazanin"/>
          <w:sz w:val="28"/>
          <w:szCs w:val="28"/>
        </w:rPr>
        <w:t>: «</w:t>
      </w:r>
      <w:r w:rsidRPr="00BD32EF">
        <w:rPr>
          <w:rFonts w:ascii="B Nazanin" w:eastAsia="Times New Roman" w:hAnsi="B Nazanin" w:cs="B Nazanin"/>
          <w:sz w:val="28"/>
          <w:szCs w:val="28"/>
          <w:rtl/>
        </w:rPr>
        <w:t>فصلی چند نوشته می‏شود اگر مصلحت وقت باشد به عرض همایون برسانند شاید که فکری به حال مسلمانان کنند. اول آنکه جماعت رنود و اوباش از پیاده‏رو و یتیم و غیرهم استیلاء تمام یافته‏اند و در این مدت خونهای متعدد واقع شده است و هیچ کس نپرسیده است ... دیگر آنکه آوازه به اطراف رفته است که کسی من‏بعد متعرض حال تجار نمی‏شود</w:t>
      </w:r>
      <w:r w:rsidRPr="00BD32EF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BD32EF">
        <w:rPr>
          <w:rFonts w:ascii="B Nazanin" w:eastAsia="Times New Roman" w:hAnsi="B Nazanin" w:cs="B Nazanin"/>
          <w:sz w:val="28"/>
          <w:szCs w:val="28"/>
          <w:rtl/>
        </w:rPr>
        <w:t>بعضی از ایشان جسته جسته بدین جانب متوجه می‏شوند اما بعضی از عوانان و ظالمان به واسطت بعضی دلالان ... به هر نوع که توانند ورای تمغا چیزی می‏ستانند و تجار را از آمدن پشیمان می‏سازند. دیگر آنکه ... القصه هیچ کس را فکر حال مسلمانان نیست و همه در مقام تحصیل نفع خویش‏اند. والسلام» (ص 98-97</w:t>
      </w:r>
      <w:r w:rsidRPr="00BD32EF">
        <w:rPr>
          <w:rFonts w:ascii="B Nazanin" w:eastAsia="Times New Roman" w:hAnsi="B Nazanin" w:cs="B Nazanin"/>
          <w:sz w:val="28"/>
          <w:szCs w:val="28"/>
        </w:rPr>
        <w:t>).</w:t>
      </w:r>
    </w:p>
    <w:p w:rsidR="00BD32EF" w:rsidRPr="00BD32EF" w:rsidRDefault="00BD32EF" w:rsidP="00BD32E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D32EF">
        <w:rPr>
          <w:rFonts w:ascii="B Nazanin" w:eastAsia="Times New Roman" w:hAnsi="B Nazanin" w:cs="B Nazanin"/>
          <w:sz w:val="28"/>
          <w:szCs w:val="28"/>
          <w:rtl/>
        </w:rPr>
        <w:t>جنگی واقع شده بوده است و صحبت صلح در میان آمده، جامی این جهت را تقویت می‏نماید: «قضیه صلح ... امید است که</w:t>
      </w:r>
      <w:r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BD32EF">
        <w:rPr>
          <w:rFonts w:ascii="B Nazanin" w:eastAsia="Times New Roman" w:hAnsi="B Nazanin" w:cs="B Nazanin"/>
          <w:sz w:val="28"/>
          <w:szCs w:val="28"/>
          <w:rtl/>
        </w:rPr>
        <w:t>عنقریب به وقوع پیوندد، مصلحت جمیع مسلمانان از هر دو جانب در آن است» (ص 106</w:t>
      </w:r>
      <w:r w:rsidRPr="00BD32EF">
        <w:rPr>
          <w:rFonts w:ascii="B Nazanin" w:eastAsia="Times New Roman" w:hAnsi="B Nazanin" w:cs="B Nazanin"/>
          <w:sz w:val="28"/>
          <w:szCs w:val="28"/>
        </w:rPr>
        <w:t xml:space="preserve">). </w:t>
      </w:r>
      <w:r w:rsidRPr="00BD32EF">
        <w:rPr>
          <w:rFonts w:ascii="B Nazanin" w:eastAsia="Times New Roman" w:hAnsi="B Nazanin" w:cs="B Nazanin"/>
          <w:sz w:val="28"/>
          <w:szCs w:val="28"/>
          <w:rtl/>
        </w:rPr>
        <w:t>جنگ باعث می‏شد که حواله‏ها بر کشاورزان فزونی یابد تا آنجا که کشاورزی از بین برود: «حال رعایای شهر و بلوکات به واسطه حوالاتی که نسبت به ایشان واقع می‏شود به مقام اضطرار رسیده است و نزدیک است که سلسله زراعت و سایر احوال ایشان از انتظام بیفتد» (ص 21). خود حضور سربازان مایه بینوایی مردم است (ص 140). جامی نه تنها از ولایت جام و هرات بلکه از سایر قسمتها هم اطلاع داشته، که نوشته: «از احوال هرات خبر داده بودم اکنون بخشهای دیگر هم تحت فشار قرار گرفته» (ص 111-110</w:t>
      </w:r>
      <w:r w:rsidRPr="00BD32EF">
        <w:rPr>
          <w:rFonts w:ascii="B Nazanin" w:eastAsia="Times New Roman" w:hAnsi="B Nazanin" w:cs="B Nazanin"/>
          <w:sz w:val="28"/>
          <w:szCs w:val="28"/>
        </w:rPr>
        <w:t>).</w:t>
      </w:r>
    </w:p>
    <w:p w:rsidR="00BD32EF" w:rsidRPr="00BD32EF" w:rsidRDefault="00BD32EF" w:rsidP="00BD32E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D32EF">
        <w:rPr>
          <w:rFonts w:ascii="B Nazanin" w:eastAsia="Times New Roman" w:hAnsi="B Nazanin" w:cs="B Nazanin"/>
          <w:sz w:val="28"/>
          <w:szCs w:val="28"/>
          <w:rtl/>
        </w:rPr>
        <w:t>جامی از وزیر فاضل و عارف، امیرعلیشیر، درخواست کرده که در دربار سلطان‏حسین بایقرا باشد و به داد مظلومان برسد (ص 20</w:t>
      </w:r>
      <w:r w:rsidRPr="00BD32EF">
        <w:rPr>
          <w:rFonts w:ascii="B Nazanin" w:eastAsia="Times New Roman" w:hAnsi="B Nazanin" w:cs="B Nazanin"/>
          <w:sz w:val="28"/>
          <w:szCs w:val="28"/>
        </w:rPr>
        <w:t>).</w:t>
      </w:r>
    </w:p>
    <w:p w:rsidR="00BD32EF" w:rsidRPr="00BD32EF" w:rsidRDefault="00BD32EF" w:rsidP="00BD32E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D32EF">
        <w:rPr>
          <w:rFonts w:ascii="B Nazanin" w:eastAsia="Times New Roman" w:hAnsi="B Nazanin" w:cs="B Nazanin"/>
          <w:sz w:val="28"/>
          <w:szCs w:val="28"/>
          <w:rtl/>
        </w:rPr>
        <w:lastRenderedPageBreak/>
        <w:t>کتاب دارای مقدمه سودمندی است و فهرستی از مصطلحات دیوانی آن عصر را نیز دارد</w:t>
      </w:r>
      <w:r w:rsidRPr="00BD32EF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BD32EF">
        <w:rPr>
          <w:rFonts w:ascii="B Nazanin" w:eastAsia="Times New Roman" w:hAnsi="B Nazanin" w:cs="B Nazanin"/>
          <w:sz w:val="28"/>
          <w:szCs w:val="28"/>
          <w:rtl/>
        </w:rPr>
        <w:t>خوانندگان را به ملاحظه اصل کتاب توصیه می‏کنیم و توفیق «نشر میراث مکتوب» را خواهانیم</w:t>
      </w:r>
      <w:r w:rsidRPr="00BD32EF">
        <w:rPr>
          <w:rFonts w:ascii="B Nazanin" w:eastAsia="Times New Roman" w:hAnsi="B Nazanin" w:cs="B Nazanin"/>
          <w:sz w:val="28"/>
          <w:szCs w:val="28"/>
        </w:rPr>
        <w:t>.</w:t>
      </w:r>
    </w:p>
    <w:p w:rsidR="00BD32EF" w:rsidRPr="00BD32EF" w:rsidRDefault="00BD32EF" w:rsidP="00BD32EF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D32EF">
        <w:rPr>
          <w:rFonts w:ascii="B Nazanin" w:eastAsia="Times New Roman" w:hAnsi="B Nazanin" w:cs="B Nazanin"/>
          <w:sz w:val="28"/>
          <w:szCs w:val="28"/>
          <w:rtl/>
        </w:rPr>
        <w:t>ع.ذ.ق</w:t>
      </w:r>
    </w:p>
    <w:p w:rsidR="00E94446" w:rsidRPr="00BD32EF" w:rsidRDefault="00E94446" w:rsidP="00BD32EF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p w:rsidR="00BD32EF" w:rsidRPr="00BD32EF" w:rsidRDefault="00BD32EF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BD32EF" w:rsidRPr="00BD32EF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D32EF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32EF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32EF"/>
    <w:rPr>
      <w:color w:val="0000FF"/>
      <w:u w:val="single"/>
    </w:rPr>
  </w:style>
  <w:style w:type="character" w:customStyle="1" w:styleId="pagecount">
    <w:name w:val="pagecount"/>
    <w:basedOn w:val="DefaultParagraphFont"/>
    <w:rsid w:val="00BD32EF"/>
  </w:style>
  <w:style w:type="character" w:customStyle="1" w:styleId="pageno">
    <w:name w:val="pageno"/>
    <w:basedOn w:val="DefaultParagraphFont"/>
    <w:rsid w:val="00BD32EF"/>
  </w:style>
  <w:style w:type="character" w:customStyle="1" w:styleId="magsimg">
    <w:name w:val="magsimg"/>
    <w:basedOn w:val="DefaultParagraphFont"/>
    <w:rsid w:val="00BD32EF"/>
  </w:style>
  <w:style w:type="paragraph" w:styleId="NormalWeb">
    <w:name w:val="Normal (Web)"/>
    <w:basedOn w:val="Normal"/>
    <w:uiPriority w:val="99"/>
    <w:semiHidden/>
    <w:unhideWhenUsed/>
    <w:rsid w:val="00BD3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BD3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2589</Characters>
  <Application>Microsoft Office Word</Application>
  <DocSecurity>0</DocSecurity>
  <Lines>21</Lines>
  <Paragraphs>6</Paragraphs>
  <ScaleCrop>false</ScaleCrop>
  <Company>MRT www.Win2Farsi.com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2010-07-13T10:24:00Z</dcterms:created>
  <dcterms:modified xsi:type="dcterms:W3CDTF">2010-07-13T10:25:00Z</dcterms:modified>
</cp:coreProperties>
</file>