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B75" w:rsidRPr="00B71B75" w:rsidRDefault="00B71B75" w:rsidP="00B71B7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71B75">
        <w:rPr>
          <w:rFonts w:ascii="B Nazanin" w:hAnsi="B Nazanin" w:cs="B Nazanin" w:hint="cs"/>
          <w:b/>
          <w:bCs/>
          <w:sz w:val="28"/>
          <w:szCs w:val="28"/>
          <w:rtl/>
        </w:rPr>
        <w:t>شاهزاده</w:t>
      </w:r>
      <w:r w:rsidRPr="00B71B7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b/>
          <w:bCs/>
          <w:sz w:val="28"/>
          <w:szCs w:val="28"/>
          <w:rtl/>
        </w:rPr>
        <w:t>خانم</w:t>
      </w:r>
      <w:r w:rsidRPr="00B71B7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b/>
          <w:bCs/>
          <w:sz w:val="28"/>
          <w:szCs w:val="28"/>
          <w:rtl/>
        </w:rPr>
        <w:t>قمارباز</w:t>
      </w:r>
      <w:r w:rsidRPr="00B71B75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B71B75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B71B7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B71B7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b/>
          <w:bCs/>
          <w:sz w:val="28"/>
          <w:szCs w:val="28"/>
          <w:rtl/>
        </w:rPr>
        <w:t>کردستان</w:t>
      </w:r>
      <w:r w:rsidRPr="00B71B75">
        <w:rPr>
          <w:rFonts w:ascii="B Nazanin" w:hAnsi="B Nazanin" w:cs="B Nazanin"/>
          <w:b/>
          <w:bCs/>
          <w:sz w:val="28"/>
          <w:szCs w:val="28"/>
          <w:rtl/>
        </w:rPr>
        <w:t>)</w:t>
      </w:r>
    </w:p>
    <w:p w:rsidR="00B71B75" w:rsidRDefault="00B71B75" w:rsidP="00B71B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71B75" w:rsidRPr="00B71B75" w:rsidRDefault="00B71B75" w:rsidP="00B71B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71B75">
        <w:rPr>
          <w:rFonts w:ascii="B Nazanin" w:hAnsi="B Nazanin" w:cs="B Nazanin" w:hint="cs"/>
          <w:sz w:val="28"/>
          <w:szCs w:val="28"/>
          <w:rtl/>
        </w:rPr>
        <w:t>رضا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قلى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خان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والى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کردستان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فرزند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امان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اللّه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خان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والى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که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طوبى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خانم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خواهر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محمد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شاه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قاجار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را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بزنى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داشته،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در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کردستان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طغیان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مى‏کند</w:t>
      </w:r>
      <w:r w:rsidRPr="00B71B75">
        <w:rPr>
          <w:rFonts w:ascii="B Nazanin" w:hAnsi="B Nazanin" w:cs="B Nazanin"/>
          <w:sz w:val="28"/>
          <w:szCs w:val="28"/>
          <w:rtl/>
        </w:rPr>
        <w:t>-</w:t>
      </w:r>
      <w:r w:rsidRPr="00B71B75">
        <w:rPr>
          <w:rFonts w:ascii="B Nazanin" w:hAnsi="B Nazanin" w:cs="B Nazanin" w:hint="cs"/>
          <w:sz w:val="28"/>
          <w:szCs w:val="28"/>
          <w:rtl/>
        </w:rPr>
        <w:t>خسرو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خان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گرجى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از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رجال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دلیر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و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شریف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دربار،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بفرمان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محمد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شاه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بکردستان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میرود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و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رضا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قلى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خان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را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بتدبیر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مى‏گیرد،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نخست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او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را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بطهران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مى‏فرستد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و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بعد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همسر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او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شاهزاده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طوبى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خانم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را</w:t>
      </w:r>
      <w:r w:rsidRPr="00B71B75">
        <w:rPr>
          <w:rFonts w:ascii="B Nazanin" w:hAnsi="B Nazanin" w:cs="B Nazanin"/>
          <w:sz w:val="28"/>
          <w:szCs w:val="28"/>
          <w:rtl/>
        </w:rPr>
        <w:t>(</w:t>
      </w:r>
      <w:r w:rsidRPr="00B71B75">
        <w:rPr>
          <w:rFonts w:ascii="B Nazanin" w:hAnsi="B Nazanin" w:cs="B Nazanin" w:hint="cs"/>
          <w:sz w:val="28"/>
          <w:szCs w:val="28"/>
          <w:rtl/>
        </w:rPr>
        <w:t>ذیقعدة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الحرام</w:t>
      </w:r>
      <w:r w:rsidRPr="00B71B75">
        <w:rPr>
          <w:rFonts w:ascii="B Nazanin" w:hAnsi="B Nazanin" w:cs="B Nazanin"/>
          <w:sz w:val="28"/>
          <w:szCs w:val="28"/>
          <w:rtl/>
        </w:rPr>
        <w:t xml:space="preserve"> 1263</w:t>
      </w:r>
      <w:r w:rsidRPr="00B71B75">
        <w:rPr>
          <w:rFonts w:ascii="B Nazanin" w:hAnsi="B Nazanin" w:cs="B Nazanin"/>
          <w:sz w:val="28"/>
          <w:szCs w:val="28"/>
        </w:rPr>
        <w:t>)</w:t>
      </w:r>
    </w:p>
    <w:p w:rsidR="00B71B75" w:rsidRPr="00B71B75" w:rsidRDefault="00B71B75" w:rsidP="00B71B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71B75">
        <w:rPr>
          <w:rFonts w:ascii="B Nazanin" w:hAnsi="B Nazanin" w:cs="B Nazanin"/>
          <w:sz w:val="28"/>
          <w:szCs w:val="28"/>
        </w:rPr>
        <w:t>...</w:t>
      </w:r>
      <w:r w:rsidRPr="00B71B75">
        <w:rPr>
          <w:rFonts w:ascii="B Nazanin" w:hAnsi="B Nazanin" w:cs="B Nazanin" w:hint="cs"/>
          <w:sz w:val="28"/>
          <w:szCs w:val="28"/>
          <w:rtl/>
        </w:rPr>
        <w:t>این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خسرو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خان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مرد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تیزهوش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و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درستکار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و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بسیار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متقى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و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درست‏گفتار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و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با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اهالى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خیلى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مشفق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و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مهربان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بود</w:t>
      </w:r>
      <w:r w:rsidRPr="00B71B75">
        <w:rPr>
          <w:rFonts w:ascii="B Nazanin" w:hAnsi="B Nazanin" w:cs="B Nazanin"/>
          <w:sz w:val="28"/>
          <w:szCs w:val="28"/>
          <w:rtl/>
        </w:rPr>
        <w:t>.</w:t>
      </w:r>
      <w:r w:rsidRPr="00B71B75">
        <w:rPr>
          <w:rFonts w:ascii="B Nazanin" w:hAnsi="B Nazanin" w:cs="B Nazanin" w:hint="cs"/>
          <w:sz w:val="28"/>
          <w:szCs w:val="28"/>
          <w:rtl/>
        </w:rPr>
        <w:t>برحسب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اجازه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دولت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شهزاده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طوبى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خانم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و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اهالى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اندرون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رضا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قلى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خان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را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براى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طهران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حرکت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میدهد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و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خود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بشخصه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از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احمال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و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اثقال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آنها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مراقبت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مى‏نماید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و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بموجب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ثبت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و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صورت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بمکارى‏ها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مى‏سپرد</w:t>
      </w:r>
      <w:r w:rsidRPr="00B71B75">
        <w:rPr>
          <w:rFonts w:ascii="B Nazanin" w:hAnsi="B Nazanin" w:cs="B Nazanin"/>
          <w:sz w:val="28"/>
          <w:szCs w:val="28"/>
        </w:rPr>
        <w:t>.</w:t>
      </w:r>
      <w:proofErr w:type="gramEnd"/>
    </w:p>
    <w:p w:rsidR="00B71B75" w:rsidRPr="00B71B75" w:rsidRDefault="00B71B75" w:rsidP="00B71B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71B75">
        <w:rPr>
          <w:rFonts w:ascii="B Nazanin" w:hAnsi="B Nazanin" w:cs="B Nazanin" w:hint="cs"/>
          <w:sz w:val="28"/>
          <w:szCs w:val="28"/>
          <w:rtl/>
        </w:rPr>
        <w:t>از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جمله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اسباب‏ها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تخته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نرد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طوبى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خانم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را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فراش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خلوت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آورده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میان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بار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بگذارد،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خسرو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خان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پرسیده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که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این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تخته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چیست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و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بازیگر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کیست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فراش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نادان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میگوید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تخته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نرد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خانم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است</w:t>
      </w:r>
      <w:r w:rsidRPr="00B71B75">
        <w:rPr>
          <w:rFonts w:ascii="B Nazanin" w:hAnsi="B Nazanin" w:cs="B Nazanin"/>
          <w:sz w:val="28"/>
          <w:szCs w:val="28"/>
          <w:rtl/>
        </w:rPr>
        <w:t>.</w:t>
      </w:r>
      <w:r w:rsidRPr="00B71B75">
        <w:rPr>
          <w:rFonts w:ascii="B Nazanin" w:hAnsi="B Nazanin" w:cs="B Nazanin" w:hint="cs"/>
          <w:sz w:val="28"/>
          <w:szCs w:val="28"/>
          <w:rtl/>
        </w:rPr>
        <w:t>میپرسد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مگر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خانم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بازى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میکند</w:t>
      </w:r>
      <w:r w:rsidRPr="00B71B75">
        <w:rPr>
          <w:rFonts w:ascii="B Nazanin" w:hAnsi="B Nazanin" w:cs="B Nazanin"/>
          <w:sz w:val="28"/>
          <w:szCs w:val="28"/>
          <w:rtl/>
        </w:rPr>
        <w:t>.</w:t>
      </w:r>
      <w:r w:rsidRPr="00B71B75">
        <w:rPr>
          <w:rFonts w:ascii="B Nazanin" w:hAnsi="B Nazanin" w:cs="B Nazanin" w:hint="cs"/>
          <w:sz w:val="28"/>
          <w:szCs w:val="28"/>
          <w:rtl/>
        </w:rPr>
        <w:t>جواب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میدهد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خانم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بازى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نرد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خوب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میداند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فورى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میخواند</w:t>
      </w:r>
    </w:p>
    <w:p w:rsidR="00B71B75" w:rsidRPr="00B71B75" w:rsidRDefault="00B71B75" w:rsidP="00B71B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71B75">
        <w:rPr>
          <w:rFonts w:ascii="B Nazanin" w:hAnsi="B Nazanin" w:cs="B Nazanin" w:hint="cs"/>
          <w:sz w:val="28"/>
          <w:szCs w:val="28"/>
          <w:rtl/>
        </w:rPr>
        <w:t>سعادت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نباشد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در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آن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خاندان</w:t>
      </w:r>
    </w:p>
    <w:p w:rsidR="00B71B75" w:rsidRPr="00B71B75" w:rsidRDefault="00B71B75" w:rsidP="00B71B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71B75">
        <w:rPr>
          <w:rFonts w:ascii="B Nazanin" w:hAnsi="B Nazanin" w:cs="B Nazanin" w:hint="cs"/>
          <w:sz w:val="28"/>
          <w:szCs w:val="28"/>
          <w:rtl/>
        </w:rPr>
        <w:t>که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بانگ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خروس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آید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از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ماکیان</w:t>
      </w:r>
    </w:p>
    <w:p w:rsidR="00B71B75" w:rsidRPr="00B71B75" w:rsidRDefault="00B71B75" w:rsidP="00B71B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71B75">
        <w:rPr>
          <w:rFonts w:ascii="B Nazanin" w:hAnsi="B Nazanin" w:cs="B Nazanin" w:hint="cs"/>
          <w:sz w:val="28"/>
          <w:szCs w:val="28"/>
          <w:rtl/>
        </w:rPr>
        <w:t>تخته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را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از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دست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فراش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گرفته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قدرى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خاتم‏کارى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و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زیبائى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آن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را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ملاحظه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کرده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بعد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با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قوت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هرچه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تمامتر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تخته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را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بزمین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زده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و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شکسته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و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بسوختن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آن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فرمان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داده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و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یکنفر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از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ریش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سفیدان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اندرون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را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نزد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شاهزاده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خانم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فرستاده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و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پیغام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داده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است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که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من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نمک‏خواره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دودمان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جلیل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الشان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قاجارم</w:t>
      </w:r>
      <w:r w:rsidRPr="00B71B75">
        <w:rPr>
          <w:rFonts w:ascii="B Nazanin" w:hAnsi="B Nazanin" w:cs="B Nazanin"/>
          <w:sz w:val="28"/>
          <w:szCs w:val="28"/>
          <w:rtl/>
        </w:rPr>
        <w:t>.</w:t>
      </w:r>
      <w:r w:rsidRPr="00B71B75">
        <w:rPr>
          <w:rFonts w:ascii="B Nazanin" w:hAnsi="B Nazanin" w:cs="B Nazanin" w:hint="cs"/>
          <w:sz w:val="28"/>
          <w:szCs w:val="28"/>
          <w:rtl/>
        </w:rPr>
        <w:t>از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روى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دولتخواهى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و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تعصب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عرض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میکنم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قماربازى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مناسب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احوال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خانمهاى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نجیبه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و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عفیفه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نیست</w:t>
      </w:r>
      <w:r w:rsidRPr="00B71B75">
        <w:rPr>
          <w:rFonts w:ascii="B Nazanin" w:hAnsi="B Nazanin" w:cs="B Nazanin"/>
          <w:sz w:val="28"/>
          <w:szCs w:val="28"/>
          <w:rtl/>
        </w:rPr>
        <w:t>-</w:t>
      </w:r>
      <w:r w:rsidRPr="00B71B75">
        <w:rPr>
          <w:rFonts w:ascii="B Nazanin" w:hAnsi="B Nazanin" w:cs="B Nazanin" w:hint="cs"/>
          <w:sz w:val="28"/>
          <w:szCs w:val="28"/>
          <w:rtl/>
        </w:rPr>
        <w:t>از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شیر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حمله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خوش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بود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و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از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غزال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رم</w:t>
      </w:r>
      <w:r w:rsidRPr="00B71B75">
        <w:rPr>
          <w:rFonts w:ascii="B Nazanin" w:hAnsi="B Nazanin" w:cs="B Nazanin"/>
          <w:sz w:val="28"/>
          <w:szCs w:val="28"/>
          <w:rtl/>
        </w:rPr>
        <w:t>-</w:t>
      </w:r>
      <w:r w:rsidRPr="00B71B75">
        <w:rPr>
          <w:rFonts w:ascii="B Nazanin" w:hAnsi="B Nazanin" w:cs="B Nazanin" w:hint="cs"/>
          <w:sz w:val="28"/>
          <w:szCs w:val="28"/>
          <w:rtl/>
        </w:rPr>
        <w:t>شکستن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این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جعبه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را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بر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وفور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ارادت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من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حمل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بفرمائید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نه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بر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سوء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ادب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و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جسارت</w:t>
      </w:r>
      <w:r w:rsidRPr="00B71B75">
        <w:rPr>
          <w:rFonts w:ascii="B Nazanin" w:hAnsi="B Nazanin" w:cs="B Nazanin"/>
          <w:sz w:val="28"/>
          <w:szCs w:val="28"/>
        </w:rPr>
        <w:t>.</w:t>
      </w:r>
    </w:p>
    <w:p w:rsidR="00B71B75" w:rsidRPr="00B71B75" w:rsidRDefault="00B71B75" w:rsidP="00B71B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71B75">
        <w:rPr>
          <w:rFonts w:ascii="B Nazanin" w:hAnsi="B Nazanin" w:cs="B Nazanin" w:hint="cs"/>
          <w:sz w:val="28"/>
          <w:szCs w:val="28"/>
          <w:rtl/>
        </w:rPr>
        <w:t>خلاصه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طوبى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خانم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را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با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نهایت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توقیر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احترام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روانه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طهران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کرده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و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خود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مستقلا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مشغول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انتظام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ولایت</w:t>
      </w:r>
      <w:r w:rsidRPr="00B71B75">
        <w:rPr>
          <w:rFonts w:ascii="B Nazanin" w:hAnsi="B Nazanin" w:cs="B Nazanin"/>
          <w:sz w:val="28"/>
          <w:szCs w:val="28"/>
          <w:rtl/>
        </w:rPr>
        <w:t xml:space="preserve"> </w:t>
      </w:r>
      <w:r w:rsidRPr="00B71B75">
        <w:rPr>
          <w:rFonts w:ascii="B Nazanin" w:hAnsi="B Nazanin" w:cs="B Nazanin" w:hint="cs"/>
          <w:sz w:val="28"/>
          <w:szCs w:val="28"/>
          <w:rtl/>
        </w:rPr>
        <w:t>مى‏شود</w:t>
      </w:r>
      <w:r w:rsidRPr="00B71B75">
        <w:rPr>
          <w:rFonts w:ascii="B Nazanin" w:hAnsi="B Nazanin" w:cs="B Nazanin"/>
          <w:sz w:val="28"/>
          <w:szCs w:val="28"/>
        </w:rPr>
        <w:t>...</w:t>
      </w:r>
    </w:p>
    <w:p w:rsidR="00AE711C" w:rsidRPr="00B71B75" w:rsidRDefault="00AE711C" w:rsidP="00B71B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B71B7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E5BE5"/>
    <w:rsid w:val="0010482C"/>
    <w:rsid w:val="0012653B"/>
    <w:rsid w:val="004144B0"/>
    <w:rsid w:val="005970DE"/>
    <w:rsid w:val="006C008A"/>
    <w:rsid w:val="008E65C1"/>
    <w:rsid w:val="00A56821"/>
    <w:rsid w:val="00A7177A"/>
    <w:rsid w:val="00AE711C"/>
    <w:rsid w:val="00B71B75"/>
    <w:rsid w:val="00C72BCD"/>
    <w:rsid w:val="00CA68AA"/>
    <w:rsid w:val="00D01B1D"/>
    <w:rsid w:val="00D924A1"/>
    <w:rsid w:val="00DB6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2012-05-04T06:24:00Z</dcterms:created>
  <dcterms:modified xsi:type="dcterms:W3CDTF">2012-05-04T06:24:00Z</dcterms:modified>
</cp:coreProperties>
</file>