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1C" w:rsidRPr="00D87B1C" w:rsidRDefault="00D87B1C" w:rsidP="00B76E30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87B1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یک گل، یک بهار بازتاب مسئله فلسطین‏ در سینمای ایران 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D87B1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مهرزاد دانش</w:t>
      </w:r>
    </w:p>
    <w:p w:rsidR="00D87B1C" w:rsidRPr="00D87B1C" w:rsidRDefault="00D87B1C" w:rsidP="00E3512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نام انقلاب اسلامی ایران با آرمان فلسطین و سرزمین‏های اشغالی پیوند عجیبی دارد و از همان‏ آغاز دوران نهضت،می‏توان اشارات متعدد و گسترده حضرت امام(ره)را به این قضیه مورد مداقه قرار داد.طبیعی است که در چنین چشم‏ اندازی،جست‏وجوی مباحث مربوط به فلسطین‏ در عرصه‏های مختلف انقلاب،از جمله سینمای‏ ایران پس از سال 1357،خالی از منطق نباشد. درواقع این نکته آنجا بیشتر رخ می‏نماید که‏ قضایای مربوط به اشغال فلسطین و پیامدهای 58 ساله آن‏که اخیرا با درگیری بین لبنان و اسراییل‏ ابعاد جدیدتری به خود گرفته است،در بستر سینما هرگز مورد رویکردی جدی نبوده است و سیطره لابی یهود رد تاروپود سینمای جهان اجازه‏ طرح دست دغدغه فلسطین را نمی‏داده است و تنها جرقه‏های معدود از جانب هنرمندان مستقل‏ ضد صهیونیسم،این فضای تاریک را نوافشانی‏ می‏کرده است،اگرچه در طی سالهای اخیر هب‏ نظر می‏رسد تعداد این جرقه‏ها اندکی افزونی گرفته‏ است و سبعیت رژیم صهیونیستی در تعرض به‏ مسلمانان و اعراب چنان ابعاد گسترده‏ای به خود گرفته است که انکار آن حتی توسط هنرمندان و سینماگران غرب نیز نوعی شرمساری در برابر وجدان عمومی بشریت به همراه می‏آورد.از جانب‏ دیگر سینمای کشورهای عرب نیز چه به لحاظ کیفی و چه به لحاظ کمی چنان ضعیف است که‏ انتظار ساختن آثاری جذاب در این زمینه را تا حد زیادی کم‏رنگ می‏کند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 xml:space="preserve">سینمای فلسطین که از سال 1965 به وجود آمد بیشتر به ساخت آثار کوتاه و مستند مشغول بوده‏ است و با تشکیل انجمن فیلم فلسطین در سال‏ 1972 تا حدی نسبت به ساخت آثار بلند داستانی‏ دغدغه بیش‏تری به وجود آمد اگرچه همچنان‏ غلبه با تولید آثار مستند کوتاه بود.معرکه(روجیه‏ عساف)،بازگشت به حیفا(قاسم حول)،با تمامی‏ روح و خونم(مصطفی ابو علی)،افسانه سه‏ جواهر(میشل خلیفی)،حیفا(رشید مشراوی)و راه‏ </w:t>
      </w:r>
      <w:r w:rsidRPr="00D87B1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شیری(علی ناصر)از آن جمله هستند که البته با ساخت فیلم‏هایی از قبیل دخالت الهی(سلیمان)و (به تصویر صفحه مراجعه شود) اینک بهشت(هانی ابو اسد)سینمای فلسطین ابعاد جهانی‏تری به خود گرفته است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سینمای لبنان نیز که از سال 1930 تأسیس شد و از سال 1957 به فهرست کشورهای تولیدکننده‏ فیلم راه پیدا کرد کم‏وبیش مسیری مثل سینمای‏ فلسطین را طی کرد،اگرچه مثل آن دغدغه‏های‏ وسیع نسبت به امر اسراییل در بین نبود و از بین‏ معروف‏ترین آثار این کشور که مضمون اشغالگری‏ اسراییل را دربردارد می‏توان به فلیلم‏های غرب‏ بیروت(زیاد دو عیدی)و اشباح بیروت(غسان‏ صلحت)اشاره داشت.بنابراین در این محدوده‏ شاید سینمای ایران می‏توانست با توجه به‏ آرمان‏گرایی موجود در متن انقلاب و نیز امکانات‏ و زمینه‏های مناسب‏تر سینمایی،یکی از بهترین‏ موقعیت‏ها برای طرح درست مسأله فلسطین باشد و عملا جبهه‏ای در مقابل روند صهیونیسم‏زده‏ سینمای جهانی بگشاید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اما آیا این ایده بعد عملی به خود گرفت؟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اگر از فیلم‏هایی مثل سرب(مسعود کیمایی، 1367)که بیشتر به مناسبات درونی صهیونیسم‏ نظر داشته تا مقاومت فلسطین؛بگذریم،حاصل‏ 28 سال فعلالیت سینمای بعد از انقلاب در این‏ مورد،تنها 8 فیلم بلند سینمایی است.یعنی به طور متوسط هر 5/3 سال،یک فیلم.اگر بخواهیم با تسامح فراوان به این مسئله بنگریم و عواملی نظیر جنگ تحمیلی و سایر توطئه‏های ضد انقلابی را به‏ عنوان موضوعاتی در نظر بگیریم که به قدر کافی‏ سوژه برای سینمای ایران فراهم آورده‏اند،شاید این‏ رقم خیلی هم کم به نظر نرسد،اما آیا به لحاظ کیفی هم سینمای ایران توجه درست به مسأله‏ فلسطین داشته است؟برای این مسأله مروری بر 8 فیلم یاد شده خواهیم داشت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E3512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 xml:space="preserve">اولین فیلم ایرانی راجع به فلسطین،آتش پنهان( حبیب کاوش،1369)است،یعنی زمانی که </w:t>
      </w:r>
      <w:r w:rsidRPr="00D87B1C">
        <w:rPr>
          <w:rFonts w:ascii="Times New Roman" w:eastAsia="Times New Roman" w:hAnsi="Times New Roman" w:cs="B Nazanin"/>
          <w:sz w:val="28"/>
          <w:szCs w:val="28"/>
        </w:rPr>
        <w:t xml:space="preserve">12 </w:t>
      </w: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 xml:space="preserve">سال از پیروزی انقلاب اسلامی سپری می‏شد. داستان این فیلم از تهاجم عده‏ای با لباس مبارزان‏ فلسطینی و با صورت‏های پوشیده به یک مهمانی‏ که در منزل یهودی غیر صهیونیستی به نام یعقوب‏ (که مهمانی را برای کمک به </w:t>
      </w:r>
      <w:r w:rsidRPr="00D87B1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بازماندگان اردوگاه‏های</w:t>
      </w:r>
      <w:r w:rsidR="00E3512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صبرا و شتیلا ترتیب داده است.)آغاز می‏شود.یعقوب در جریان این حمله‏ می‏میرد و مأموران اسراییلی سعی می‏کنند افکار عمومی را نسبت به اقدامات‏ خشونت‏آمیز فلسطینی‏ها جلب و آن‏ها را محکوم کنند و در این میان از دختر یعقوب به عنوان یک ابزار برای شناسایی افراد شرکت‏کننده در مهمانی استفاده‏ می‏کنند،اما درنهایت با هوشیاری و همت گروهی از مبارزان فلسطینی توطئه‏ صهیونیست‏ها کشف و نقش بر آب می‏شود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دومین فیلم محصول سال 1373 است:بازمانده به کارگردانی سیف اللّه داد که‏ برخلاف فیلم قبلی تمام بازیگرانش خارجی‏اند و در سوریه فیلم‏برداری شده‏ است.داستان این فیلم به سال 1948 برمی‏گردد که شهر حیفا در معرض‏ اشغال قرار دارد و دکتر سعید به همراه همسرش لطیفه و فرزند کوچک‏شان‏ فرحان ناچارند آنجا را ترک گویند،اما در جریان تهاجم آتش اسراییل زن‏ و شوهر به شهادت می‏رسند و فرحان به دست یک زوج یهودی که در خانه‏ دکتر سعید اقامت کرده‏اند سپرده می‏شود.مادر سعید،صفیه،که در آغاز مخالف‏ امور سیاسی بود،در جریان کوشش برای بازپس‏گیری فرحان،عملا وارد نهضت مقاومت فلسطین می‏شود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سومین فیلم را حسن کاربخش ساخته است:لبنان عشق من(1374)که این‏ نیز مثل بازمانده از بازیگر و لوکیشن خارجی بهره برده است.داستان این فیلم‏ که در آغاز شعله مقدس نام داشت،راجع به دختر فرانسوی به نام ماری است‏ که عضو صلیب سرخ است و به مجروحان لبنانی کمک می‏کند و طی یک‏ درگیری توسط اسراییلی‏ها دستگیر می‏شود،اما با حمله نیروی مقاومت اسلامی‏ به مقر اسراییلی‏ها ماری آزاد می‏شود و به جبهه مقاومت می‏پیوندد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 xml:space="preserve">در سال 1376 دو فیلم از سید عبد الرضا نواب صفوی در شانزدهمین جشنواره‏ فیلم فجر به نمایش درآمد که درواقع از دل یک مجموعه تلویزیونی‏ 22 قسمتی(1300 دقیقه‏ای)استخراج شده بودند:قاعده بازی که راجع به یک‏ عملیات هواپیماربایی توسط گروه مسلح فلسطینی است و در جریان آن دولت‏ اسراییل به جای تلاش برای </w:t>
      </w:r>
      <w:r w:rsidRPr="00D87B1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نجات سرنشینان آن با مرگ‏شان موافقت می‏کند در حالیکه گروه فلسطینی برای نجات جان آن‏ها اقدام می‏کند.فیلم دوم هفت‏ سنگ است و داستان آن به یک جوان یهودی ضد صهیونیست می‏پردازد که‏ قصد دیدار با رهبر جنبش انتفاضه را دارد،اما موساد او را شناسایی می‏کند و تحت تعقیب قرار می‏دهد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قضیه نمایش دو فیلم راجع به فلسطین در سال 1382 و در جشنواره بیست و دوم‏ نیز تکرار شد.قناری(جواد اردکانی)یکی از این دو فیلم بود که داستانش را در محدوده زندگی یک کودک فلسطینی تعریف می‏کند که در بستر انتفاضه به سر می‏برد.فیلم دیگر هیام(محمد درمنش)است که باز از بازیگران عرب(سوریه) بهره گرفته است و داستان زوجی فلسطینی را حکایت می‏کند که قصد دارد به انگلستان بروند تا در آرامش زندگی کنند،اما در حین حرکت و خروج از جنین،در ایست بازرسی نیروهای اسراییلی از هم جدا می‏شوند و با حمله‏ گسترده صهیونیست‏ها به اردوگاه جنین مواجه می‏شوند و در پایان این سیر،به‏ نهضت مقاومت می‏پیوندند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>زخم زیتون(محمد رضا آهنج،1383)آخرین فیلم از این زنجیره کوتاه است و در آن ماجرای زنی فلسطینی به تصویر کشیده شده است که با وجود مخالفت‏ همسرش برای بازگشت به جنگ علیه نیروهای اشغالگر،به‏طور ناخواسته در جریان جنگ قرار می‏گیرد و به حقایق جدیدی دست می‏یابد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B76E30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 xml:space="preserve">هشت فیلمی که در بالا از آنها یاد شد،به رغم مضامین قابل توجهشان،عمدتا از ضعف ساختاری و شعارزدگی افراطی لطمه خورده‏اند.داستان‏ها نیز اغلب‏ از یک فرمول ثابت بهره برده‏اند:اسراییلی‏هایی با شخصیت‏هایی تک قطبی،و فلسطینی‏هایی که برخی‏شان به مقاومت تمایلی ندارند و به تدریج درگیر آن‏ می‏شوند و عضو گروه‏های مقاومت می‏گردند.نکته قابل توجه این‏جاست که‏ از بین این هشت اثر،شش‏تای آن از محصولات سازمان صدا و سیما است و فقط دو فیلم در مناسبات خود سینمای ایران تهیه شده است که از قضا همان‏ دو فیلم اول است:آتش پنهان به تهیه‏کنندگی خود حبیب کاوش و بازمانده‏ به تهیه‏کنندگی سازمان سینا فیلم که منوچهر محمدی مدیریت آن را به عهده‏ داشته است.این نشان می‏دهد که اگر صدا و سیما به عنوان یک نهاد انقلابی‏ در </w:t>
      </w:r>
      <w:r w:rsidRPr="00D87B1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میان نبود،چه‏بسا در تاریخ 28 ساله انقلاب،سینمای فلسطین به همان‏ دو اثر محدود می‏ماند.ضمن آن‏که اغلب تولیدات این سازمان نیز،فیلم‏های‏ چشمگیری نیستند.اما نکته‏ای جالب در این بین وجود دارد که در بسیاری از این فیلم‏ها زن نقش محوری دارد:آتش پنهان،بازمانده،لبنان عشق من،هیام و زخم زیتون و شاید به صورت ناخواسته و ناخودآگاه اشاره‏ای به نام میهن در قضیه فلسطین داشته باشد</w:t>
      </w:r>
      <w:r w:rsidRPr="00D87B1C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D87B1C" w:rsidRPr="00D87B1C" w:rsidRDefault="00D87B1C" w:rsidP="00E3512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87B1C">
        <w:rPr>
          <w:rFonts w:ascii="Times New Roman" w:eastAsia="Times New Roman" w:hAnsi="Times New Roman" w:cs="B Nazanin"/>
          <w:sz w:val="28"/>
          <w:szCs w:val="28"/>
          <w:rtl/>
        </w:rPr>
        <w:t xml:space="preserve">در بین هشت فیلم فوق الذکر،اما بازمانده چیز دیگری است:یک فیلم بسیار حرفه‏ای و خوش‏ساخت و در عین حال پرتأثیر که داستان مظلومیت مردم‏ فلسطین را از همان سال تشکیل نطفه نامشروع رژیم صهیونیستی یعنی 1948 بازمی‏گوید.فیلمنامه بازمانده با نگاهی به داستان بازگشت به حیفا نوشته داستان‏ نویس عرب غسان کنفانی نگارش یافته است و به خوبی از مضامین اسطوره‏ای‏ مذهبی نظیر داستان حضرت موسی(ع)در آن بهره گرفته شده است.فیلم‏ با آن‏که از حدیث مقاومت می‏گوید اما این مضمون به جای پی‏ریزی در قالب دیالوگ و کلام و شعار در تاروپود داستان و روایت دراماتیک فیلم جای‏ گرفته است و از جذابیت‏های سینمایی مثل تعلیق و تعقیب و گریز استفاده‏ها ی درست به عمل آمده است و با این که ماجرای آن به‏شدت پراحساس‏ است(داستان طفلی که والدینش شهید شده‏اند و اکنون مادربزرگ در قالب‏ یک خدمتکار منزل صهیونیست در کنار اوست بی‏آن‏که بتواند هویت خود را ربراز دارد)اما فیلمساز از فرورفتن بیش از حد در مایه‏های سانتیمانتالیستی‏ به درستی پرهیز می‏کند.صحنه نهایی فیلم که مادربزرگ طفل به قرائت‏ آیه الکرسی مشغول می‏شود و پس از استقرار چمدان حامل بمب در قطار مهمات صهیونیست‏ها،همراه با کودک از قطار به بیرون می‏پرد به خوبی بر هویت اسلامی نهضت فلسطین اشاره دارد،ضمن آن‏که تأکید دوربین بر طفل‏ در صحنه پایانی،نگاه پرامید فیلم را به نسل آینده و تداوم مبارزه پررنگ‏ می‏سازد.«بازمانده»تنها فیلم آبرومند و حرفه‏ای در سینمای ایران است که راجع‏ به فلسطین ساخته شده است و از این لحاظ کارگردانش تا حد زیادی آبروی‏ سینمای ایران را در پیوندی که با آرمان فلسطین برقرار است حفظ کرده است. اما همان‏سان که با یک گل بهار نمی‏شود،با یک فیلم نیز </w:t>
      </w:r>
      <w:r w:rsidRPr="00D87B1C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نمی‏توان جایگاه‏ درست یک مضمون حساس نظیر قضیه فلسطین را تبیین کرد و قطعا در این‏ مسیر،نیاز به انگیزه‏ها و طرح‏ها و اقدامات جدی‏تری است</w:t>
      </w:r>
      <w:r w:rsidR="00E35121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7F652A" w:rsidRPr="00B76E30" w:rsidRDefault="007F652A" w:rsidP="00B76E30">
      <w:pPr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</w:p>
    <w:sectPr w:rsidR="007F652A" w:rsidRPr="00B76E30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9131F"/>
    <w:rsid w:val="00004FF3"/>
    <w:rsid w:val="00007BBF"/>
    <w:rsid w:val="0001456E"/>
    <w:rsid w:val="00021EC0"/>
    <w:rsid w:val="00030AD3"/>
    <w:rsid w:val="000355C4"/>
    <w:rsid w:val="00042236"/>
    <w:rsid w:val="00042D69"/>
    <w:rsid w:val="000444A5"/>
    <w:rsid w:val="000461A9"/>
    <w:rsid w:val="00050384"/>
    <w:rsid w:val="00051138"/>
    <w:rsid w:val="00063C25"/>
    <w:rsid w:val="00066C47"/>
    <w:rsid w:val="00071289"/>
    <w:rsid w:val="000743FE"/>
    <w:rsid w:val="00076A85"/>
    <w:rsid w:val="000845A0"/>
    <w:rsid w:val="00090C77"/>
    <w:rsid w:val="00090E4A"/>
    <w:rsid w:val="00093642"/>
    <w:rsid w:val="000A18E3"/>
    <w:rsid w:val="000A1EDB"/>
    <w:rsid w:val="000A760F"/>
    <w:rsid w:val="000B384A"/>
    <w:rsid w:val="000C1C97"/>
    <w:rsid w:val="000C2543"/>
    <w:rsid w:val="000C4C96"/>
    <w:rsid w:val="000D7D6F"/>
    <w:rsid w:val="000E08F1"/>
    <w:rsid w:val="000F64A5"/>
    <w:rsid w:val="001024E8"/>
    <w:rsid w:val="00105D80"/>
    <w:rsid w:val="00105E76"/>
    <w:rsid w:val="00106239"/>
    <w:rsid w:val="00114251"/>
    <w:rsid w:val="00114A5A"/>
    <w:rsid w:val="0012260E"/>
    <w:rsid w:val="0012343C"/>
    <w:rsid w:val="00124964"/>
    <w:rsid w:val="0012655A"/>
    <w:rsid w:val="00127276"/>
    <w:rsid w:val="00131783"/>
    <w:rsid w:val="00136003"/>
    <w:rsid w:val="001402FA"/>
    <w:rsid w:val="00143C04"/>
    <w:rsid w:val="001543B1"/>
    <w:rsid w:val="001628E7"/>
    <w:rsid w:val="00165B16"/>
    <w:rsid w:val="00174D9F"/>
    <w:rsid w:val="001777F9"/>
    <w:rsid w:val="001823FD"/>
    <w:rsid w:val="0018744E"/>
    <w:rsid w:val="00194FDD"/>
    <w:rsid w:val="001A0155"/>
    <w:rsid w:val="001A3311"/>
    <w:rsid w:val="001A741D"/>
    <w:rsid w:val="001B4339"/>
    <w:rsid w:val="001B4BE1"/>
    <w:rsid w:val="001B5A90"/>
    <w:rsid w:val="001C054D"/>
    <w:rsid w:val="001C79C2"/>
    <w:rsid w:val="001D0B9D"/>
    <w:rsid w:val="001D790C"/>
    <w:rsid w:val="001E2908"/>
    <w:rsid w:val="001F245A"/>
    <w:rsid w:val="00204B35"/>
    <w:rsid w:val="00222A34"/>
    <w:rsid w:val="00224DC8"/>
    <w:rsid w:val="00234F41"/>
    <w:rsid w:val="00237EDF"/>
    <w:rsid w:val="00240D47"/>
    <w:rsid w:val="00244682"/>
    <w:rsid w:val="002514AE"/>
    <w:rsid w:val="00251E4F"/>
    <w:rsid w:val="00267A88"/>
    <w:rsid w:val="002825B7"/>
    <w:rsid w:val="002906DF"/>
    <w:rsid w:val="002908B8"/>
    <w:rsid w:val="00290D6D"/>
    <w:rsid w:val="00294DD7"/>
    <w:rsid w:val="002961E3"/>
    <w:rsid w:val="002A3DBC"/>
    <w:rsid w:val="002A7532"/>
    <w:rsid w:val="002B35B6"/>
    <w:rsid w:val="002B516C"/>
    <w:rsid w:val="002B6F40"/>
    <w:rsid w:val="002C1287"/>
    <w:rsid w:val="002D0B9D"/>
    <w:rsid w:val="002E2F92"/>
    <w:rsid w:val="002F5D5F"/>
    <w:rsid w:val="00301515"/>
    <w:rsid w:val="003040F6"/>
    <w:rsid w:val="00317DF0"/>
    <w:rsid w:val="0032173F"/>
    <w:rsid w:val="003301AE"/>
    <w:rsid w:val="003304C5"/>
    <w:rsid w:val="003347E4"/>
    <w:rsid w:val="00343633"/>
    <w:rsid w:val="00344012"/>
    <w:rsid w:val="003526C6"/>
    <w:rsid w:val="00352A09"/>
    <w:rsid w:val="00363F81"/>
    <w:rsid w:val="00371FC6"/>
    <w:rsid w:val="00376243"/>
    <w:rsid w:val="0038130C"/>
    <w:rsid w:val="00382472"/>
    <w:rsid w:val="00382AB2"/>
    <w:rsid w:val="003852CA"/>
    <w:rsid w:val="00392B13"/>
    <w:rsid w:val="003B435F"/>
    <w:rsid w:val="003D175A"/>
    <w:rsid w:val="003D55F4"/>
    <w:rsid w:val="003D7EB5"/>
    <w:rsid w:val="003E14CE"/>
    <w:rsid w:val="003F1E06"/>
    <w:rsid w:val="003F2FD5"/>
    <w:rsid w:val="003F4C36"/>
    <w:rsid w:val="00401515"/>
    <w:rsid w:val="00403629"/>
    <w:rsid w:val="00405B7F"/>
    <w:rsid w:val="00413070"/>
    <w:rsid w:val="00415B52"/>
    <w:rsid w:val="00417A75"/>
    <w:rsid w:val="00424E6C"/>
    <w:rsid w:val="004267CB"/>
    <w:rsid w:val="00426BA9"/>
    <w:rsid w:val="00430BC2"/>
    <w:rsid w:val="004318C0"/>
    <w:rsid w:val="00434C7F"/>
    <w:rsid w:val="00437428"/>
    <w:rsid w:val="00437CC5"/>
    <w:rsid w:val="00443AFC"/>
    <w:rsid w:val="00446120"/>
    <w:rsid w:val="004466D7"/>
    <w:rsid w:val="00450315"/>
    <w:rsid w:val="00450D96"/>
    <w:rsid w:val="00460EB4"/>
    <w:rsid w:val="00467F39"/>
    <w:rsid w:val="00471CBE"/>
    <w:rsid w:val="00485B4A"/>
    <w:rsid w:val="00487B77"/>
    <w:rsid w:val="00494EEB"/>
    <w:rsid w:val="004A6665"/>
    <w:rsid w:val="004B00AA"/>
    <w:rsid w:val="004B2867"/>
    <w:rsid w:val="004B3939"/>
    <w:rsid w:val="004C2B8D"/>
    <w:rsid w:val="004C34FC"/>
    <w:rsid w:val="004C3CE5"/>
    <w:rsid w:val="004D3ADC"/>
    <w:rsid w:val="004F4CD7"/>
    <w:rsid w:val="0050445D"/>
    <w:rsid w:val="00512098"/>
    <w:rsid w:val="00524F53"/>
    <w:rsid w:val="00533C48"/>
    <w:rsid w:val="005438D8"/>
    <w:rsid w:val="00544079"/>
    <w:rsid w:val="00561E1D"/>
    <w:rsid w:val="00566C62"/>
    <w:rsid w:val="005729CE"/>
    <w:rsid w:val="00576079"/>
    <w:rsid w:val="00586D64"/>
    <w:rsid w:val="00590F06"/>
    <w:rsid w:val="00595F91"/>
    <w:rsid w:val="005B10D2"/>
    <w:rsid w:val="005B3BDB"/>
    <w:rsid w:val="005B5043"/>
    <w:rsid w:val="005B51FA"/>
    <w:rsid w:val="005C33FF"/>
    <w:rsid w:val="005C540C"/>
    <w:rsid w:val="005D5012"/>
    <w:rsid w:val="005D5A6D"/>
    <w:rsid w:val="005E5A9B"/>
    <w:rsid w:val="005F505C"/>
    <w:rsid w:val="005F7EAF"/>
    <w:rsid w:val="00602917"/>
    <w:rsid w:val="0061637C"/>
    <w:rsid w:val="00617EEC"/>
    <w:rsid w:val="00622C0A"/>
    <w:rsid w:val="00647998"/>
    <w:rsid w:val="006610A3"/>
    <w:rsid w:val="0066481F"/>
    <w:rsid w:val="00666088"/>
    <w:rsid w:val="00673FB1"/>
    <w:rsid w:val="0069131F"/>
    <w:rsid w:val="006969A0"/>
    <w:rsid w:val="00696F45"/>
    <w:rsid w:val="006B2649"/>
    <w:rsid w:val="006C1B1D"/>
    <w:rsid w:val="006C1BBE"/>
    <w:rsid w:val="006D581A"/>
    <w:rsid w:val="006D681A"/>
    <w:rsid w:val="006E04AA"/>
    <w:rsid w:val="006E30B9"/>
    <w:rsid w:val="006E3FBB"/>
    <w:rsid w:val="006E73D1"/>
    <w:rsid w:val="006F13B2"/>
    <w:rsid w:val="006F1C2B"/>
    <w:rsid w:val="007046B7"/>
    <w:rsid w:val="007079DF"/>
    <w:rsid w:val="00712E0B"/>
    <w:rsid w:val="0072433A"/>
    <w:rsid w:val="00731EBC"/>
    <w:rsid w:val="00732EED"/>
    <w:rsid w:val="007404C3"/>
    <w:rsid w:val="00741097"/>
    <w:rsid w:val="00741264"/>
    <w:rsid w:val="00746F92"/>
    <w:rsid w:val="00747287"/>
    <w:rsid w:val="0076333C"/>
    <w:rsid w:val="0076668A"/>
    <w:rsid w:val="00772A17"/>
    <w:rsid w:val="00774F3D"/>
    <w:rsid w:val="007806F0"/>
    <w:rsid w:val="00786274"/>
    <w:rsid w:val="00792352"/>
    <w:rsid w:val="007931DC"/>
    <w:rsid w:val="00793CD7"/>
    <w:rsid w:val="00795776"/>
    <w:rsid w:val="007976BB"/>
    <w:rsid w:val="007A0FC7"/>
    <w:rsid w:val="007A2B75"/>
    <w:rsid w:val="007A4FA2"/>
    <w:rsid w:val="007A659E"/>
    <w:rsid w:val="007A7731"/>
    <w:rsid w:val="007B1570"/>
    <w:rsid w:val="007B305D"/>
    <w:rsid w:val="007B53FF"/>
    <w:rsid w:val="007C252A"/>
    <w:rsid w:val="007C751A"/>
    <w:rsid w:val="007D0101"/>
    <w:rsid w:val="007D3938"/>
    <w:rsid w:val="007D7E0A"/>
    <w:rsid w:val="007E1332"/>
    <w:rsid w:val="007E5150"/>
    <w:rsid w:val="007F424F"/>
    <w:rsid w:val="007F4261"/>
    <w:rsid w:val="007F652A"/>
    <w:rsid w:val="007F7734"/>
    <w:rsid w:val="00804671"/>
    <w:rsid w:val="008127B4"/>
    <w:rsid w:val="00821B44"/>
    <w:rsid w:val="00830753"/>
    <w:rsid w:val="00830A10"/>
    <w:rsid w:val="00845010"/>
    <w:rsid w:val="0085733C"/>
    <w:rsid w:val="00862C44"/>
    <w:rsid w:val="0086481C"/>
    <w:rsid w:val="008717A4"/>
    <w:rsid w:val="008843CF"/>
    <w:rsid w:val="00885447"/>
    <w:rsid w:val="00890BA1"/>
    <w:rsid w:val="008A2E9C"/>
    <w:rsid w:val="008A4331"/>
    <w:rsid w:val="008B397D"/>
    <w:rsid w:val="008B49FA"/>
    <w:rsid w:val="008B4B96"/>
    <w:rsid w:val="008C0E47"/>
    <w:rsid w:val="008C0EB5"/>
    <w:rsid w:val="008C27E8"/>
    <w:rsid w:val="008C422E"/>
    <w:rsid w:val="008C7E5A"/>
    <w:rsid w:val="008D538A"/>
    <w:rsid w:val="008D7B6B"/>
    <w:rsid w:val="008E0604"/>
    <w:rsid w:val="008E0B69"/>
    <w:rsid w:val="008E376F"/>
    <w:rsid w:val="008E5D93"/>
    <w:rsid w:val="008E705A"/>
    <w:rsid w:val="008E71D7"/>
    <w:rsid w:val="008F7C81"/>
    <w:rsid w:val="00900B2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0AED"/>
    <w:rsid w:val="00955D87"/>
    <w:rsid w:val="00973345"/>
    <w:rsid w:val="009770B3"/>
    <w:rsid w:val="009919A6"/>
    <w:rsid w:val="00995C6C"/>
    <w:rsid w:val="009A01A0"/>
    <w:rsid w:val="009A1822"/>
    <w:rsid w:val="009A292A"/>
    <w:rsid w:val="009A3B59"/>
    <w:rsid w:val="009A6942"/>
    <w:rsid w:val="009B42C6"/>
    <w:rsid w:val="009B49A6"/>
    <w:rsid w:val="009C03D2"/>
    <w:rsid w:val="009C34B9"/>
    <w:rsid w:val="009C3F42"/>
    <w:rsid w:val="009C7F62"/>
    <w:rsid w:val="009D2DD6"/>
    <w:rsid w:val="009E208B"/>
    <w:rsid w:val="009E35B5"/>
    <w:rsid w:val="009F3AEE"/>
    <w:rsid w:val="009F51F7"/>
    <w:rsid w:val="00A018EF"/>
    <w:rsid w:val="00A03456"/>
    <w:rsid w:val="00A11C5D"/>
    <w:rsid w:val="00A163AE"/>
    <w:rsid w:val="00A27D8D"/>
    <w:rsid w:val="00A32E55"/>
    <w:rsid w:val="00A52778"/>
    <w:rsid w:val="00A53E94"/>
    <w:rsid w:val="00A705CA"/>
    <w:rsid w:val="00A724D7"/>
    <w:rsid w:val="00A73F91"/>
    <w:rsid w:val="00A7602F"/>
    <w:rsid w:val="00A76193"/>
    <w:rsid w:val="00A774DB"/>
    <w:rsid w:val="00A84E05"/>
    <w:rsid w:val="00A87E8A"/>
    <w:rsid w:val="00AA2FC9"/>
    <w:rsid w:val="00AA3178"/>
    <w:rsid w:val="00AA4CA1"/>
    <w:rsid w:val="00AA4CD2"/>
    <w:rsid w:val="00AA5341"/>
    <w:rsid w:val="00AA5ECD"/>
    <w:rsid w:val="00AA682B"/>
    <w:rsid w:val="00AB0346"/>
    <w:rsid w:val="00AB23AB"/>
    <w:rsid w:val="00AB2BDF"/>
    <w:rsid w:val="00AB3DD0"/>
    <w:rsid w:val="00AB46CE"/>
    <w:rsid w:val="00AB52DE"/>
    <w:rsid w:val="00AD0329"/>
    <w:rsid w:val="00AD15BC"/>
    <w:rsid w:val="00AD1BB5"/>
    <w:rsid w:val="00AD2101"/>
    <w:rsid w:val="00AD3341"/>
    <w:rsid w:val="00AE0775"/>
    <w:rsid w:val="00AE0A1B"/>
    <w:rsid w:val="00AE4D16"/>
    <w:rsid w:val="00AF05AB"/>
    <w:rsid w:val="00AF6C22"/>
    <w:rsid w:val="00AF70CD"/>
    <w:rsid w:val="00B03D7E"/>
    <w:rsid w:val="00B04024"/>
    <w:rsid w:val="00B06989"/>
    <w:rsid w:val="00B13B97"/>
    <w:rsid w:val="00B165BA"/>
    <w:rsid w:val="00B32DBB"/>
    <w:rsid w:val="00B36BD8"/>
    <w:rsid w:val="00B5482A"/>
    <w:rsid w:val="00B73DB3"/>
    <w:rsid w:val="00B75CC9"/>
    <w:rsid w:val="00B75E1F"/>
    <w:rsid w:val="00B76E30"/>
    <w:rsid w:val="00B867B1"/>
    <w:rsid w:val="00B929CD"/>
    <w:rsid w:val="00BA4173"/>
    <w:rsid w:val="00BA599F"/>
    <w:rsid w:val="00BA6CFD"/>
    <w:rsid w:val="00BB3498"/>
    <w:rsid w:val="00BC3F03"/>
    <w:rsid w:val="00BC7631"/>
    <w:rsid w:val="00C15F46"/>
    <w:rsid w:val="00C20C3D"/>
    <w:rsid w:val="00C26215"/>
    <w:rsid w:val="00C4764B"/>
    <w:rsid w:val="00C51396"/>
    <w:rsid w:val="00C52EAD"/>
    <w:rsid w:val="00C53F4D"/>
    <w:rsid w:val="00C55A4D"/>
    <w:rsid w:val="00C60F81"/>
    <w:rsid w:val="00C613B5"/>
    <w:rsid w:val="00C652C2"/>
    <w:rsid w:val="00C67396"/>
    <w:rsid w:val="00C72A9E"/>
    <w:rsid w:val="00C7427E"/>
    <w:rsid w:val="00CA1352"/>
    <w:rsid w:val="00CA217B"/>
    <w:rsid w:val="00CB359A"/>
    <w:rsid w:val="00CB59F5"/>
    <w:rsid w:val="00CB69FE"/>
    <w:rsid w:val="00CC48F5"/>
    <w:rsid w:val="00CC6DA4"/>
    <w:rsid w:val="00CD367A"/>
    <w:rsid w:val="00CD4097"/>
    <w:rsid w:val="00CD5E92"/>
    <w:rsid w:val="00CE0F8F"/>
    <w:rsid w:val="00CE1F5A"/>
    <w:rsid w:val="00CF21A0"/>
    <w:rsid w:val="00CF6B95"/>
    <w:rsid w:val="00D05591"/>
    <w:rsid w:val="00D11333"/>
    <w:rsid w:val="00D172EE"/>
    <w:rsid w:val="00D2292A"/>
    <w:rsid w:val="00D30CB6"/>
    <w:rsid w:val="00D44A4B"/>
    <w:rsid w:val="00D57490"/>
    <w:rsid w:val="00D65C94"/>
    <w:rsid w:val="00D71BB1"/>
    <w:rsid w:val="00D72E0F"/>
    <w:rsid w:val="00D732CE"/>
    <w:rsid w:val="00D73376"/>
    <w:rsid w:val="00D733B7"/>
    <w:rsid w:val="00D77433"/>
    <w:rsid w:val="00D77A86"/>
    <w:rsid w:val="00D80218"/>
    <w:rsid w:val="00D8468D"/>
    <w:rsid w:val="00D860A3"/>
    <w:rsid w:val="00D87469"/>
    <w:rsid w:val="00D87B1C"/>
    <w:rsid w:val="00D87D9A"/>
    <w:rsid w:val="00D96C56"/>
    <w:rsid w:val="00DB58F8"/>
    <w:rsid w:val="00DC02CA"/>
    <w:rsid w:val="00DC5292"/>
    <w:rsid w:val="00DD3B7B"/>
    <w:rsid w:val="00DD43F5"/>
    <w:rsid w:val="00E00A64"/>
    <w:rsid w:val="00E03564"/>
    <w:rsid w:val="00E102EC"/>
    <w:rsid w:val="00E11541"/>
    <w:rsid w:val="00E1532D"/>
    <w:rsid w:val="00E16C67"/>
    <w:rsid w:val="00E2643F"/>
    <w:rsid w:val="00E35121"/>
    <w:rsid w:val="00E3719C"/>
    <w:rsid w:val="00E462E6"/>
    <w:rsid w:val="00E51591"/>
    <w:rsid w:val="00E53AF0"/>
    <w:rsid w:val="00E60F95"/>
    <w:rsid w:val="00E65680"/>
    <w:rsid w:val="00E7108C"/>
    <w:rsid w:val="00E82BE6"/>
    <w:rsid w:val="00E83922"/>
    <w:rsid w:val="00E87ED9"/>
    <w:rsid w:val="00E93D3B"/>
    <w:rsid w:val="00E941F6"/>
    <w:rsid w:val="00E94633"/>
    <w:rsid w:val="00EA3123"/>
    <w:rsid w:val="00EA6699"/>
    <w:rsid w:val="00EB130A"/>
    <w:rsid w:val="00EC7F53"/>
    <w:rsid w:val="00ED0D7C"/>
    <w:rsid w:val="00ED32F7"/>
    <w:rsid w:val="00EE283E"/>
    <w:rsid w:val="00EE4295"/>
    <w:rsid w:val="00EE6B0D"/>
    <w:rsid w:val="00EE7EF1"/>
    <w:rsid w:val="00EF0352"/>
    <w:rsid w:val="00EF4911"/>
    <w:rsid w:val="00F00D22"/>
    <w:rsid w:val="00F13A70"/>
    <w:rsid w:val="00F150B4"/>
    <w:rsid w:val="00F16DFB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01B"/>
    <w:rsid w:val="00F706AA"/>
    <w:rsid w:val="00F72B71"/>
    <w:rsid w:val="00F77A1B"/>
    <w:rsid w:val="00F81FD9"/>
    <w:rsid w:val="00F82C6B"/>
    <w:rsid w:val="00F8380B"/>
    <w:rsid w:val="00F83A6E"/>
    <w:rsid w:val="00F87245"/>
    <w:rsid w:val="00F90BB1"/>
    <w:rsid w:val="00F94463"/>
    <w:rsid w:val="00FA04E2"/>
    <w:rsid w:val="00FB2137"/>
    <w:rsid w:val="00FB5F85"/>
    <w:rsid w:val="00FB726C"/>
    <w:rsid w:val="00FC3695"/>
    <w:rsid w:val="00FD1EA5"/>
    <w:rsid w:val="00FD6AB8"/>
    <w:rsid w:val="00FE360D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31F"/>
    <w:rPr>
      <w:color w:val="0000FF"/>
      <w:u w:val="single"/>
    </w:rPr>
  </w:style>
  <w:style w:type="character" w:customStyle="1" w:styleId="pagecount">
    <w:name w:val="pagecount"/>
    <w:basedOn w:val="DefaultParagraphFont"/>
    <w:rsid w:val="0069131F"/>
  </w:style>
  <w:style w:type="character" w:customStyle="1" w:styleId="pageno">
    <w:name w:val="pageno"/>
    <w:basedOn w:val="DefaultParagraphFont"/>
    <w:rsid w:val="0069131F"/>
  </w:style>
  <w:style w:type="character" w:customStyle="1" w:styleId="magsimg">
    <w:name w:val="magsimg"/>
    <w:basedOn w:val="DefaultParagraphFont"/>
    <w:rsid w:val="0069131F"/>
  </w:style>
  <w:style w:type="paragraph" w:styleId="NormalWeb">
    <w:name w:val="Normal (Web)"/>
    <w:basedOn w:val="Normal"/>
    <w:uiPriority w:val="99"/>
    <w:semiHidden/>
    <w:unhideWhenUsed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9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1301</Words>
  <Characters>7420</Characters>
  <Application>Microsoft Office Word</Application>
  <DocSecurity>0</DocSecurity>
  <Lines>61</Lines>
  <Paragraphs>17</Paragraphs>
  <ScaleCrop>false</ScaleCrop>
  <Company>MRT www.Win2Farsi.com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2012-05-01T15:08:00Z</dcterms:created>
  <dcterms:modified xsi:type="dcterms:W3CDTF">2012-05-01T15:09:00Z</dcterms:modified>
</cp:coreProperties>
</file>