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سيد صادق حقيقت[1] </w:t>
      </w:r>
    </w:p>
    <w:p w:rsidR="00950778" w:rsidRPr="00950778" w:rsidRDefault="00950778" w:rsidP="0095077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778">
        <w:rPr>
          <w:rFonts w:ascii="Arabic Transparent" w:eastAsia="Times New Roman" w:hAnsi="Arabic Transparent" w:cs="Arabic Transparent"/>
          <w:b/>
          <w:bCs/>
          <w:sz w:val="27"/>
          <w:szCs w:val="27"/>
          <w:rtl/>
        </w:rPr>
        <w:t>چكيده</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هدف مقاله حاضر دو امر است: طبقه بندي نظريه</w:t>
      </w:r>
      <w:r w:rsidRPr="00950778">
        <w:rPr>
          <w:rFonts w:ascii="Arabic Transparent" w:eastAsia="Times New Roman" w:hAnsi="Arabic Transparent" w:cs="Arabic Transparent"/>
          <w:b/>
          <w:bCs/>
          <w:sz w:val="24"/>
          <w:szCs w:val="24"/>
          <w:rtl/>
        </w:rPr>
        <w:softHyphen/>
        <w:t>هاي مربوط به ارتباط دين و سياست (و هم</w:t>
      </w:r>
      <w:r w:rsidRPr="00950778">
        <w:rPr>
          <w:rFonts w:ascii="Arabic Transparent" w:eastAsia="Times New Roman" w:hAnsi="Arabic Transparent" w:cs="Arabic Transparent"/>
          <w:b/>
          <w:bCs/>
          <w:sz w:val="24"/>
          <w:szCs w:val="24"/>
          <w:rtl/>
        </w:rPr>
        <w:softHyphen/>
        <w:t>چنين نهادهاي آن دو) و تبيين چرايي هر نظريه با رجوع به مباني نظري آنها. اين مقاله بر اساس گونه</w:t>
      </w:r>
      <w:r w:rsidRPr="00950778">
        <w:rPr>
          <w:rFonts w:ascii="Arabic Transparent" w:eastAsia="Times New Roman" w:hAnsi="Arabic Transparent" w:cs="Arabic Transparent"/>
          <w:b/>
          <w:bCs/>
          <w:sz w:val="24"/>
          <w:szCs w:val="24"/>
          <w:rtl/>
        </w:rPr>
        <w:softHyphen/>
        <w:t>شناسي خاصي بين ارتباط دين و سياست و رابطه روحانيت و دولت تفكيك قائل مي</w:t>
      </w:r>
      <w:r w:rsidRPr="00950778">
        <w:rPr>
          <w:rFonts w:ascii="Arabic Transparent" w:eastAsia="Times New Roman" w:hAnsi="Arabic Transparent" w:cs="Arabic Transparent"/>
          <w:b/>
          <w:bCs/>
          <w:sz w:val="24"/>
          <w:szCs w:val="24"/>
          <w:rtl/>
        </w:rPr>
        <w:softHyphen/>
        <w:t>شود. در خصوص بحث اول, برخي معتقدند دين به سياست مي</w:t>
      </w:r>
      <w:r w:rsidRPr="00950778">
        <w:rPr>
          <w:rFonts w:ascii="Arabic Transparent" w:eastAsia="Times New Roman" w:hAnsi="Arabic Transparent" w:cs="Arabic Transparent"/>
          <w:b/>
          <w:bCs/>
          <w:sz w:val="24"/>
          <w:szCs w:val="24"/>
          <w:rtl/>
        </w:rPr>
        <w:softHyphen/>
        <w:t>پردازد، در حالي كه برخي ديگر اين ارتباط را نفي مي</w:t>
      </w:r>
      <w:r w:rsidRPr="00950778">
        <w:rPr>
          <w:rFonts w:ascii="Arabic Transparent" w:eastAsia="Times New Roman" w:hAnsi="Arabic Transparent" w:cs="Arabic Transparent"/>
          <w:b/>
          <w:bCs/>
          <w:sz w:val="24"/>
          <w:szCs w:val="24"/>
          <w:rtl/>
        </w:rPr>
        <w:softHyphen/>
        <w:t>كنند. گروه اول خود به سه قسم حداكثري</w:t>
      </w:r>
      <w:r w:rsidRPr="00950778">
        <w:rPr>
          <w:rFonts w:ascii="Arabic Transparent" w:eastAsia="Times New Roman" w:hAnsi="Arabic Transparent" w:cs="Arabic Transparent"/>
          <w:b/>
          <w:bCs/>
          <w:sz w:val="24"/>
          <w:szCs w:val="24"/>
          <w:rtl/>
        </w:rPr>
        <w:softHyphen/>
        <w:t>ها،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ها و حداقلي</w:t>
      </w:r>
      <w:r w:rsidRPr="00950778">
        <w:rPr>
          <w:rFonts w:ascii="Arabic Transparent" w:eastAsia="Times New Roman" w:hAnsi="Arabic Transparent" w:cs="Arabic Transparent"/>
          <w:b/>
          <w:bCs/>
          <w:sz w:val="24"/>
          <w:szCs w:val="24"/>
          <w:rtl/>
        </w:rPr>
        <w:softHyphen/>
        <w:t>ها و گروه دوم به دو قسم متدينان و دين ستيزان تقسيم مي</w:t>
      </w:r>
      <w:r w:rsidRPr="00950778">
        <w:rPr>
          <w:rFonts w:ascii="Arabic Transparent" w:eastAsia="Times New Roman" w:hAnsi="Arabic Transparent" w:cs="Arabic Transparent"/>
          <w:b/>
          <w:bCs/>
          <w:sz w:val="24"/>
          <w:szCs w:val="24"/>
          <w:rtl/>
        </w:rPr>
        <w:softHyphen/>
        <w:t>شوند. قسمت دوم مقاله به ارتباط نهاد دين (روحانيت و فقها) و دولت مي</w:t>
      </w:r>
      <w:r w:rsidRPr="00950778">
        <w:rPr>
          <w:rFonts w:ascii="Arabic Transparent" w:eastAsia="Times New Roman" w:hAnsi="Arabic Transparent" w:cs="Arabic Transparent"/>
          <w:b/>
          <w:bCs/>
          <w:sz w:val="24"/>
          <w:szCs w:val="24"/>
          <w:rtl/>
        </w:rPr>
        <w:softHyphen/>
        <w:t>پردازد. اين رابطه ممكن است يا به صورت ادغام (و اتحاد) يا تعامل (و همكاري) و يا استقلال (و جدايي) تصور شود.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واژگان كليدي: سكولاريسم, حداكثري, حداقلي,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 xml:space="preserve">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امروزه بحث عرفي</w:t>
      </w:r>
      <w:r w:rsidRPr="00950778">
        <w:rPr>
          <w:rFonts w:ascii="Arabic Transparent" w:eastAsia="Times New Roman" w:hAnsi="Arabic Transparent" w:cs="Arabic Transparent"/>
          <w:b/>
          <w:bCs/>
          <w:sz w:val="24"/>
          <w:szCs w:val="24"/>
          <w:rtl/>
        </w:rPr>
        <w:softHyphen/>
        <w:t>گرايي (</w:t>
      </w:r>
      <w:r w:rsidRPr="00950778">
        <w:rPr>
          <w:rFonts w:ascii="Arabic Transparent" w:eastAsia="Times New Roman" w:hAnsi="Arabic Transparent" w:cs="Arabic Transparent"/>
          <w:b/>
          <w:bCs/>
          <w:sz w:val="24"/>
          <w:szCs w:val="24"/>
        </w:rPr>
        <w:t>Secularism</w:t>
      </w:r>
      <w:r w:rsidRPr="00950778">
        <w:rPr>
          <w:rFonts w:ascii="Arabic Transparent" w:eastAsia="Times New Roman" w:hAnsi="Arabic Transparent" w:cs="Arabic Transparent"/>
          <w:b/>
          <w:bCs/>
          <w:sz w:val="24"/>
          <w:szCs w:val="24"/>
          <w:rtl/>
        </w:rPr>
        <w:t>) از مهم</w:t>
      </w:r>
      <w:r w:rsidRPr="00950778">
        <w:rPr>
          <w:rFonts w:ascii="Arabic Transparent" w:eastAsia="Times New Roman" w:hAnsi="Arabic Transparent" w:cs="Arabic Transparent"/>
          <w:b/>
          <w:bCs/>
          <w:sz w:val="24"/>
          <w:szCs w:val="24"/>
          <w:rtl/>
        </w:rPr>
        <w:softHyphen/>
        <w:t>ترين بحث‏ها در حوزه دين و مناسبات اجتماعي به شمار مي</w:t>
      </w:r>
      <w:r w:rsidRPr="00950778">
        <w:rPr>
          <w:rFonts w:ascii="Arabic Transparent" w:eastAsia="Times New Roman" w:hAnsi="Arabic Transparent" w:cs="Arabic Transparent"/>
          <w:b/>
          <w:bCs/>
          <w:sz w:val="24"/>
          <w:szCs w:val="24"/>
          <w:rtl/>
        </w:rPr>
        <w:softHyphen/>
        <w:t>آيد. در گونه</w:t>
      </w:r>
      <w:r w:rsidRPr="00950778">
        <w:rPr>
          <w:rFonts w:ascii="Arabic Transparent" w:eastAsia="Times New Roman" w:hAnsi="Arabic Transparent" w:cs="Arabic Transparent"/>
          <w:b/>
          <w:bCs/>
          <w:sz w:val="24"/>
          <w:szCs w:val="24"/>
          <w:rtl/>
        </w:rPr>
        <w:softHyphen/>
        <w:t>شناسي حاضر بين نسبت دين و سياست و ارتباط نهاد دين (روحانيت) و نهاد سياست (دولت) تفكيك صورت خواهد گرفت. اين تفكيك در عالم مسيحيت وجود ندارد، چون دين مسيحيت چندان سياسي نبوده كه بحث اول در آن مطرح شود. پس مسأله اصلي, همان</w:t>
      </w:r>
      <w:r w:rsidRPr="00950778">
        <w:rPr>
          <w:rFonts w:ascii="Arabic Transparent" w:eastAsia="Times New Roman" w:hAnsi="Arabic Transparent" w:cs="Arabic Transparent"/>
          <w:b/>
          <w:bCs/>
          <w:sz w:val="24"/>
          <w:szCs w:val="24"/>
          <w:rtl/>
        </w:rPr>
        <w:softHyphen/>
        <w:t>گونه كه توماس هابز اشاره دارد، آن است كه قدرت مدني تابع قدرت روحاني باشد، يا بالعكس. هابز به شش دليل قدرت روحاني را تابع قدرت مدني مي</w:t>
      </w:r>
      <w:r w:rsidRPr="00950778">
        <w:rPr>
          <w:rFonts w:ascii="Arabic Transparent" w:eastAsia="Times New Roman" w:hAnsi="Arabic Transparent" w:cs="Arabic Transparent"/>
          <w:b/>
          <w:bCs/>
          <w:sz w:val="24"/>
          <w:szCs w:val="24"/>
          <w:rtl/>
        </w:rPr>
        <w:softHyphen/>
        <w:t>داند و پادشاهان مسيحي را متولي اصلي امور ديني نيز تلقي مي</w:t>
      </w:r>
      <w:r w:rsidRPr="00950778">
        <w:rPr>
          <w:rFonts w:ascii="Arabic Transparent" w:eastAsia="Times New Roman" w:hAnsi="Arabic Transparent" w:cs="Arabic Transparent"/>
          <w:b/>
          <w:bCs/>
          <w:sz w:val="24"/>
          <w:szCs w:val="24"/>
          <w:rtl/>
        </w:rPr>
        <w:softHyphen/>
        <w:t>كند (هابز،1380: 452_ 479).</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تعريف دين نزد متكلمان، مورخان، مردم شناسان، روان</w:t>
      </w:r>
      <w:r w:rsidRPr="00950778">
        <w:rPr>
          <w:rFonts w:ascii="Arabic Transparent" w:eastAsia="Times New Roman" w:hAnsi="Arabic Transparent" w:cs="Arabic Transparent"/>
          <w:b/>
          <w:bCs/>
          <w:sz w:val="24"/>
          <w:szCs w:val="24"/>
          <w:rtl/>
        </w:rPr>
        <w:softHyphen/>
        <w:t>شناسان، جامعه شناسان و فيلسوفان متفاوت است، همان</w:t>
      </w:r>
      <w:r w:rsidRPr="00950778">
        <w:rPr>
          <w:rFonts w:ascii="Arabic Transparent" w:eastAsia="Times New Roman" w:hAnsi="Arabic Transparent" w:cs="Arabic Transparent"/>
          <w:b/>
          <w:bCs/>
          <w:sz w:val="24"/>
          <w:szCs w:val="24"/>
          <w:rtl/>
        </w:rPr>
        <w:softHyphen/>
        <w:t>گونه كه رويكردهاي متفاوتي (هم</w:t>
      </w:r>
      <w:r w:rsidRPr="00950778">
        <w:rPr>
          <w:rFonts w:ascii="Arabic Transparent" w:eastAsia="Times New Roman" w:hAnsi="Arabic Transparent" w:cs="Arabic Transparent"/>
          <w:b/>
          <w:bCs/>
          <w:sz w:val="24"/>
          <w:szCs w:val="24"/>
          <w:rtl/>
        </w:rPr>
        <w:softHyphen/>
        <w:t>چون تحويل</w:t>
      </w:r>
      <w:r w:rsidRPr="00950778">
        <w:rPr>
          <w:rFonts w:ascii="Arabic Transparent" w:eastAsia="Times New Roman" w:hAnsi="Arabic Transparent" w:cs="Arabic Transparent"/>
          <w:b/>
          <w:bCs/>
          <w:sz w:val="24"/>
          <w:szCs w:val="24"/>
          <w:rtl/>
        </w:rPr>
        <w:softHyphen/>
        <w:t>گرايي، كاركردگرايي، عقل</w:t>
      </w:r>
      <w:r w:rsidRPr="00950778">
        <w:rPr>
          <w:rFonts w:ascii="Arabic Transparent" w:eastAsia="Times New Roman" w:hAnsi="Arabic Transparent" w:cs="Arabic Transparent"/>
          <w:b/>
          <w:bCs/>
          <w:sz w:val="24"/>
          <w:szCs w:val="24"/>
          <w:rtl/>
        </w:rPr>
        <w:softHyphen/>
        <w:t>گرايي و شهودگرايي) نسبت به دين وجود دارد (شجاعي زند، 1380: 11_22). به نظر مي</w:t>
      </w:r>
      <w:r w:rsidRPr="00950778">
        <w:rPr>
          <w:rFonts w:ascii="Arabic Transparent" w:eastAsia="Times New Roman" w:hAnsi="Arabic Transparent" w:cs="Arabic Transparent"/>
          <w:b/>
          <w:bCs/>
          <w:sz w:val="24"/>
          <w:szCs w:val="24"/>
          <w:rtl/>
        </w:rPr>
        <w:softHyphen/>
        <w:t>رسد در اين مقاله بايد به تعريف كلامي دين (به دليل توجه به دين خاص) بسنده نماييم، خواه به آن از ديدگاه حداقلي نگريسته شود خواه حداكثري. بر اين اساس دين عبارت است از «مجموعه نصوص و متون وحياني».</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واژه «سياست» هم به معناي علم سياست (</w:t>
      </w:r>
      <w:r w:rsidRPr="00950778">
        <w:rPr>
          <w:rFonts w:ascii="Arabic Transparent" w:eastAsia="Times New Roman" w:hAnsi="Arabic Transparent" w:cs="Arabic Transparent"/>
          <w:b/>
          <w:bCs/>
          <w:sz w:val="24"/>
          <w:szCs w:val="24"/>
        </w:rPr>
        <w:t>Politics</w:t>
      </w:r>
      <w:r w:rsidRPr="00950778">
        <w:rPr>
          <w:rFonts w:ascii="Arabic Transparent" w:eastAsia="Times New Roman" w:hAnsi="Arabic Transparent" w:cs="Arabic Transparent"/>
          <w:b/>
          <w:bCs/>
          <w:sz w:val="24"/>
          <w:szCs w:val="24"/>
          <w:rtl/>
        </w:rPr>
        <w:t>) به كار مي</w:t>
      </w:r>
      <w:r w:rsidRPr="00950778">
        <w:rPr>
          <w:rFonts w:ascii="Arabic Transparent" w:eastAsia="Times New Roman" w:hAnsi="Arabic Transparent" w:cs="Arabic Transparent"/>
          <w:b/>
          <w:bCs/>
          <w:sz w:val="24"/>
          <w:szCs w:val="24"/>
          <w:rtl/>
        </w:rPr>
        <w:softHyphen/>
        <w:t>رود و هم به معناي سياست روزمره و خط مشي (</w:t>
      </w:r>
      <w:r w:rsidRPr="00950778">
        <w:rPr>
          <w:rFonts w:ascii="Arabic Transparent" w:eastAsia="Times New Roman" w:hAnsi="Arabic Transparent" w:cs="Arabic Transparent"/>
          <w:b/>
          <w:bCs/>
          <w:sz w:val="24"/>
          <w:szCs w:val="24"/>
        </w:rPr>
        <w:t>policy</w:t>
      </w:r>
      <w:r w:rsidRPr="00950778">
        <w:rPr>
          <w:rFonts w:ascii="Arabic Transparent" w:eastAsia="Times New Roman" w:hAnsi="Arabic Transparent" w:cs="Arabic Transparent"/>
          <w:b/>
          <w:bCs/>
          <w:sz w:val="24"/>
          <w:szCs w:val="24"/>
          <w:rtl/>
        </w:rPr>
        <w:t>). علم سياست در اين</w:t>
      </w:r>
      <w:r w:rsidRPr="00950778">
        <w:rPr>
          <w:rFonts w:ascii="Arabic Transparent" w:eastAsia="Times New Roman" w:hAnsi="Arabic Transparent" w:cs="Arabic Transparent"/>
          <w:b/>
          <w:bCs/>
          <w:sz w:val="24"/>
          <w:szCs w:val="24"/>
          <w:rtl/>
        </w:rPr>
        <w:softHyphen/>
        <w:t>جا به معناي كلاسيك خود (آن گونه كه افلاطون و فارابي و امثال ايشان به كار مي</w:t>
      </w:r>
      <w:r w:rsidRPr="00950778">
        <w:rPr>
          <w:rFonts w:ascii="Arabic Transparent" w:eastAsia="Times New Roman" w:hAnsi="Arabic Transparent" w:cs="Arabic Transparent"/>
          <w:b/>
          <w:bCs/>
          <w:sz w:val="24"/>
          <w:szCs w:val="24"/>
          <w:rtl/>
        </w:rPr>
        <w:softHyphen/>
        <w:t>برند) مد نظر است، نه معناي مدرن و تجربي</w:t>
      </w:r>
      <w:r w:rsidRPr="00950778">
        <w:rPr>
          <w:rFonts w:ascii="Arabic Transparent" w:eastAsia="Times New Roman" w:hAnsi="Arabic Transparent" w:cs="Arabic Transparent"/>
          <w:b/>
          <w:bCs/>
          <w:sz w:val="24"/>
          <w:szCs w:val="24"/>
          <w:rtl/>
        </w:rPr>
        <w:softHyphen/>
        <w:t>اش. از آن</w:t>
      </w:r>
      <w:r w:rsidRPr="00950778">
        <w:rPr>
          <w:rFonts w:ascii="Arabic Transparent" w:eastAsia="Times New Roman" w:hAnsi="Arabic Transparent" w:cs="Arabic Transparent"/>
          <w:b/>
          <w:bCs/>
          <w:sz w:val="24"/>
          <w:szCs w:val="24"/>
          <w:rtl/>
        </w:rPr>
        <w:softHyphen/>
        <w:t>جا كه در تفكر سنتي ما علم سياست و امر سياسي از هم جدا نشده</w:t>
      </w:r>
      <w:r w:rsidRPr="00950778">
        <w:rPr>
          <w:rFonts w:ascii="Arabic Transparent" w:eastAsia="Times New Roman" w:hAnsi="Arabic Transparent" w:cs="Arabic Transparent"/>
          <w:b/>
          <w:bCs/>
          <w:sz w:val="24"/>
          <w:szCs w:val="24"/>
          <w:rtl/>
        </w:rPr>
        <w:softHyphen/>
        <w:t>اند، در اين</w:t>
      </w:r>
      <w:r w:rsidRPr="00950778">
        <w:rPr>
          <w:rFonts w:ascii="Arabic Transparent" w:eastAsia="Times New Roman" w:hAnsi="Arabic Transparent" w:cs="Arabic Transparent"/>
          <w:b/>
          <w:bCs/>
          <w:sz w:val="24"/>
          <w:szCs w:val="24"/>
          <w:rtl/>
        </w:rPr>
        <w:softHyphen/>
        <w:t>جا نيز نمي</w:t>
      </w:r>
      <w:r w:rsidRPr="00950778">
        <w:rPr>
          <w:rFonts w:ascii="Arabic Transparent" w:eastAsia="Times New Roman" w:hAnsi="Arabic Transparent" w:cs="Arabic Transparent"/>
          <w:b/>
          <w:bCs/>
          <w:sz w:val="24"/>
          <w:szCs w:val="24"/>
          <w:rtl/>
        </w:rPr>
        <w:softHyphen/>
        <w:t>توان آن</w:t>
      </w:r>
      <w:r w:rsidRPr="00950778">
        <w:rPr>
          <w:rFonts w:ascii="Arabic Transparent" w:eastAsia="Times New Roman" w:hAnsi="Arabic Transparent" w:cs="Arabic Transparent"/>
          <w:b/>
          <w:bCs/>
          <w:sz w:val="24"/>
          <w:szCs w:val="24"/>
          <w:rtl/>
        </w:rPr>
        <w:softHyphen/>
        <w:t>ها را تفكيك كرد. در قسمت اول مقاله, كه رابطه دين و سياست را بررسي مي</w:t>
      </w:r>
      <w:r w:rsidRPr="00950778">
        <w:rPr>
          <w:rFonts w:ascii="Arabic Transparent" w:eastAsia="Times New Roman" w:hAnsi="Arabic Transparent" w:cs="Arabic Transparent"/>
          <w:b/>
          <w:bCs/>
          <w:sz w:val="24"/>
          <w:szCs w:val="24"/>
          <w:rtl/>
        </w:rPr>
        <w:softHyphen/>
        <w:t>كنيم، دين به معناي متون و نصوص مقدس را با سياست نسبت سنجي مي</w:t>
      </w:r>
      <w:r w:rsidRPr="00950778">
        <w:rPr>
          <w:rFonts w:ascii="Arabic Transparent" w:eastAsia="Times New Roman" w:hAnsi="Arabic Transparent" w:cs="Arabic Transparent"/>
          <w:b/>
          <w:bCs/>
          <w:sz w:val="24"/>
          <w:szCs w:val="24"/>
          <w:rtl/>
        </w:rPr>
        <w:softHyphen/>
        <w:t>نماييم. در قسمت دوم مقاله, كه رابطه نهاد دين و نهاد سياست بررسي مي</w:t>
      </w:r>
      <w:r w:rsidRPr="00950778">
        <w:rPr>
          <w:rFonts w:ascii="Arabic Transparent" w:eastAsia="Times New Roman" w:hAnsi="Arabic Transparent" w:cs="Arabic Transparent"/>
          <w:b/>
          <w:bCs/>
          <w:sz w:val="24"/>
          <w:szCs w:val="24"/>
          <w:rtl/>
        </w:rPr>
        <w:softHyphen/>
        <w:t>شود، در واقع به نسبت سنجي روحانيت و دولت نظر داريم. دولت در اين</w:t>
      </w:r>
      <w:r w:rsidRPr="00950778">
        <w:rPr>
          <w:rFonts w:ascii="Arabic Transparent" w:eastAsia="Times New Roman" w:hAnsi="Arabic Transparent" w:cs="Arabic Transparent"/>
          <w:b/>
          <w:bCs/>
          <w:sz w:val="24"/>
          <w:szCs w:val="24"/>
          <w:rtl/>
        </w:rPr>
        <w:softHyphen/>
        <w:t>جا به معناي حكومت (به عنوان نهاد سياست) است، نه به معناي مجموعه حكومت، حاكميت، ملت و سرزمين.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مقصود از «انديشه سياسي اسلامي» در عنوان مقاله، هر گونه تفكر منسجم انديشمندان در خصوص قلمرو سياست در اسلام مي</w:t>
      </w:r>
      <w:r w:rsidRPr="00950778">
        <w:rPr>
          <w:rFonts w:ascii="Arabic Transparent" w:eastAsia="Times New Roman" w:hAnsi="Arabic Transparent" w:cs="Arabic Transparent"/>
          <w:b/>
          <w:bCs/>
          <w:sz w:val="24"/>
          <w:szCs w:val="24"/>
          <w:rtl/>
        </w:rPr>
        <w:softHyphen/>
        <w:t>باشد. قيد «اسلامي» به اين مسأله اشاره دارد كه اقوال مختلف، قرائت</w:t>
      </w:r>
      <w:r w:rsidRPr="00950778">
        <w:rPr>
          <w:rFonts w:ascii="Arabic Transparent" w:eastAsia="Times New Roman" w:hAnsi="Arabic Transparent" w:cs="Arabic Transparent"/>
          <w:b/>
          <w:bCs/>
          <w:sz w:val="24"/>
          <w:szCs w:val="24"/>
          <w:rtl/>
        </w:rPr>
        <w:softHyphen/>
        <w:t>هايي در حوزه اسلام دو هستند;[2] و از همين جا حكم آن</w:t>
      </w:r>
      <w:r w:rsidRPr="00950778">
        <w:rPr>
          <w:rFonts w:ascii="Arabic Transparent" w:eastAsia="Times New Roman" w:hAnsi="Arabic Transparent" w:cs="Arabic Transparent"/>
          <w:b/>
          <w:bCs/>
          <w:sz w:val="24"/>
          <w:szCs w:val="24"/>
          <w:rtl/>
        </w:rPr>
        <w:softHyphen/>
        <w:t>ها از اسلام يك (متن قرآن و سنت) متمايز مي</w:t>
      </w:r>
      <w:r w:rsidRPr="00950778">
        <w:rPr>
          <w:rFonts w:ascii="Arabic Transparent" w:eastAsia="Times New Roman" w:hAnsi="Arabic Transparent" w:cs="Arabic Transparent"/>
          <w:b/>
          <w:bCs/>
          <w:sz w:val="24"/>
          <w:szCs w:val="24"/>
          <w:rtl/>
        </w:rPr>
        <w:softHyphen/>
        <w:t>شود. علت اختلاف اقوال در اين زمينه، آن است كه هر يك از قرائت</w:t>
      </w:r>
      <w:r w:rsidRPr="00950778">
        <w:rPr>
          <w:rFonts w:ascii="Arabic Transparent" w:eastAsia="Times New Roman" w:hAnsi="Arabic Transparent" w:cs="Arabic Transparent"/>
          <w:b/>
          <w:bCs/>
          <w:sz w:val="24"/>
          <w:szCs w:val="24"/>
          <w:rtl/>
        </w:rPr>
        <w:softHyphen/>
        <w:t>هاي مختلف از متن واحد بر اساس پيش</w:t>
      </w:r>
      <w:r w:rsidRPr="00950778">
        <w:rPr>
          <w:rFonts w:ascii="Arabic Transparent" w:eastAsia="Times New Roman" w:hAnsi="Arabic Transparent" w:cs="Arabic Transparent"/>
          <w:b/>
          <w:bCs/>
          <w:sz w:val="24"/>
          <w:szCs w:val="24"/>
          <w:rtl/>
        </w:rPr>
        <w:softHyphen/>
        <w:t>فرض</w:t>
      </w:r>
      <w:r w:rsidRPr="00950778">
        <w:rPr>
          <w:rFonts w:ascii="Arabic Transparent" w:eastAsia="Times New Roman" w:hAnsi="Arabic Transparent" w:cs="Arabic Transparent"/>
          <w:b/>
          <w:bCs/>
          <w:sz w:val="24"/>
          <w:szCs w:val="24"/>
          <w:rtl/>
        </w:rPr>
        <w:softHyphen/>
        <w:t xml:space="preserve">ها و مباني مختلفي انجام شده 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هدف اين مقاله دو امر است: طبقه بندي نظريه</w:t>
      </w:r>
      <w:r w:rsidRPr="00950778">
        <w:rPr>
          <w:rFonts w:ascii="Arabic Transparent" w:eastAsia="Times New Roman" w:hAnsi="Arabic Transparent" w:cs="Arabic Transparent"/>
          <w:b/>
          <w:bCs/>
          <w:sz w:val="24"/>
          <w:szCs w:val="24"/>
          <w:rtl/>
        </w:rPr>
        <w:softHyphen/>
        <w:t>هاي مربوط به ارتباط دين و سياست (و هم</w:t>
      </w:r>
      <w:r w:rsidRPr="00950778">
        <w:rPr>
          <w:rFonts w:ascii="Arabic Transparent" w:eastAsia="Times New Roman" w:hAnsi="Arabic Transparent" w:cs="Arabic Transparent"/>
          <w:b/>
          <w:bCs/>
          <w:sz w:val="24"/>
          <w:szCs w:val="24"/>
          <w:rtl/>
        </w:rPr>
        <w:softHyphen/>
        <w:t>چنين نهادهاي آن دو) و تبيين چرايي هر نظريه با رجوع به مباني نظري آن</w:t>
      </w:r>
      <w:r w:rsidRPr="00950778">
        <w:rPr>
          <w:rFonts w:ascii="Arabic Transparent" w:eastAsia="Times New Roman" w:hAnsi="Arabic Transparent" w:cs="Arabic Transparent"/>
          <w:b/>
          <w:bCs/>
          <w:sz w:val="24"/>
          <w:szCs w:val="24"/>
          <w:rtl/>
        </w:rPr>
        <w:softHyphen/>
        <w:t>. بر اين اساس مي</w:t>
      </w:r>
      <w:r w:rsidRPr="00950778">
        <w:rPr>
          <w:rFonts w:ascii="Arabic Transparent" w:eastAsia="Times New Roman" w:hAnsi="Arabic Transparent" w:cs="Arabic Transparent"/>
          <w:b/>
          <w:bCs/>
          <w:sz w:val="24"/>
          <w:szCs w:val="24"/>
          <w:rtl/>
        </w:rPr>
        <w:softHyphen/>
        <w:t>توان گفت سطح مقاله حاضر از سطح توصيف گذر كرده و به تبيين (علت يابي) و تحليل (يافتن مباني و پيش</w:t>
      </w:r>
      <w:r w:rsidRPr="00950778">
        <w:rPr>
          <w:rFonts w:ascii="Arabic Transparent" w:eastAsia="Times New Roman" w:hAnsi="Arabic Transparent" w:cs="Arabic Transparent"/>
          <w:b/>
          <w:bCs/>
          <w:sz w:val="24"/>
          <w:szCs w:val="24"/>
          <w:rtl/>
        </w:rPr>
        <w:softHyphen/>
        <w:t>فرض</w:t>
      </w:r>
      <w:r w:rsidRPr="00950778">
        <w:rPr>
          <w:rFonts w:ascii="Arabic Transparent" w:eastAsia="Times New Roman" w:hAnsi="Arabic Transparent" w:cs="Arabic Transparent"/>
          <w:b/>
          <w:bCs/>
          <w:sz w:val="24"/>
          <w:szCs w:val="24"/>
          <w:rtl/>
        </w:rPr>
        <w:softHyphen/>
        <w:t>ها) مي</w:t>
      </w:r>
      <w:r w:rsidRPr="00950778">
        <w:rPr>
          <w:rFonts w:ascii="Arabic Transparent" w:eastAsia="Times New Roman" w:hAnsi="Arabic Transparent" w:cs="Arabic Transparent"/>
          <w:b/>
          <w:bCs/>
          <w:sz w:val="24"/>
          <w:szCs w:val="24"/>
          <w:rtl/>
        </w:rPr>
        <w:softHyphen/>
        <w:t>رسد.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مسأله ديگري كه نقطه تمركز تحقيق را مشخص مي</w:t>
      </w:r>
      <w:r w:rsidRPr="00950778">
        <w:rPr>
          <w:rFonts w:ascii="Arabic Transparent" w:eastAsia="Times New Roman" w:hAnsi="Arabic Transparent" w:cs="Arabic Transparent"/>
          <w:b/>
          <w:bCs/>
          <w:sz w:val="24"/>
          <w:szCs w:val="24"/>
          <w:rtl/>
        </w:rPr>
        <w:softHyphen/>
        <w:t>كند، محدود نمودن تحليل ما به حوزه انديشه است. در واقع به بحث حاضر هم از ديدگاه انديشه</w:t>
      </w:r>
      <w:r w:rsidRPr="00950778">
        <w:rPr>
          <w:rFonts w:ascii="Arabic Transparent" w:eastAsia="Times New Roman" w:hAnsi="Arabic Transparent" w:cs="Arabic Transparent"/>
          <w:b/>
          <w:bCs/>
          <w:sz w:val="24"/>
          <w:szCs w:val="24"/>
          <w:rtl/>
        </w:rPr>
        <w:softHyphen/>
        <w:t>اي و هم از ديدگاه جامعه شناختي مي</w:t>
      </w:r>
      <w:r w:rsidRPr="00950778">
        <w:rPr>
          <w:rFonts w:ascii="Arabic Transparent" w:eastAsia="Times New Roman" w:hAnsi="Arabic Transparent" w:cs="Arabic Transparent"/>
          <w:b/>
          <w:bCs/>
          <w:sz w:val="24"/>
          <w:szCs w:val="24"/>
          <w:rtl/>
        </w:rPr>
        <w:softHyphen/>
        <w:t>توان نگريست. از ديدگاه انديشه</w:t>
      </w:r>
      <w:r w:rsidRPr="00950778">
        <w:rPr>
          <w:rFonts w:ascii="Arabic Transparent" w:eastAsia="Times New Roman" w:hAnsi="Arabic Transparent" w:cs="Arabic Transparent"/>
          <w:b/>
          <w:bCs/>
          <w:sz w:val="24"/>
          <w:szCs w:val="24"/>
          <w:rtl/>
        </w:rPr>
        <w:softHyphen/>
        <w:t>اي اين بحث مطرح مي</w:t>
      </w:r>
      <w:r w:rsidRPr="00950778">
        <w:rPr>
          <w:rFonts w:ascii="Arabic Transparent" w:eastAsia="Times New Roman" w:hAnsi="Arabic Transparent" w:cs="Arabic Transparent"/>
          <w:b/>
          <w:bCs/>
          <w:sz w:val="24"/>
          <w:szCs w:val="24"/>
          <w:rtl/>
        </w:rPr>
        <w:softHyphen/>
      </w:r>
      <w:r w:rsidRPr="00950778">
        <w:rPr>
          <w:rFonts w:ascii="Arabic Transparent" w:eastAsia="Times New Roman" w:hAnsi="Arabic Transparent" w:cs="Arabic Transparent"/>
          <w:b/>
          <w:bCs/>
          <w:sz w:val="24"/>
          <w:szCs w:val="24"/>
          <w:rtl/>
        </w:rPr>
        <w:lastRenderedPageBreak/>
        <w:t>شود كه دين و سياست (و روحانيت و دولت) چه نسبتي با هم مي</w:t>
      </w:r>
      <w:r w:rsidRPr="00950778">
        <w:rPr>
          <w:rFonts w:ascii="Arabic Transparent" w:eastAsia="Times New Roman" w:hAnsi="Arabic Transparent" w:cs="Arabic Transparent"/>
          <w:b/>
          <w:bCs/>
          <w:sz w:val="24"/>
          <w:szCs w:val="24"/>
          <w:rtl/>
        </w:rPr>
        <w:softHyphen/>
        <w:t>توانند داشته باشند. در سطح دوم، از ديدگاه جامعه شناختي, مي</w:t>
      </w:r>
      <w:r w:rsidRPr="00950778">
        <w:rPr>
          <w:rFonts w:ascii="Arabic Transparent" w:eastAsia="Times New Roman" w:hAnsi="Arabic Transparent" w:cs="Arabic Transparent"/>
          <w:b/>
          <w:bCs/>
          <w:sz w:val="24"/>
          <w:szCs w:val="24"/>
          <w:rtl/>
        </w:rPr>
        <w:softHyphen/>
        <w:t>توان روابط و تعاملات اين دو نهاد را در سطحي غير هنجاري به بحث گذاشت. آن</w:t>
      </w:r>
      <w:r w:rsidRPr="00950778">
        <w:rPr>
          <w:rFonts w:ascii="Arabic Transparent" w:eastAsia="Times New Roman" w:hAnsi="Arabic Transparent" w:cs="Arabic Transparent"/>
          <w:b/>
          <w:bCs/>
          <w:sz w:val="24"/>
          <w:szCs w:val="24"/>
          <w:rtl/>
        </w:rPr>
        <w:softHyphen/>
        <w:t>چه در گونه</w:t>
      </w:r>
      <w:r w:rsidRPr="00950778">
        <w:rPr>
          <w:rFonts w:ascii="Arabic Transparent" w:eastAsia="Times New Roman" w:hAnsi="Arabic Transparent" w:cs="Arabic Transparent"/>
          <w:b/>
          <w:bCs/>
          <w:sz w:val="24"/>
          <w:szCs w:val="24"/>
          <w:rtl/>
        </w:rPr>
        <w:softHyphen/>
        <w:t>شناسي نظريه‏ها در اين مقاله دنبال مي</w:t>
      </w:r>
      <w:r w:rsidRPr="00950778">
        <w:rPr>
          <w:rFonts w:ascii="Arabic Transparent" w:eastAsia="Times New Roman" w:hAnsi="Arabic Transparent" w:cs="Arabic Transparent"/>
          <w:b/>
          <w:bCs/>
          <w:sz w:val="24"/>
          <w:szCs w:val="24"/>
          <w:rtl/>
        </w:rPr>
        <w:softHyphen/>
        <w:t>شود، سطح اول (مباحث انديشه</w:t>
      </w:r>
      <w:r w:rsidRPr="00950778">
        <w:rPr>
          <w:rFonts w:ascii="Arabic Transparent" w:eastAsia="Times New Roman" w:hAnsi="Arabic Transparent" w:cs="Arabic Transparent"/>
          <w:b/>
          <w:bCs/>
          <w:sz w:val="24"/>
          <w:szCs w:val="24"/>
          <w:rtl/>
        </w:rPr>
        <w:softHyphen/>
        <w:t>اي و نظري) است. بنابراين در اين</w:t>
      </w:r>
      <w:r w:rsidRPr="00950778">
        <w:rPr>
          <w:rFonts w:ascii="Arabic Transparent" w:eastAsia="Times New Roman" w:hAnsi="Arabic Transparent" w:cs="Arabic Transparent"/>
          <w:b/>
          <w:bCs/>
          <w:sz w:val="24"/>
          <w:szCs w:val="24"/>
          <w:rtl/>
        </w:rPr>
        <w:softHyphen/>
        <w:t>جا بحث از روحانيت و دولت و روابط آن</w:t>
      </w:r>
      <w:r w:rsidRPr="00950778">
        <w:rPr>
          <w:rFonts w:ascii="Arabic Transparent" w:eastAsia="Times New Roman" w:hAnsi="Arabic Transparent" w:cs="Arabic Transparent"/>
          <w:b/>
          <w:bCs/>
          <w:sz w:val="24"/>
          <w:szCs w:val="24"/>
          <w:rtl/>
        </w:rPr>
        <w:softHyphen/>
        <w:t>ها در سطح نظري انجام مي</w:t>
      </w:r>
      <w:r w:rsidRPr="00950778">
        <w:rPr>
          <w:rFonts w:ascii="Arabic Transparent" w:eastAsia="Times New Roman" w:hAnsi="Arabic Transparent" w:cs="Arabic Transparent"/>
          <w:b/>
          <w:bCs/>
          <w:sz w:val="24"/>
          <w:szCs w:val="24"/>
          <w:rtl/>
        </w:rPr>
        <w:softHyphen/>
        <w:t>شود، نه با ديدگاه جامعه شناختي.</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سطح اول (مباحث نظري رابطه دين و سياست) دو ديدگاه كلي وجود دارد: گروهي بين دين و سياست ارتباط و هم</w:t>
      </w:r>
      <w:r w:rsidRPr="00950778">
        <w:rPr>
          <w:rFonts w:ascii="Arabic Transparent" w:eastAsia="Times New Roman" w:hAnsi="Arabic Transparent" w:cs="Arabic Transparent"/>
          <w:b/>
          <w:bCs/>
          <w:sz w:val="24"/>
          <w:szCs w:val="24"/>
          <w:rtl/>
        </w:rPr>
        <w:softHyphen/>
        <w:t>بستگي مي</w:t>
      </w:r>
      <w:r w:rsidRPr="00950778">
        <w:rPr>
          <w:rFonts w:ascii="Arabic Transparent" w:eastAsia="Times New Roman" w:hAnsi="Arabic Transparent" w:cs="Arabic Transparent"/>
          <w:b/>
          <w:bCs/>
          <w:sz w:val="24"/>
          <w:szCs w:val="24"/>
          <w:rtl/>
        </w:rPr>
        <w:softHyphen/>
        <w:t>بينند، در حالي كه عرفي</w:t>
      </w:r>
      <w:r w:rsidRPr="00950778">
        <w:rPr>
          <w:rFonts w:ascii="Arabic Transparent" w:eastAsia="Times New Roman" w:hAnsi="Arabic Transparent" w:cs="Arabic Transparent"/>
          <w:b/>
          <w:bCs/>
          <w:sz w:val="24"/>
          <w:szCs w:val="24"/>
          <w:rtl/>
        </w:rPr>
        <w:softHyphen/>
        <w:t>گرايان (سكولارها) آن</w:t>
      </w:r>
      <w:r w:rsidRPr="00950778">
        <w:rPr>
          <w:rFonts w:ascii="Arabic Transparent" w:eastAsia="Times New Roman" w:hAnsi="Arabic Transparent" w:cs="Arabic Transparent"/>
          <w:b/>
          <w:bCs/>
          <w:sz w:val="24"/>
          <w:szCs w:val="24"/>
          <w:rtl/>
        </w:rPr>
        <w:softHyphen/>
        <w:t>ها را با هم مرتبط نمي</w:t>
      </w:r>
      <w:r w:rsidRPr="00950778">
        <w:rPr>
          <w:rFonts w:ascii="Arabic Transparent" w:eastAsia="Times New Roman" w:hAnsi="Arabic Transparent" w:cs="Arabic Transparent"/>
          <w:b/>
          <w:bCs/>
          <w:sz w:val="24"/>
          <w:szCs w:val="24"/>
          <w:rtl/>
        </w:rPr>
        <w:softHyphen/>
        <w:t>دانند. در واقع سكولارها معتقد به جدايي و انفكاك دو مقوله فوق هستند. جابري سكولاريسم, به معناي جداسازي نهاد دين از دولت, را در اسلام سالبه به انتفاي موضوع مي</w:t>
      </w:r>
      <w:r w:rsidRPr="00950778">
        <w:rPr>
          <w:rFonts w:ascii="Arabic Transparent" w:eastAsia="Times New Roman" w:hAnsi="Arabic Transparent" w:cs="Arabic Transparent"/>
          <w:b/>
          <w:bCs/>
          <w:sz w:val="24"/>
          <w:szCs w:val="24"/>
          <w:rtl/>
        </w:rPr>
        <w:softHyphen/>
        <w:t>داند، چون در اسلام كليسايي وجود ندارد كه از دولت جدا شود.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اصطلاح سكولاريسم براي اولين بار توسط هلي ياك (</w:t>
      </w:r>
      <w:r w:rsidRPr="00950778">
        <w:rPr>
          <w:rFonts w:ascii="Arabic Transparent" w:eastAsia="Times New Roman" w:hAnsi="Arabic Transparent" w:cs="Arabic Transparent"/>
          <w:b/>
          <w:bCs/>
          <w:sz w:val="24"/>
          <w:szCs w:val="24"/>
        </w:rPr>
        <w:t xml:space="preserve">Holy </w:t>
      </w:r>
      <w:proofErr w:type="spellStart"/>
      <w:r w:rsidRPr="00950778">
        <w:rPr>
          <w:rFonts w:ascii="Arabic Transparent" w:eastAsia="Times New Roman" w:hAnsi="Arabic Transparent" w:cs="Arabic Transparent"/>
          <w:b/>
          <w:bCs/>
          <w:sz w:val="24"/>
          <w:szCs w:val="24"/>
        </w:rPr>
        <w:t>Yoak</w:t>
      </w:r>
      <w:proofErr w:type="spellEnd"/>
      <w:r w:rsidRPr="00950778">
        <w:rPr>
          <w:rFonts w:ascii="Arabic Transparent" w:eastAsia="Times New Roman" w:hAnsi="Arabic Transparent" w:cs="Arabic Transparent"/>
          <w:b/>
          <w:bCs/>
          <w:sz w:val="24"/>
          <w:szCs w:val="24"/>
          <w:rtl/>
        </w:rPr>
        <w:t>) در انگلستان به كار رفت. وي خواستار آن شد كه آموزش و پرورش, بهداشت و ساير خدمات عمومي از نهادهاي مذهبي جدا و به دولت واگذار شود ( برقعي, 1381: 17). در اين مقاله از فرآيند سكولار كردن جوامع يا عرفي سازي (</w:t>
      </w:r>
      <w:r w:rsidRPr="00950778">
        <w:rPr>
          <w:rFonts w:ascii="Arabic Transparent" w:eastAsia="Times New Roman" w:hAnsi="Arabic Transparent" w:cs="Arabic Transparent"/>
          <w:b/>
          <w:bCs/>
          <w:sz w:val="24"/>
          <w:szCs w:val="24"/>
        </w:rPr>
        <w:t>secularization</w:t>
      </w:r>
      <w:r w:rsidRPr="00950778">
        <w:rPr>
          <w:rFonts w:ascii="Arabic Transparent" w:eastAsia="Times New Roman" w:hAnsi="Arabic Transparent" w:cs="Arabic Transparent"/>
          <w:b/>
          <w:bCs/>
          <w:sz w:val="24"/>
          <w:szCs w:val="24"/>
          <w:rtl/>
        </w:rPr>
        <w:t>) بحث خواهيم كرد.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واژه سكولاريسم (</w:t>
      </w:r>
      <w:r w:rsidRPr="00950778">
        <w:rPr>
          <w:rFonts w:ascii="Arabic Transparent" w:eastAsia="Times New Roman" w:hAnsi="Arabic Transparent" w:cs="Arabic Transparent"/>
          <w:b/>
          <w:bCs/>
          <w:sz w:val="24"/>
          <w:szCs w:val="24"/>
        </w:rPr>
        <w:t>Secularism</w:t>
      </w:r>
      <w:r w:rsidRPr="00950778">
        <w:rPr>
          <w:rFonts w:ascii="Arabic Transparent" w:eastAsia="Times New Roman" w:hAnsi="Arabic Transparent" w:cs="Arabic Transparent"/>
          <w:b/>
          <w:bCs/>
          <w:sz w:val="24"/>
          <w:szCs w:val="24"/>
          <w:rtl/>
        </w:rPr>
        <w:t xml:space="preserve">), كه معمولاً در كشورهاي پروتستان رايج است، از واژه لاتين </w:t>
      </w:r>
      <w:proofErr w:type="spellStart"/>
      <w:r w:rsidRPr="00950778">
        <w:rPr>
          <w:rFonts w:ascii="Arabic Transparent" w:eastAsia="Times New Roman" w:hAnsi="Arabic Transparent" w:cs="Arabic Transparent"/>
          <w:b/>
          <w:bCs/>
          <w:sz w:val="24"/>
          <w:szCs w:val="24"/>
        </w:rPr>
        <w:t>saeculom</w:t>
      </w:r>
      <w:proofErr w:type="spellEnd"/>
      <w:r w:rsidRPr="00950778">
        <w:rPr>
          <w:rFonts w:ascii="Arabic Transparent" w:eastAsia="Times New Roman" w:hAnsi="Arabic Transparent" w:cs="Arabic Transparent"/>
          <w:b/>
          <w:bCs/>
          <w:sz w:val="24"/>
          <w:szCs w:val="24"/>
          <w:rtl/>
        </w:rPr>
        <w:t xml:space="preserve"> (به معناي گيتي) گرفته شده است. در كشورهاي كاتوليك اروپا، معمولاً واژه لائيسته(</w:t>
      </w:r>
      <w:proofErr w:type="spellStart"/>
      <w:r w:rsidRPr="00950778">
        <w:rPr>
          <w:rFonts w:ascii="Arabic Transparent" w:eastAsia="Times New Roman" w:hAnsi="Arabic Transparent" w:cs="Arabic Transparent"/>
          <w:b/>
          <w:bCs/>
          <w:sz w:val="24"/>
          <w:szCs w:val="24"/>
        </w:rPr>
        <w:t>Laicite</w:t>
      </w:r>
      <w:proofErr w:type="spellEnd"/>
      <w:r w:rsidRPr="00950778">
        <w:rPr>
          <w:rFonts w:ascii="Arabic Transparent" w:eastAsia="Times New Roman" w:hAnsi="Arabic Transparent" w:cs="Arabic Transparent"/>
          <w:b/>
          <w:bCs/>
          <w:sz w:val="24"/>
          <w:szCs w:val="24"/>
          <w:rtl/>
        </w:rPr>
        <w:t>´) به كار مي</w:t>
      </w:r>
      <w:r w:rsidRPr="00950778">
        <w:rPr>
          <w:rFonts w:ascii="Arabic Transparent" w:eastAsia="Times New Roman" w:hAnsi="Arabic Transparent" w:cs="Arabic Transparent"/>
          <w:b/>
          <w:bCs/>
          <w:sz w:val="24"/>
          <w:szCs w:val="24"/>
          <w:rtl/>
        </w:rPr>
        <w:softHyphen/>
        <w:t xml:space="preserve">رود. </w:t>
      </w:r>
      <w:proofErr w:type="gramStart"/>
      <w:r w:rsidRPr="00950778">
        <w:rPr>
          <w:rFonts w:ascii="Arabic Transparent" w:eastAsia="Times New Roman" w:hAnsi="Arabic Transparent" w:cs="Arabic Transparent"/>
          <w:b/>
          <w:bCs/>
          <w:sz w:val="24"/>
          <w:szCs w:val="24"/>
        </w:rPr>
        <w:t>Laos</w:t>
      </w:r>
      <w:r w:rsidRPr="00950778">
        <w:rPr>
          <w:rFonts w:ascii="Arabic Transparent" w:eastAsia="Times New Roman" w:hAnsi="Arabic Transparent" w:cs="Arabic Transparent"/>
          <w:b/>
          <w:bCs/>
          <w:sz w:val="24"/>
          <w:szCs w:val="24"/>
          <w:rtl/>
        </w:rPr>
        <w:t xml:space="preserve"> به معناي «مردم» و </w:t>
      </w:r>
      <w:proofErr w:type="spellStart"/>
      <w:r w:rsidRPr="00950778">
        <w:rPr>
          <w:rFonts w:ascii="Arabic Transparent" w:eastAsia="Times New Roman" w:hAnsi="Arabic Transparent" w:cs="Arabic Transparent"/>
          <w:b/>
          <w:bCs/>
          <w:sz w:val="24"/>
          <w:szCs w:val="24"/>
        </w:rPr>
        <w:t>Laikos</w:t>
      </w:r>
      <w:proofErr w:type="spellEnd"/>
      <w:r w:rsidRPr="00950778">
        <w:rPr>
          <w:rFonts w:ascii="Arabic Transparent" w:eastAsia="Times New Roman" w:hAnsi="Arabic Transparent" w:cs="Arabic Transparent"/>
          <w:b/>
          <w:bCs/>
          <w:sz w:val="24"/>
          <w:szCs w:val="24"/>
          <w:rtl/>
        </w:rPr>
        <w:t xml:space="preserve"> به معناي «عامه مردم» (در مقابل كاهنان و روحانيون) است.</w:t>
      </w:r>
      <w:proofErr w:type="gramEnd"/>
      <w:r w:rsidRPr="00950778">
        <w:rPr>
          <w:rFonts w:ascii="Arabic Transparent" w:eastAsia="Times New Roman" w:hAnsi="Arabic Transparent" w:cs="Arabic Transparent"/>
          <w:b/>
          <w:bCs/>
          <w:sz w:val="24"/>
          <w:szCs w:val="24"/>
          <w:rtl/>
        </w:rPr>
        <w:t xml:space="preserve"> آشوري، واژه «سكولاريسم» را به «دين جداخواهي» و «لائيسيسم» را به «دين جدايي» ترجمه كرده است (آشوري، 1374: 201 و 333 ).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سيد جواد طباطبايي، به دليل اختصاص واژه لائيسيسم به حكومت فرانسه پس از انقلاب، مترادف بودن اين دو واژه را مغالطه</w:t>
      </w:r>
      <w:r w:rsidRPr="00950778">
        <w:rPr>
          <w:rFonts w:ascii="Arabic Transparent" w:eastAsia="Times New Roman" w:hAnsi="Arabic Transparent" w:cs="Arabic Transparent"/>
          <w:b/>
          <w:bCs/>
          <w:sz w:val="24"/>
          <w:szCs w:val="24"/>
          <w:rtl/>
        </w:rPr>
        <w:softHyphen/>
        <w:t>اي آشكار مي</w:t>
      </w:r>
      <w:r w:rsidRPr="00950778">
        <w:rPr>
          <w:rFonts w:ascii="Arabic Transparent" w:eastAsia="Times New Roman" w:hAnsi="Arabic Transparent" w:cs="Arabic Transparent"/>
          <w:b/>
          <w:bCs/>
          <w:sz w:val="24"/>
          <w:szCs w:val="24"/>
          <w:rtl/>
        </w:rPr>
        <w:softHyphen/>
        <w:t xml:space="preserve">داند: «گاهي واژه </w:t>
      </w:r>
      <w:proofErr w:type="spellStart"/>
      <w:r w:rsidRPr="00950778">
        <w:rPr>
          <w:rFonts w:ascii="Arabic Transparent" w:eastAsia="Times New Roman" w:hAnsi="Arabic Transparent" w:cs="Arabic Transparent"/>
          <w:b/>
          <w:bCs/>
          <w:sz w:val="24"/>
          <w:szCs w:val="24"/>
        </w:rPr>
        <w:t>Laicite</w:t>
      </w:r>
      <w:proofErr w:type="spellEnd"/>
      <w:r w:rsidRPr="00950778">
        <w:rPr>
          <w:rFonts w:ascii="Arabic Transparent" w:eastAsia="Times New Roman" w:hAnsi="Arabic Transparent" w:cs="Arabic Transparent"/>
          <w:b/>
          <w:bCs/>
          <w:sz w:val="24"/>
          <w:szCs w:val="24"/>
          <w:rtl/>
        </w:rPr>
        <w:t xml:space="preserve">´ را با اصطلاح </w:t>
      </w:r>
      <w:r w:rsidRPr="00950778">
        <w:rPr>
          <w:rFonts w:ascii="Arabic Transparent" w:eastAsia="Times New Roman" w:hAnsi="Arabic Transparent" w:cs="Arabic Transparent"/>
          <w:b/>
          <w:bCs/>
          <w:sz w:val="24"/>
          <w:szCs w:val="24"/>
        </w:rPr>
        <w:t>Secular</w:t>
      </w:r>
      <w:r w:rsidRPr="00950778">
        <w:rPr>
          <w:rFonts w:ascii="Arabic Transparent" w:eastAsia="Times New Roman" w:hAnsi="Arabic Transparent" w:cs="Arabic Transparent"/>
          <w:b/>
          <w:bCs/>
          <w:sz w:val="24"/>
          <w:szCs w:val="24"/>
          <w:rtl/>
        </w:rPr>
        <w:t xml:space="preserve"> معادل مي</w:t>
      </w:r>
      <w:r w:rsidRPr="00950778">
        <w:rPr>
          <w:rFonts w:ascii="Arabic Transparent" w:eastAsia="Times New Roman" w:hAnsi="Arabic Transparent" w:cs="Arabic Transparent"/>
          <w:b/>
          <w:bCs/>
          <w:sz w:val="24"/>
          <w:szCs w:val="24"/>
          <w:rtl/>
        </w:rPr>
        <w:softHyphen/>
        <w:t xml:space="preserve">گيرند، كه به هيچ وجه درست نيست. مفهوم </w:t>
      </w:r>
      <w:proofErr w:type="spellStart"/>
      <w:r w:rsidRPr="00950778">
        <w:rPr>
          <w:rFonts w:ascii="Arabic Transparent" w:eastAsia="Times New Roman" w:hAnsi="Arabic Transparent" w:cs="Arabic Transparent"/>
          <w:b/>
          <w:bCs/>
          <w:sz w:val="24"/>
          <w:szCs w:val="24"/>
        </w:rPr>
        <w:t>Laicite</w:t>
      </w:r>
      <w:proofErr w:type="spellEnd"/>
      <w:r w:rsidRPr="00950778">
        <w:rPr>
          <w:rFonts w:ascii="Arabic Transparent" w:eastAsia="Times New Roman" w:hAnsi="Arabic Transparent" w:cs="Arabic Transparent"/>
          <w:b/>
          <w:bCs/>
          <w:sz w:val="24"/>
          <w:szCs w:val="24"/>
          <w:rtl/>
        </w:rPr>
        <w:t>´ اصطلاحي فرانسوي است و در آغاز براي بيان نظام حكومتي برآمده از انقلاب فرانسه به كار رفته است. جز فرانسه، مكزيك و با مسامحه</w:t>
      </w:r>
      <w:r w:rsidRPr="00950778">
        <w:rPr>
          <w:rFonts w:ascii="Arabic Transparent" w:eastAsia="Times New Roman" w:hAnsi="Arabic Transparent" w:cs="Arabic Transparent"/>
          <w:b/>
          <w:bCs/>
          <w:sz w:val="24"/>
          <w:szCs w:val="24"/>
          <w:rtl/>
        </w:rPr>
        <w:softHyphen/>
        <w:t>اي تركيه _ كه از اين حيث مقلد فرانسه است _ هيچ يك از نظام‏هاي حكومتي اروپايي _ مسيحي را نمي</w:t>
      </w:r>
      <w:r w:rsidRPr="00950778">
        <w:rPr>
          <w:rFonts w:ascii="Arabic Transparent" w:eastAsia="Times New Roman" w:hAnsi="Arabic Transparent" w:cs="Arabic Transparent"/>
          <w:b/>
          <w:bCs/>
          <w:sz w:val="24"/>
          <w:szCs w:val="24"/>
          <w:rtl/>
        </w:rPr>
        <w:softHyphen/>
        <w:t>توان لائيك خواند» (طباطبايي، 1380: 321).</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لائيسيته به «وضعيت» يا «اصل» جدايي نهادهاي دين و سياست, و لائيسيسم به انديشه مربوط به تفكيك آن</w:t>
      </w:r>
      <w:r w:rsidRPr="00950778">
        <w:rPr>
          <w:rFonts w:ascii="Arabic Transparent" w:eastAsia="Times New Roman" w:hAnsi="Arabic Transparent" w:cs="Arabic Transparent"/>
          <w:b/>
          <w:bCs/>
          <w:sz w:val="24"/>
          <w:szCs w:val="24"/>
          <w:rtl/>
        </w:rPr>
        <w:softHyphen/>
        <w:t>ها اطلاق مي</w:t>
      </w:r>
      <w:r w:rsidRPr="00950778">
        <w:rPr>
          <w:rFonts w:ascii="Arabic Transparent" w:eastAsia="Times New Roman" w:hAnsi="Arabic Transparent" w:cs="Arabic Transparent"/>
          <w:b/>
          <w:bCs/>
          <w:sz w:val="24"/>
          <w:szCs w:val="24"/>
          <w:rtl/>
        </w:rPr>
        <w:softHyphen/>
        <w:t>شود. هر چند واژة سكولاريسم و لائيسيسم مترادف تلقي مي</w:t>
      </w:r>
      <w:r w:rsidRPr="00950778">
        <w:rPr>
          <w:rFonts w:ascii="Arabic Transparent" w:eastAsia="Times New Roman" w:hAnsi="Arabic Transparent" w:cs="Arabic Transparent"/>
          <w:b/>
          <w:bCs/>
          <w:sz w:val="24"/>
          <w:szCs w:val="24"/>
          <w:rtl/>
        </w:rPr>
        <w:softHyphen/>
        <w:t>شوند, ولي به نظر مي رسد. خاستگاه آن</w:t>
      </w:r>
      <w:r w:rsidRPr="00950778">
        <w:rPr>
          <w:rFonts w:ascii="Arabic Transparent" w:eastAsia="Times New Roman" w:hAnsi="Arabic Transparent" w:cs="Arabic Transparent"/>
          <w:b/>
          <w:bCs/>
          <w:sz w:val="24"/>
          <w:szCs w:val="24"/>
          <w:rtl/>
        </w:rPr>
        <w:softHyphen/>
        <w:t>ها با هم متفاوت بوده است. فرانسه _ بر خلاف كشورهاي انگلوساكسون _ با مظاهر دين در حوزة عمومي هم مشكل دارد.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زبان عربي واژه «علمانيه» را به عنوان ترجمه سكولاريسم در نظر گرفته</w:t>
      </w:r>
      <w:r w:rsidRPr="00950778">
        <w:rPr>
          <w:rFonts w:ascii="Arabic Transparent" w:eastAsia="Times New Roman" w:hAnsi="Arabic Transparent" w:cs="Arabic Transparent"/>
          <w:b/>
          <w:bCs/>
          <w:sz w:val="24"/>
          <w:szCs w:val="24"/>
          <w:rtl/>
        </w:rPr>
        <w:softHyphen/>
        <w:t>اند. به اعتقاد محمد عماره، لويس بقطر در سال 1828 ميلادي براي اولين بار اين معادل</w:t>
      </w:r>
      <w:r w:rsidRPr="00950778">
        <w:rPr>
          <w:rFonts w:ascii="Arabic Transparent" w:eastAsia="Times New Roman" w:hAnsi="Arabic Transparent" w:cs="Arabic Transparent"/>
          <w:b/>
          <w:bCs/>
          <w:sz w:val="24"/>
          <w:szCs w:val="24"/>
          <w:rtl/>
        </w:rPr>
        <w:softHyphen/>
        <w:t>گذاري را انجام داد. عزيز</w:t>
      </w:r>
      <w:r w:rsidRPr="00950778">
        <w:rPr>
          <w:rFonts w:ascii="Arabic Transparent" w:eastAsia="Times New Roman" w:hAnsi="Arabic Transparent" w:cs="Arabic Transparent"/>
          <w:b/>
          <w:bCs/>
          <w:sz w:val="24"/>
          <w:szCs w:val="24"/>
          <w:rtl/>
        </w:rPr>
        <w:softHyphen/>
        <w:t>العظمه آن را برگرفته از علم (العظمه، 1992: 18) و عادل ضاهر آن را برگرفته از «عالَم» مي</w:t>
      </w:r>
      <w:r w:rsidRPr="00950778">
        <w:rPr>
          <w:rFonts w:ascii="Arabic Transparent" w:eastAsia="Times New Roman" w:hAnsi="Arabic Transparent" w:cs="Arabic Transparent"/>
          <w:b/>
          <w:bCs/>
          <w:sz w:val="24"/>
          <w:szCs w:val="24"/>
          <w:rtl/>
        </w:rPr>
        <w:softHyphen/>
        <w:t>دانند. (ضاهر، 1993: 37). به اعتقاد ناصيف نصار، علمانيت در راستاي تحقق توسعه و نوسازي، با هر گونه تماميت</w:t>
      </w:r>
      <w:r w:rsidRPr="00950778">
        <w:rPr>
          <w:rFonts w:ascii="Arabic Transparent" w:eastAsia="Times New Roman" w:hAnsi="Arabic Transparent" w:cs="Arabic Transparent"/>
          <w:b/>
          <w:bCs/>
          <w:sz w:val="24"/>
          <w:szCs w:val="24"/>
          <w:rtl/>
        </w:rPr>
        <w:softHyphen/>
        <w:t xml:space="preserve"> خواهي، ضرورت تاريخي و اجتماعي و الزام</w:t>
      </w:r>
      <w:r w:rsidRPr="00950778">
        <w:rPr>
          <w:rFonts w:ascii="Arabic Transparent" w:eastAsia="Times New Roman" w:hAnsi="Arabic Transparent" w:cs="Arabic Transparent"/>
          <w:b/>
          <w:bCs/>
          <w:sz w:val="24"/>
          <w:szCs w:val="24"/>
          <w:rtl/>
        </w:rPr>
        <w:softHyphen/>
        <w:t>هاي عقلي و فلسفي مخالفت مي</w:t>
      </w:r>
      <w:r w:rsidRPr="00950778">
        <w:rPr>
          <w:rFonts w:ascii="Arabic Transparent" w:eastAsia="Times New Roman" w:hAnsi="Arabic Transparent" w:cs="Arabic Transparent"/>
          <w:b/>
          <w:bCs/>
          <w:sz w:val="24"/>
          <w:szCs w:val="24"/>
          <w:rtl/>
        </w:rPr>
        <w:softHyphen/>
        <w:t>كند ( نصار، 1970: 184_185).</w:t>
      </w:r>
    </w:p>
    <w:p w:rsidR="00950778" w:rsidRPr="00950778" w:rsidRDefault="00950778" w:rsidP="0095077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778">
        <w:rPr>
          <w:rFonts w:ascii="Arabic Transparent" w:eastAsia="Times New Roman" w:hAnsi="Arabic Transparent" w:cs="Arabic Transparent"/>
          <w:b/>
          <w:bCs/>
          <w:sz w:val="27"/>
          <w:szCs w:val="27"/>
          <w:rtl/>
        </w:rPr>
        <w:t xml:space="preserve">بررسي طبقهبندي موجود دربارة ارتباط دين و سياست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قبل از آن</w:t>
      </w:r>
      <w:r w:rsidRPr="00950778">
        <w:rPr>
          <w:rFonts w:ascii="Arabic Transparent" w:eastAsia="Times New Roman" w:hAnsi="Arabic Transparent" w:cs="Arabic Transparent"/>
          <w:b/>
          <w:bCs/>
          <w:sz w:val="24"/>
          <w:szCs w:val="24"/>
          <w:rtl/>
        </w:rPr>
        <w:softHyphen/>
        <w:t>كه معيارهاي طبقه بندي در اين مقاله را ارائه نماييم مروري بر طبقه بندي</w:t>
      </w:r>
      <w:r w:rsidRPr="00950778">
        <w:rPr>
          <w:rFonts w:ascii="Arabic Transparent" w:eastAsia="Times New Roman" w:hAnsi="Arabic Transparent" w:cs="Arabic Transparent"/>
          <w:b/>
          <w:bCs/>
          <w:sz w:val="24"/>
          <w:szCs w:val="24"/>
          <w:rtl/>
        </w:rPr>
        <w:softHyphen/>
        <w:t>هاي موجود خواهيم داشت. حسين بشيريه در مقاله كوتاهي به تقسيم دو گانه جدايي حوزه دين از سياست و تركيب آن</w:t>
      </w:r>
      <w:r w:rsidRPr="00950778">
        <w:rPr>
          <w:rFonts w:ascii="Arabic Transparent" w:eastAsia="Times New Roman" w:hAnsi="Arabic Transparent" w:cs="Arabic Transparent"/>
          <w:b/>
          <w:bCs/>
          <w:sz w:val="24"/>
          <w:szCs w:val="24"/>
          <w:rtl/>
        </w:rPr>
        <w:softHyphen/>
        <w:t>ها و نظرية</w:t>
      </w:r>
      <w:r w:rsidRPr="00950778">
        <w:rPr>
          <w:rFonts w:ascii="Arabic Transparent" w:eastAsia="Times New Roman" w:hAnsi="Arabic Transparent" w:cs="Arabic Transparent"/>
          <w:b/>
          <w:bCs/>
          <w:sz w:val="24"/>
          <w:szCs w:val="24"/>
          <w:rtl/>
        </w:rPr>
        <w:softHyphen/>
        <w:t xml:space="preserve"> كساني چون كاشف</w:t>
      </w:r>
      <w:r w:rsidRPr="00950778">
        <w:rPr>
          <w:rFonts w:ascii="Arabic Transparent" w:eastAsia="Times New Roman" w:hAnsi="Arabic Transparent" w:cs="Arabic Transparent"/>
          <w:b/>
          <w:bCs/>
          <w:sz w:val="24"/>
          <w:szCs w:val="24"/>
          <w:rtl/>
        </w:rPr>
        <w:softHyphen/>
        <w:t>الغطاء، شيخ فضل</w:t>
      </w:r>
      <w:r w:rsidRPr="00950778">
        <w:rPr>
          <w:rFonts w:ascii="Arabic Transparent" w:eastAsia="Times New Roman" w:hAnsi="Arabic Transparent" w:cs="Arabic Transparent"/>
          <w:b/>
          <w:bCs/>
          <w:sz w:val="24"/>
          <w:szCs w:val="24"/>
          <w:rtl/>
        </w:rPr>
        <w:softHyphen/>
        <w:t>الله نوري، امام خميني، بازرگان و تقيزاده اشاره مي</w:t>
      </w:r>
      <w:r w:rsidRPr="00950778">
        <w:rPr>
          <w:rFonts w:ascii="Arabic Transparent" w:eastAsia="Times New Roman" w:hAnsi="Arabic Transparent" w:cs="Arabic Transparent"/>
          <w:b/>
          <w:bCs/>
          <w:sz w:val="24"/>
          <w:szCs w:val="24"/>
          <w:rtl/>
        </w:rPr>
        <w:softHyphen/>
        <w:t>كند (بشيريه، 1378: 55_61). او هرچند به خوبي بين دو دسته دلايل درون</w:t>
      </w:r>
      <w:r w:rsidRPr="00950778">
        <w:rPr>
          <w:rFonts w:ascii="Arabic Transparent" w:eastAsia="Times New Roman" w:hAnsi="Arabic Transparent" w:cs="Arabic Transparent"/>
          <w:b/>
          <w:bCs/>
          <w:sz w:val="24"/>
          <w:szCs w:val="24"/>
          <w:rtl/>
        </w:rPr>
        <w:softHyphen/>
        <w:t>ديني و برون</w:t>
      </w:r>
      <w:r w:rsidRPr="00950778">
        <w:rPr>
          <w:rFonts w:ascii="Arabic Transparent" w:eastAsia="Times New Roman" w:hAnsi="Arabic Transparent" w:cs="Arabic Transparent"/>
          <w:b/>
          <w:bCs/>
          <w:sz w:val="24"/>
          <w:szCs w:val="24"/>
          <w:rtl/>
        </w:rPr>
        <w:softHyphen/>
        <w:t>ديني تفكيك كرده و در اين ضمن به نظريه</w:t>
      </w:r>
      <w:r w:rsidRPr="00950778">
        <w:rPr>
          <w:rFonts w:ascii="Arabic Transparent" w:eastAsia="Times New Roman" w:hAnsi="Arabic Transparent" w:cs="Arabic Transparent"/>
          <w:b/>
          <w:bCs/>
          <w:sz w:val="24"/>
          <w:szCs w:val="24"/>
          <w:rtl/>
        </w:rPr>
        <w:softHyphen/>
        <w:t>هاي مختلف اشاره نموده، اما مرز مشخصي بين نسبت دين و سياست و رابطه نهاد دين و دولت قائل نشده است. عبارت‏هايي چون «هدف اصلي، اجراي احكام شرع است و بنابراين بايد قوانين با شرع منطبق باشند» به امر اول, و جمله‏هايي چون «روحانيون و ارث حاكميت در اسلام</w:t>
      </w:r>
      <w:r w:rsidRPr="00950778">
        <w:rPr>
          <w:rFonts w:ascii="Arabic Transparent" w:eastAsia="Times New Roman" w:hAnsi="Arabic Transparent" w:cs="Arabic Transparent"/>
          <w:b/>
          <w:bCs/>
          <w:sz w:val="24"/>
          <w:szCs w:val="24"/>
          <w:rtl/>
        </w:rPr>
        <w:softHyphen/>
        <w:t>اند و حكومت از آن ايشان است» به امر دوم نظر دارد (همان).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داورسون وابستگي دولت به دين را تئوكراسي, وابستگي دين به دولت را نيمه تئوكراسي و جدايي آن‏ها را ويژگي نظام</w:t>
      </w:r>
      <w:r w:rsidRPr="00950778">
        <w:rPr>
          <w:rFonts w:ascii="Arabic Transparent" w:eastAsia="Times New Roman" w:hAnsi="Arabic Transparent" w:cs="Arabic Transparent"/>
          <w:b/>
          <w:bCs/>
          <w:sz w:val="24"/>
          <w:szCs w:val="24"/>
          <w:rtl/>
        </w:rPr>
        <w:softHyphen/>
        <w:t>هاي لائيك مي</w:t>
      </w:r>
      <w:r w:rsidRPr="00950778">
        <w:rPr>
          <w:rFonts w:ascii="Arabic Transparent" w:eastAsia="Times New Roman" w:hAnsi="Arabic Transparent" w:cs="Arabic Transparent"/>
          <w:b/>
          <w:bCs/>
          <w:sz w:val="24"/>
          <w:szCs w:val="24"/>
          <w:rtl/>
        </w:rPr>
        <w:softHyphen/>
        <w:t>داند (داورسون, 1381: 93). حاتم قادري نيز شش مدل زير را براي ارتباط يا نسبت دين و سياست، محتمل مي</w:t>
      </w:r>
      <w:r w:rsidRPr="00950778">
        <w:rPr>
          <w:rFonts w:ascii="Arabic Transparent" w:eastAsia="Times New Roman" w:hAnsi="Arabic Transparent" w:cs="Arabic Transparent"/>
          <w:b/>
          <w:bCs/>
          <w:sz w:val="24"/>
          <w:szCs w:val="24"/>
          <w:rtl/>
        </w:rPr>
        <w:softHyphen/>
        <w:t>داند: وسعت دين نسبت به سياست، وسعت سياست نسبت به دين، انطباق آن</w:t>
      </w:r>
      <w:r w:rsidRPr="00950778">
        <w:rPr>
          <w:rFonts w:ascii="Arabic Transparent" w:eastAsia="Times New Roman" w:hAnsi="Arabic Transparent" w:cs="Arabic Transparent"/>
          <w:b/>
          <w:bCs/>
          <w:sz w:val="24"/>
          <w:szCs w:val="24"/>
          <w:rtl/>
        </w:rPr>
        <w:softHyphen/>
        <w:t>ها، تداخل ]في</w:t>
      </w:r>
      <w:r w:rsidRPr="00950778">
        <w:rPr>
          <w:rFonts w:ascii="Arabic Transparent" w:eastAsia="Times New Roman" w:hAnsi="Arabic Transparent" w:cs="Arabic Transparent"/>
          <w:b/>
          <w:bCs/>
          <w:sz w:val="24"/>
          <w:szCs w:val="24"/>
          <w:rtl/>
        </w:rPr>
        <w:softHyphen/>
        <w:t>الجمله[ آن</w:t>
      </w:r>
      <w:r w:rsidRPr="00950778">
        <w:rPr>
          <w:rFonts w:ascii="Arabic Transparent" w:eastAsia="Times New Roman" w:hAnsi="Arabic Transparent" w:cs="Arabic Transparent"/>
          <w:b/>
          <w:bCs/>
          <w:sz w:val="24"/>
          <w:szCs w:val="24"/>
          <w:rtl/>
        </w:rPr>
        <w:softHyphen/>
        <w:t>ها، مماس بودن دين و سياست و بالاخره تباين آن</w:t>
      </w:r>
      <w:r w:rsidRPr="00950778">
        <w:rPr>
          <w:rFonts w:ascii="Arabic Transparent" w:eastAsia="Times New Roman" w:hAnsi="Arabic Transparent" w:cs="Arabic Transparent"/>
          <w:b/>
          <w:bCs/>
          <w:sz w:val="24"/>
          <w:szCs w:val="24"/>
          <w:rtl/>
        </w:rPr>
        <w:softHyphen/>
        <w:t>ها (قادري، 1378: 437_438).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همان</w:t>
      </w:r>
      <w:r w:rsidRPr="00950778">
        <w:rPr>
          <w:rFonts w:ascii="Arabic Transparent" w:eastAsia="Times New Roman" w:hAnsi="Arabic Transparent" w:cs="Arabic Transparent"/>
          <w:b/>
          <w:bCs/>
          <w:sz w:val="24"/>
          <w:szCs w:val="24"/>
          <w:rtl/>
        </w:rPr>
        <w:softHyphen/>
        <w:t>گونه كه خود او اشاره مي</w:t>
      </w:r>
      <w:r w:rsidRPr="00950778">
        <w:rPr>
          <w:rFonts w:ascii="Arabic Transparent" w:eastAsia="Times New Roman" w:hAnsi="Arabic Transparent" w:cs="Arabic Transparent"/>
          <w:b/>
          <w:bCs/>
          <w:sz w:val="24"/>
          <w:szCs w:val="24"/>
          <w:rtl/>
        </w:rPr>
        <w:softHyphen/>
        <w:t>كند، مدل</w:t>
      </w:r>
      <w:r w:rsidRPr="00950778">
        <w:rPr>
          <w:rFonts w:ascii="Arabic Transparent" w:eastAsia="Times New Roman" w:hAnsi="Arabic Transparent" w:cs="Arabic Transparent"/>
          <w:b/>
          <w:bCs/>
          <w:sz w:val="24"/>
          <w:szCs w:val="24"/>
          <w:rtl/>
        </w:rPr>
        <w:softHyphen/>
        <w:t>هاي شش</w:t>
      </w:r>
      <w:r w:rsidRPr="00950778">
        <w:rPr>
          <w:rFonts w:ascii="Arabic Transparent" w:eastAsia="Times New Roman" w:hAnsi="Arabic Transparent" w:cs="Arabic Transparent"/>
          <w:b/>
          <w:bCs/>
          <w:sz w:val="24"/>
          <w:szCs w:val="24"/>
          <w:rtl/>
        </w:rPr>
        <w:softHyphen/>
        <w:t>گانه فوق صرفاً براي تسهيل و تفهيم نظري ارتباط ميان دين و سياست عرضه شده</w:t>
      </w:r>
      <w:r w:rsidRPr="00950778">
        <w:rPr>
          <w:rFonts w:ascii="Arabic Transparent" w:eastAsia="Times New Roman" w:hAnsi="Arabic Transparent" w:cs="Arabic Transparent"/>
          <w:b/>
          <w:bCs/>
          <w:sz w:val="24"/>
          <w:szCs w:val="24"/>
          <w:rtl/>
        </w:rPr>
        <w:softHyphen/>
        <w:t xml:space="preserve"> است و نبايد در عالم واقع انتظار داشت كه به طور كامل واقعيت داشته و مورد شناسايي قرار گيرد. (همان: 438).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ناصيف نصار به طبقه بندي پنج</w:t>
      </w:r>
      <w:r w:rsidRPr="00950778">
        <w:rPr>
          <w:rFonts w:ascii="Arabic Transparent" w:eastAsia="Times New Roman" w:hAnsi="Arabic Transparent" w:cs="Arabic Transparent"/>
          <w:b/>
          <w:bCs/>
          <w:sz w:val="24"/>
          <w:szCs w:val="24"/>
          <w:rtl/>
        </w:rPr>
        <w:softHyphen/>
        <w:t>گانه</w:t>
      </w:r>
      <w:r w:rsidRPr="00950778">
        <w:rPr>
          <w:rFonts w:ascii="Arabic Transparent" w:eastAsia="Times New Roman" w:hAnsi="Arabic Transparent" w:cs="Arabic Transparent"/>
          <w:b/>
          <w:bCs/>
          <w:sz w:val="24"/>
          <w:szCs w:val="24"/>
          <w:rtl/>
        </w:rPr>
        <w:softHyphen/>
        <w:t>اي دست مي</w:t>
      </w:r>
      <w:r w:rsidRPr="00950778">
        <w:rPr>
          <w:rFonts w:ascii="Arabic Transparent" w:eastAsia="Times New Roman" w:hAnsi="Arabic Transparent" w:cs="Arabic Transparent"/>
          <w:b/>
          <w:bCs/>
          <w:sz w:val="24"/>
          <w:szCs w:val="24"/>
          <w:rtl/>
        </w:rPr>
        <w:softHyphen/>
        <w:t>زند: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اتحاد و در هم</w:t>
      </w:r>
      <w:r w:rsidRPr="00950778">
        <w:rPr>
          <w:rFonts w:ascii="Arabic Transparent" w:eastAsia="Times New Roman" w:hAnsi="Arabic Transparent" w:cs="Arabic Transparent"/>
          <w:b/>
          <w:bCs/>
          <w:sz w:val="24"/>
          <w:szCs w:val="24"/>
          <w:rtl/>
        </w:rPr>
        <w:softHyphen/>
        <w:t>آميختگي (اندماج): در اين حالت حاكميت سياسي و ديني متحد مي</w:t>
      </w:r>
      <w:r w:rsidRPr="00950778">
        <w:rPr>
          <w:rFonts w:ascii="Arabic Transparent" w:eastAsia="Times New Roman" w:hAnsi="Arabic Transparent" w:cs="Arabic Transparent"/>
          <w:b/>
          <w:bCs/>
          <w:sz w:val="24"/>
          <w:szCs w:val="24"/>
          <w:rtl/>
        </w:rPr>
        <w:softHyphen/>
        <w:t>شوند و حاكم سياسي منصب حاكم ديني را يا خود عهده</w:t>
      </w:r>
      <w:r w:rsidRPr="00950778">
        <w:rPr>
          <w:rFonts w:ascii="Arabic Transparent" w:eastAsia="Times New Roman" w:hAnsi="Arabic Transparent" w:cs="Arabic Transparent"/>
          <w:b/>
          <w:bCs/>
          <w:sz w:val="24"/>
          <w:szCs w:val="24"/>
          <w:rtl/>
        </w:rPr>
        <w:softHyphen/>
        <w:t>دار مي</w:t>
      </w:r>
      <w:r w:rsidRPr="00950778">
        <w:rPr>
          <w:rFonts w:ascii="Arabic Transparent" w:eastAsia="Times New Roman" w:hAnsi="Arabic Transparent" w:cs="Arabic Transparent"/>
          <w:b/>
          <w:bCs/>
          <w:sz w:val="24"/>
          <w:szCs w:val="24"/>
          <w:rtl/>
        </w:rPr>
        <w:softHyphen/>
        <w:t>شود و يا شخصي را بر آن كار مي</w:t>
      </w:r>
      <w:r w:rsidRPr="00950778">
        <w:rPr>
          <w:rFonts w:ascii="Arabic Transparent" w:eastAsia="Times New Roman" w:hAnsi="Arabic Transparent" w:cs="Arabic Transparent"/>
          <w:b/>
          <w:bCs/>
          <w:sz w:val="24"/>
          <w:szCs w:val="24"/>
          <w:rtl/>
        </w:rPr>
        <w:softHyphen/>
        <w:t>گمارد. اين نوع حكومت را حكومت ديني (تئوكراسي) مي</w:t>
      </w:r>
      <w:r w:rsidRPr="00950778">
        <w:rPr>
          <w:rFonts w:ascii="Arabic Transparent" w:eastAsia="Times New Roman" w:hAnsi="Arabic Transparent" w:cs="Arabic Transparent"/>
          <w:b/>
          <w:bCs/>
          <w:sz w:val="24"/>
          <w:szCs w:val="24"/>
          <w:rtl/>
        </w:rPr>
        <w:softHyphen/>
        <w:t>نامند.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ناديده انگاري (انكار): كه ظاهراً در مقابل حالت نخست است.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هم پيماني (تحالف): همان</w:t>
      </w:r>
      <w:r w:rsidRPr="00950778">
        <w:rPr>
          <w:rFonts w:ascii="Arabic Transparent" w:eastAsia="Times New Roman" w:hAnsi="Arabic Transparent" w:cs="Arabic Transparent"/>
          <w:b/>
          <w:bCs/>
          <w:sz w:val="24"/>
          <w:szCs w:val="24"/>
          <w:rtl/>
        </w:rPr>
        <w:softHyphen/>
        <w:t>گونه كه اردشير مي</w:t>
      </w:r>
      <w:r w:rsidRPr="00950778">
        <w:rPr>
          <w:rFonts w:ascii="Arabic Transparent" w:eastAsia="Times New Roman" w:hAnsi="Arabic Transparent" w:cs="Arabic Transparent"/>
          <w:b/>
          <w:bCs/>
          <w:sz w:val="24"/>
          <w:szCs w:val="24"/>
          <w:rtl/>
        </w:rPr>
        <w:softHyphen/>
        <w:t>گويد، دين و حكومت دو برادر هم</w:t>
      </w:r>
      <w:r w:rsidRPr="00950778">
        <w:rPr>
          <w:rFonts w:ascii="Arabic Transparent" w:eastAsia="Times New Roman" w:hAnsi="Arabic Transparent" w:cs="Arabic Transparent"/>
          <w:b/>
          <w:bCs/>
          <w:sz w:val="24"/>
          <w:szCs w:val="24"/>
          <w:rtl/>
        </w:rPr>
        <w:softHyphen/>
        <w:t>زادند و يكي بدون ديگري نمي</w:t>
      </w:r>
      <w:r w:rsidRPr="00950778">
        <w:rPr>
          <w:rFonts w:ascii="Arabic Transparent" w:eastAsia="Times New Roman" w:hAnsi="Arabic Transparent" w:cs="Arabic Transparent"/>
          <w:b/>
          <w:bCs/>
          <w:sz w:val="24"/>
          <w:szCs w:val="24"/>
          <w:rtl/>
        </w:rPr>
        <w:softHyphen/>
        <w:t>تواند باقي بماند. از سويي دين اساس حكومت است و از طرف ديگر حكومت، نگهبان دين مي</w:t>
      </w:r>
      <w:r w:rsidRPr="00950778">
        <w:rPr>
          <w:rFonts w:ascii="Arabic Transparent" w:eastAsia="Times New Roman" w:hAnsi="Arabic Transparent" w:cs="Arabic Transparent"/>
          <w:b/>
          <w:bCs/>
          <w:sz w:val="24"/>
          <w:szCs w:val="24"/>
          <w:rtl/>
        </w:rPr>
        <w:softHyphen/>
        <w:t>باشد.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به حاشيه راندن (استبعاد).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استقلال: البته مقصود از استقلال دين از دولت آن نيست كه دين كاملاًَ منزوي شود، بلكه به هر حال نقشي در حاكميت فرهنگي و اجتماعي داراست (نصار، 1995: 143_184).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از ديدگاه نصار پنج مدل فوق داراي شدت و ضعف هستند. پس اگر هم پيماني بين دين و دولت تقويت شود، به اتحاد نزديك ميشود; همان</w:t>
      </w:r>
      <w:r w:rsidRPr="00950778">
        <w:rPr>
          <w:rFonts w:ascii="Arabic Transparent" w:eastAsia="Times New Roman" w:hAnsi="Arabic Transparent" w:cs="Arabic Transparent"/>
          <w:b/>
          <w:bCs/>
          <w:sz w:val="24"/>
          <w:szCs w:val="24"/>
          <w:rtl/>
        </w:rPr>
        <w:softHyphen/>
        <w:t>گونه كه اگر اين رابطه تضعيف گردد, به حالت استقلال سوق پيدا مي</w:t>
      </w:r>
      <w:r w:rsidRPr="00950778">
        <w:rPr>
          <w:rFonts w:ascii="Arabic Transparent" w:eastAsia="Times New Roman" w:hAnsi="Arabic Transparent" w:cs="Arabic Transparent"/>
          <w:b/>
          <w:bCs/>
          <w:sz w:val="24"/>
          <w:szCs w:val="24"/>
          <w:rtl/>
        </w:rPr>
        <w:softHyphen/>
        <w:t>كند (همان: 161). هم پيماني (تحالف) نهاد دين و دولت در انديشه ايران</w:t>
      </w:r>
      <w:r w:rsidRPr="00950778">
        <w:rPr>
          <w:rFonts w:ascii="Arabic Transparent" w:eastAsia="Times New Roman" w:hAnsi="Arabic Transparent" w:cs="Arabic Transparent"/>
          <w:b/>
          <w:bCs/>
          <w:sz w:val="24"/>
          <w:szCs w:val="24"/>
          <w:rtl/>
        </w:rPr>
        <w:softHyphen/>
        <w:t>شهري و دوره اسلامي با هم متفاوت است. در انديشه ايران</w:t>
      </w:r>
      <w:r w:rsidRPr="00950778">
        <w:rPr>
          <w:rFonts w:ascii="Arabic Transparent" w:eastAsia="Times New Roman" w:hAnsi="Arabic Transparent" w:cs="Arabic Transparent"/>
          <w:b/>
          <w:bCs/>
          <w:sz w:val="24"/>
          <w:szCs w:val="24"/>
          <w:rtl/>
        </w:rPr>
        <w:softHyphen/>
        <w:t>شهري، دين همانند ديگر نهادهاي مدني داراي نقش اجتماعي است، ولي در دوره اسلامي روحانيت به عنوان نهاد دين براي خود نوعي «ولايت» يا حق تصرف قائل است و از اين باب زمينه همكاري با نهادهاي عرفي (همانند شاهان) را باز مي</w:t>
      </w:r>
      <w:r w:rsidRPr="00950778">
        <w:rPr>
          <w:rFonts w:ascii="Arabic Transparent" w:eastAsia="Times New Roman" w:hAnsi="Arabic Transparent" w:cs="Arabic Transparent"/>
          <w:b/>
          <w:bCs/>
          <w:sz w:val="24"/>
          <w:szCs w:val="24"/>
          <w:rtl/>
        </w:rPr>
        <w:softHyphen/>
        <w:t>كند. به نظر مي</w:t>
      </w:r>
      <w:r w:rsidRPr="00950778">
        <w:rPr>
          <w:rFonts w:ascii="Arabic Transparent" w:eastAsia="Times New Roman" w:hAnsi="Arabic Transparent" w:cs="Arabic Transparent"/>
          <w:b/>
          <w:bCs/>
          <w:sz w:val="24"/>
          <w:szCs w:val="24"/>
          <w:rtl/>
        </w:rPr>
        <w:softHyphen/>
        <w:t>رسد پنج تصور فرضي فوق، مربوط به نسبت نهاد دين و دولت باشد، نه رابطه دين و سياست. احمد واعظي نيز براي حكومت ديني هفت مدل تصور مي</w:t>
      </w:r>
      <w:r w:rsidRPr="00950778">
        <w:rPr>
          <w:rFonts w:ascii="Arabic Transparent" w:eastAsia="Times New Roman" w:hAnsi="Arabic Transparent" w:cs="Arabic Transparent"/>
          <w:b/>
          <w:bCs/>
          <w:sz w:val="24"/>
          <w:szCs w:val="24"/>
          <w:rtl/>
        </w:rPr>
        <w:softHyphen/>
        <w:t>كند كه برخي از آن</w:t>
      </w:r>
      <w:r w:rsidRPr="00950778">
        <w:rPr>
          <w:rFonts w:ascii="Arabic Transparent" w:eastAsia="Times New Roman" w:hAnsi="Arabic Transparent" w:cs="Arabic Transparent"/>
          <w:b/>
          <w:bCs/>
          <w:sz w:val="24"/>
          <w:szCs w:val="24"/>
          <w:rtl/>
        </w:rPr>
        <w:softHyphen/>
        <w:t>ها صرف فرض و احتمال هستند (واعظي، 1378: 24_30 ).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عليرضا شجاعي زند قبل از آن</w:t>
      </w:r>
      <w:r w:rsidRPr="00950778">
        <w:rPr>
          <w:rFonts w:ascii="Arabic Transparent" w:eastAsia="Times New Roman" w:hAnsi="Arabic Transparent" w:cs="Arabic Transparent"/>
          <w:b/>
          <w:bCs/>
          <w:sz w:val="24"/>
          <w:szCs w:val="24"/>
          <w:rtl/>
        </w:rPr>
        <w:softHyphen/>
        <w:t>كه مدل مورد نظر خود در رابطه دين و دولت در اسلام را بيان نمايد، روابط آن دو را از نظر منطقي به چهار شكل وحدت كامل، معاضدت و هم</w:t>
      </w:r>
      <w:r w:rsidRPr="00950778">
        <w:rPr>
          <w:rFonts w:ascii="Arabic Transparent" w:eastAsia="Times New Roman" w:hAnsi="Arabic Transparent" w:cs="Arabic Transparent"/>
          <w:b/>
          <w:bCs/>
          <w:sz w:val="24"/>
          <w:szCs w:val="24"/>
          <w:rtl/>
        </w:rPr>
        <w:softHyphen/>
        <w:t>گرايي، انفكاك و واگرايي و معاندت و ستيز در نظر مي</w:t>
      </w:r>
      <w:r w:rsidRPr="00950778">
        <w:rPr>
          <w:rFonts w:ascii="Arabic Transparent" w:eastAsia="Times New Roman" w:hAnsi="Arabic Transparent" w:cs="Arabic Transparent"/>
          <w:b/>
          <w:bCs/>
          <w:sz w:val="24"/>
          <w:szCs w:val="24"/>
          <w:rtl/>
        </w:rPr>
        <w:softHyphen/>
        <w:t>گيرد: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«ليكن اين حصر مانع از آن نبوده كه در ذيل هر يك از وضعيت‏هاي فوق، حالات مختلف و متعددي شكل نگيرد. مثلاًَ وقتي كه دين و دولت در عين تمايز و استقلال عمل نسبي, با يكديگر معاضدت و همكاري دارند، اين هم</w:t>
      </w:r>
      <w:r w:rsidRPr="00950778">
        <w:rPr>
          <w:rFonts w:ascii="Arabic Transparent" w:eastAsia="Times New Roman" w:hAnsi="Arabic Transparent" w:cs="Arabic Transparent"/>
          <w:b/>
          <w:bCs/>
          <w:sz w:val="24"/>
          <w:szCs w:val="24"/>
          <w:rtl/>
        </w:rPr>
        <w:softHyphen/>
        <w:t>گرايي مي</w:t>
      </w:r>
      <w:r w:rsidRPr="00950778">
        <w:rPr>
          <w:rFonts w:ascii="Arabic Transparent" w:eastAsia="Times New Roman" w:hAnsi="Arabic Transparent" w:cs="Arabic Transparent"/>
          <w:b/>
          <w:bCs/>
          <w:sz w:val="24"/>
          <w:szCs w:val="24"/>
          <w:rtl/>
        </w:rPr>
        <w:softHyphen/>
        <w:t>تواند حداقل دو صورت متفاوت به خود بگيرد: وضعيتي از تفاهم كه در آن اقتدار برتر با دين است و شرايطي از هم</w:t>
      </w:r>
      <w:r w:rsidRPr="00950778">
        <w:rPr>
          <w:rFonts w:ascii="Arabic Transparent" w:eastAsia="Times New Roman" w:hAnsi="Arabic Transparent" w:cs="Arabic Transparent"/>
          <w:b/>
          <w:bCs/>
          <w:sz w:val="24"/>
          <w:szCs w:val="24"/>
          <w:rtl/>
        </w:rPr>
        <w:softHyphen/>
        <w:t>گرايي كه در آن اقتدار برتر با دولت است» (شجاعي زند، 1376: 87). وي سپس براي صورت سوم (انفكاك و واگرايي) به آثار تكفيك پذيري در درون فرد و تمايز يافتگي در ساخت اجتماعي اشاره مي</w:t>
      </w:r>
      <w:r w:rsidRPr="00950778">
        <w:rPr>
          <w:rFonts w:ascii="Arabic Transparent" w:eastAsia="Times New Roman" w:hAnsi="Arabic Transparent" w:cs="Arabic Transparent"/>
          <w:b/>
          <w:bCs/>
          <w:sz w:val="24"/>
          <w:szCs w:val="24"/>
          <w:rtl/>
        </w:rPr>
        <w:softHyphen/>
        <w:t>كند (همان : 88).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او هم</w:t>
      </w:r>
      <w:r w:rsidRPr="00950778">
        <w:rPr>
          <w:rFonts w:ascii="Arabic Transparent" w:eastAsia="Times New Roman" w:hAnsi="Arabic Transparent" w:cs="Arabic Transparent"/>
          <w:b/>
          <w:bCs/>
          <w:sz w:val="24"/>
          <w:szCs w:val="24"/>
          <w:rtl/>
        </w:rPr>
        <w:softHyphen/>
        <w:t>چنين طبقه بندي دو وجهي (</w:t>
      </w:r>
      <w:r w:rsidRPr="00950778">
        <w:rPr>
          <w:rFonts w:ascii="Arabic Transparent" w:eastAsia="Times New Roman" w:hAnsi="Arabic Transparent" w:cs="Arabic Transparent"/>
          <w:b/>
          <w:bCs/>
          <w:sz w:val="24"/>
          <w:szCs w:val="24"/>
        </w:rPr>
        <w:t>dichotomy</w:t>
      </w:r>
      <w:r w:rsidRPr="00950778">
        <w:rPr>
          <w:rFonts w:ascii="Arabic Transparent" w:eastAsia="Times New Roman" w:hAnsi="Arabic Transparent" w:cs="Arabic Transparent"/>
          <w:b/>
          <w:bCs/>
          <w:sz w:val="24"/>
          <w:szCs w:val="24"/>
          <w:rtl/>
        </w:rPr>
        <w:t>) دين</w:t>
      </w:r>
      <w:r w:rsidRPr="00950778">
        <w:rPr>
          <w:rFonts w:ascii="Arabic Transparent" w:eastAsia="Times New Roman" w:hAnsi="Arabic Transparent" w:cs="Arabic Transparent"/>
          <w:b/>
          <w:bCs/>
          <w:sz w:val="24"/>
          <w:szCs w:val="24"/>
          <w:rtl/>
        </w:rPr>
        <w:softHyphen/>
        <w:t>دولتي (</w:t>
      </w:r>
      <w:r w:rsidRPr="00950778">
        <w:rPr>
          <w:rFonts w:ascii="Arabic Transparent" w:eastAsia="Times New Roman" w:hAnsi="Arabic Transparent" w:cs="Arabic Transparent"/>
          <w:b/>
          <w:bCs/>
          <w:sz w:val="24"/>
          <w:szCs w:val="24"/>
        </w:rPr>
        <w:t>state religion</w:t>
      </w:r>
      <w:r w:rsidRPr="00950778">
        <w:rPr>
          <w:rFonts w:ascii="Arabic Transparent" w:eastAsia="Times New Roman" w:hAnsi="Arabic Transparent" w:cs="Arabic Transparent"/>
          <w:b/>
          <w:bCs/>
          <w:sz w:val="24"/>
          <w:szCs w:val="24"/>
          <w:rtl/>
        </w:rPr>
        <w:t>) و دولت ديني (</w:t>
      </w:r>
      <w:r w:rsidRPr="00950778">
        <w:rPr>
          <w:rFonts w:ascii="Arabic Transparent" w:eastAsia="Times New Roman" w:hAnsi="Arabic Transparent" w:cs="Arabic Transparent"/>
          <w:b/>
          <w:bCs/>
          <w:sz w:val="24"/>
          <w:szCs w:val="24"/>
        </w:rPr>
        <w:t>religious state</w:t>
      </w:r>
      <w:r w:rsidRPr="00950778">
        <w:rPr>
          <w:rFonts w:ascii="Arabic Transparent" w:eastAsia="Times New Roman" w:hAnsi="Arabic Transparent" w:cs="Arabic Transparent"/>
          <w:b/>
          <w:bCs/>
          <w:sz w:val="24"/>
          <w:szCs w:val="24"/>
          <w:rtl/>
        </w:rPr>
        <w:t xml:space="preserve">)، الگوي دو وجهي اسميت (مدل ارگانيك و مدل كليسايي)، الگوي پنج وجهي پانيكار (وحدت كامل </w:t>
      </w:r>
      <w:r w:rsidRPr="00950778">
        <w:rPr>
          <w:rFonts w:ascii="Arabic Transparent" w:eastAsia="Times New Roman" w:hAnsi="Arabic Transparent" w:cs="Arabic Transparent"/>
          <w:b/>
          <w:bCs/>
          <w:sz w:val="24"/>
          <w:szCs w:val="24"/>
        </w:rPr>
        <w:t>monism</w:t>
      </w:r>
      <w:r w:rsidRPr="00950778">
        <w:rPr>
          <w:rFonts w:ascii="Arabic Transparent" w:eastAsia="Times New Roman" w:hAnsi="Arabic Transparent" w:cs="Arabic Transparent"/>
          <w:b/>
          <w:bCs/>
          <w:sz w:val="24"/>
          <w:szCs w:val="24"/>
          <w:rtl/>
        </w:rPr>
        <w:t xml:space="preserve">، دين سالاري </w:t>
      </w:r>
      <w:r w:rsidRPr="00950778">
        <w:rPr>
          <w:rFonts w:ascii="Arabic Transparent" w:eastAsia="Times New Roman" w:hAnsi="Arabic Transparent" w:cs="Arabic Transparent"/>
          <w:b/>
          <w:bCs/>
          <w:sz w:val="24"/>
          <w:szCs w:val="24"/>
        </w:rPr>
        <w:t>theocracy</w:t>
      </w:r>
      <w:r w:rsidRPr="00950778">
        <w:rPr>
          <w:rFonts w:ascii="Arabic Transparent" w:eastAsia="Times New Roman" w:hAnsi="Arabic Transparent" w:cs="Arabic Transparent"/>
          <w:b/>
          <w:bCs/>
          <w:sz w:val="24"/>
          <w:szCs w:val="24"/>
          <w:rtl/>
        </w:rPr>
        <w:t xml:space="preserve">، دولت سالاري </w:t>
      </w:r>
      <w:r w:rsidRPr="00950778">
        <w:rPr>
          <w:rFonts w:ascii="Arabic Transparent" w:eastAsia="Times New Roman" w:hAnsi="Arabic Transparent" w:cs="Arabic Transparent"/>
          <w:b/>
          <w:bCs/>
          <w:sz w:val="24"/>
          <w:szCs w:val="24"/>
        </w:rPr>
        <w:t>totalitarianism</w:t>
      </w:r>
      <w:r w:rsidRPr="00950778">
        <w:rPr>
          <w:rFonts w:ascii="Arabic Transparent" w:eastAsia="Times New Roman" w:hAnsi="Arabic Transparent" w:cs="Arabic Transparent"/>
          <w:b/>
          <w:bCs/>
          <w:sz w:val="24"/>
          <w:szCs w:val="24"/>
          <w:rtl/>
        </w:rPr>
        <w:t xml:space="preserve">، هستي سالاري </w:t>
      </w:r>
      <w:proofErr w:type="spellStart"/>
      <w:r w:rsidRPr="00950778">
        <w:rPr>
          <w:rFonts w:ascii="Arabic Transparent" w:eastAsia="Times New Roman" w:hAnsi="Arabic Transparent" w:cs="Arabic Transparent"/>
          <w:b/>
          <w:bCs/>
          <w:sz w:val="24"/>
          <w:szCs w:val="24"/>
        </w:rPr>
        <w:t>ontonomy</w:t>
      </w:r>
      <w:proofErr w:type="spellEnd"/>
      <w:r w:rsidRPr="00950778">
        <w:rPr>
          <w:rFonts w:ascii="Arabic Transparent" w:eastAsia="Times New Roman" w:hAnsi="Arabic Transparent" w:cs="Arabic Transparent"/>
          <w:b/>
          <w:bCs/>
          <w:sz w:val="24"/>
          <w:szCs w:val="24"/>
          <w:rtl/>
        </w:rPr>
        <w:t xml:space="preserve"> و خودمختاري </w:t>
      </w:r>
      <w:r w:rsidRPr="00950778">
        <w:rPr>
          <w:rFonts w:ascii="Arabic Transparent" w:eastAsia="Times New Roman" w:hAnsi="Arabic Transparent" w:cs="Arabic Transparent"/>
          <w:b/>
          <w:bCs/>
          <w:sz w:val="24"/>
          <w:szCs w:val="24"/>
        </w:rPr>
        <w:lastRenderedPageBreak/>
        <w:t>autonomy</w:t>
      </w:r>
      <w:r w:rsidRPr="00950778">
        <w:rPr>
          <w:rFonts w:ascii="Arabic Transparent" w:eastAsia="Times New Roman" w:hAnsi="Arabic Transparent" w:cs="Arabic Transparent"/>
          <w:b/>
          <w:bCs/>
          <w:sz w:val="24"/>
          <w:szCs w:val="24"/>
          <w:rtl/>
        </w:rPr>
        <w:t>) و الگوي سه وجهي وبر (قيصر پاپيسم</w:t>
      </w:r>
      <w:proofErr w:type="spellStart"/>
      <w:r w:rsidRPr="00950778">
        <w:rPr>
          <w:rFonts w:ascii="Arabic Transparent" w:eastAsia="Times New Roman" w:hAnsi="Arabic Transparent" w:cs="Arabic Transparent"/>
          <w:b/>
          <w:bCs/>
          <w:sz w:val="24"/>
          <w:szCs w:val="24"/>
        </w:rPr>
        <w:t>Caesaropapism</w:t>
      </w:r>
      <w:proofErr w:type="spellEnd"/>
      <w:r w:rsidRPr="00950778">
        <w:rPr>
          <w:rFonts w:ascii="Arabic Transparent" w:eastAsia="Times New Roman" w:hAnsi="Arabic Transparent" w:cs="Arabic Transparent"/>
          <w:b/>
          <w:bCs/>
          <w:sz w:val="24"/>
          <w:szCs w:val="24"/>
          <w:rtl/>
        </w:rPr>
        <w:t xml:space="preserve"> , روحاني سالاري</w:t>
      </w:r>
      <w:r w:rsidRPr="00950778">
        <w:rPr>
          <w:rFonts w:ascii="Arabic Transparent" w:eastAsia="Times New Roman" w:hAnsi="Arabic Transparent" w:cs="Arabic Transparent"/>
          <w:b/>
          <w:bCs/>
          <w:sz w:val="24"/>
          <w:szCs w:val="24"/>
        </w:rPr>
        <w:t>hierocracy</w:t>
      </w:r>
      <w:r w:rsidRPr="00950778">
        <w:rPr>
          <w:rFonts w:ascii="Arabic Transparent" w:eastAsia="Times New Roman" w:hAnsi="Arabic Transparent" w:cs="Arabic Transparent"/>
          <w:b/>
          <w:bCs/>
          <w:sz w:val="24"/>
          <w:szCs w:val="24"/>
          <w:rtl/>
        </w:rPr>
        <w:t xml:space="preserve"> و دين سالاري</w:t>
      </w:r>
      <w:r w:rsidRPr="00950778">
        <w:rPr>
          <w:rFonts w:ascii="Arabic Transparent" w:eastAsia="Times New Roman" w:hAnsi="Arabic Transparent" w:cs="Arabic Transparent"/>
          <w:b/>
          <w:bCs/>
          <w:sz w:val="24"/>
          <w:szCs w:val="24"/>
        </w:rPr>
        <w:t>theocracy</w:t>
      </w:r>
      <w:r w:rsidRPr="00950778">
        <w:rPr>
          <w:rFonts w:ascii="Arabic Transparent" w:eastAsia="Times New Roman" w:hAnsi="Arabic Transparent" w:cs="Arabic Transparent"/>
          <w:b/>
          <w:bCs/>
          <w:sz w:val="24"/>
          <w:szCs w:val="24"/>
          <w:rtl/>
        </w:rPr>
        <w:t xml:space="preserve"> ) را طرح مي</w:t>
      </w:r>
      <w:r w:rsidRPr="00950778">
        <w:rPr>
          <w:rFonts w:ascii="Arabic Transparent" w:eastAsia="Times New Roman" w:hAnsi="Arabic Transparent" w:cs="Arabic Transparent"/>
          <w:b/>
          <w:bCs/>
          <w:sz w:val="24"/>
          <w:szCs w:val="24"/>
          <w:rtl/>
        </w:rPr>
        <w:softHyphen/>
        <w:t>نمايد. الگوي پنج</w:t>
      </w:r>
      <w:r w:rsidRPr="00950778">
        <w:rPr>
          <w:rFonts w:ascii="Arabic Transparent" w:eastAsia="Times New Roman" w:hAnsi="Arabic Transparent" w:cs="Arabic Transparent"/>
          <w:b/>
          <w:bCs/>
          <w:sz w:val="24"/>
          <w:szCs w:val="24"/>
          <w:rtl/>
        </w:rPr>
        <w:softHyphen/>
        <w:t>گانه پانيكار بر اين اساس طراحي شده كه دين و سياست يا عين هم</w:t>
      </w:r>
      <w:r w:rsidRPr="00950778">
        <w:rPr>
          <w:rFonts w:ascii="Arabic Transparent" w:eastAsia="Times New Roman" w:hAnsi="Arabic Transparent" w:cs="Arabic Transparent"/>
          <w:b/>
          <w:bCs/>
          <w:sz w:val="24"/>
          <w:szCs w:val="24"/>
          <w:rtl/>
        </w:rPr>
        <w:softHyphen/>
        <w:t>ديگرند، يا دين اصول دولت</w:t>
      </w:r>
      <w:r w:rsidRPr="00950778">
        <w:rPr>
          <w:rFonts w:ascii="Arabic Transparent" w:eastAsia="Times New Roman" w:hAnsi="Arabic Transparent" w:cs="Arabic Transparent"/>
          <w:b/>
          <w:bCs/>
          <w:sz w:val="24"/>
          <w:szCs w:val="24"/>
          <w:rtl/>
        </w:rPr>
        <w:softHyphen/>
        <w:t>مداري را ديكته مي</w:t>
      </w:r>
      <w:r w:rsidRPr="00950778">
        <w:rPr>
          <w:rFonts w:ascii="Arabic Transparent" w:eastAsia="Times New Roman" w:hAnsi="Arabic Transparent" w:cs="Arabic Transparent"/>
          <w:b/>
          <w:bCs/>
          <w:sz w:val="24"/>
          <w:szCs w:val="24"/>
          <w:rtl/>
        </w:rPr>
        <w:softHyphen/>
        <w:t>كند، يا دولت بر دين هيمنه دارد، يا با هم مرتبط</w:t>
      </w:r>
      <w:r w:rsidRPr="00950778">
        <w:rPr>
          <w:rFonts w:ascii="Arabic Transparent" w:eastAsia="Times New Roman" w:hAnsi="Arabic Transparent" w:cs="Arabic Transparent"/>
          <w:b/>
          <w:bCs/>
          <w:sz w:val="24"/>
          <w:szCs w:val="24"/>
          <w:rtl/>
        </w:rPr>
        <w:softHyphen/>
        <w:t>اند و يا مناسبات آن</w:t>
      </w:r>
      <w:r w:rsidRPr="00950778">
        <w:rPr>
          <w:rFonts w:ascii="Arabic Transparent" w:eastAsia="Times New Roman" w:hAnsi="Arabic Transparent" w:cs="Arabic Transparent"/>
          <w:b/>
          <w:bCs/>
          <w:sz w:val="24"/>
          <w:szCs w:val="24"/>
          <w:rtl/>
        </w:rPr>
        <w:softHyphen/>
        <w:t>ها بر اساس الزامات بيروني تعيين مي</w:t>
      </w:r>
      <w:r w:rsidRPr="00950778">
        <w:rPr>
          <w:rFonts w:ascii="Arabic Transparent" w:eastAsia="Times New Roman" w:hAnsi="Arabic Transparent" w:cs="Arabic Transparent"/>
          <w:b/>
          <w:bCs/>
          <w:sz w:val="24"/>
          <w:szCs w:val="24"/>
          <w:rtl/>
        </w:rPr>
        <w:softHyphen/>
        <w:t>شود. در شكل اول مدل وبر مراجع سياسي خود را متولي امور ديني نيز مي</w:t>
      </w:r>
      <w:r w:rsidRPr="00950778">
        <w:rPr>
          <w:rFonts w:ascii="Arabic Transparent" w:eastAsia="Times New Roman" w:hAnsi="Arabic Transparent" w:cs="Arabic Transparent"/>
          <w:b/>
          <w:bCs/>
          <w:sz w:val="24"/>
          <w:szCs w:val="24"/>
          <w:rtl/>
        </w:rPr>
        <w:softHyphen/>
        <w:t>دانند، در شكل دوم روحانيون سلطه قاهره بر دستگاه سياسي دارند و در شكل سوم سياست ابزار تحقق آرمان</w:t>
      </w:r>
      <w:r w:rsidRPr="00950778">
        <w:rPr>
          <w:rFonts w:ascii="Arabic Transparent" w:eastAsia="Times New Roman" w:hAnsi="Arabic Transparent" w:cs="Arabic Transparent"/>
          <w:b/>
          <w:bCs/>
          <w:sz w:val="24"/>
          <w:szCs w:val="24"/>
          <w:rtl/>
        </w:rPr>
        <w:softHyphen/>
        <w:t>هاي ديني تلقي مي</w:t>
      </w:r>
      <w:r w:rsidRPr="00950778">
        <w:rPr>
          <w:rFonts w:ascii="Arabic Transparent" w:eastAsia="Times New Roman" w:hAnsi="Arabic Transparent" w:cs="Arabic Transparent"/>
          <w:b/>
          <w:bCs/>
          <w:sz w:val="24"/>
          <w:szCs w:val="24"/>
          <w:rtl/>
        </w:rPr>
        <w:softHyphen/>
        <w:t>شود. رابرتسون در جهت تكميل اين مدل، صورت چهارمي را با عنوان اراستيانيسم اضافه مي</w:t>
      </w:r>
      <w:r w:rsidRPr="00950778">
        <w:rPr>
          <w:rFonts w:ascii="Arabic Transparent" w:eastAsia="Times New Roman" w:hAnsi="Arabic Transparent" w:cs="Arabic Transparent"/>
          <w:b/>
          <w:bCs/>
          <w:sz w:val="24"/>
          <w:szCs w:val="24"/>
          <w:rtl/>
        </w:rPr>
        <w:softHyphen/>
        <w:t>كند. در اين شكل، دين در قالب يك كليساي محدود، موتور اقتدار سياسي است (همان، 88 _94).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شجاعي زند سپس با استفاده از مدل</w:t>
      </w:r>
      <w:r w:rsidRPr="00950778">
        <w:rPr>
          <w:rFonts w:ascii="Arabic Transparent" w:eastAsia="Times New Roman" w:hAnsi="Arabic Transparent" w:cs="Arabic Transparent"/>
          <w:b/>
          <w:bCs/>
          <w:sz w:val="24"/>
          <w:szCs w:val="24"/>
          <w:rtl/>
        </w:rPr>
        <w:softHyphen/>
        <w:t>هاي فوق, كه در عالم مسيحيت ارائه شده</w:t>
      </w:r>
      <w:r w:rsidRPr="00950778">
        <w:rPr>
          <w:rFonts w:ascii="Arabic Transparent" w:eastAsia="Times New Roman" w:hAnsi="Arabic Transparent" w:cs="Arabic Transparent"/>
          <w:b/>
          <w:bCs/>
          <w:sz w:val="24"/>
          <w:szCs w:val="24"/>
          <w:rtl/>
        </w:rPr>
        <w:softHyphen/>
        <w:t>اند، الگوهاي تعامل دين و دولت در ايران اسلامي را چنين بر مي</w:t>
      </w:r>
      <w:r w:rsidRPr="00950778">
        <w:rPr>
          <w:rFonts w:ascii="Arabic Transparent" w:eastAsia="Times New Roman" w:hAnsi="Arabic Transparent" w:cs="Arabic Transparent"/>
          <w:b/>
          <w:bCs/>
          <w:sz w:val="24"/>
          <w:szCs w:val="24"/>
          <w:rtl/>
        </w:rPr>
        <w:softHyphen/>
        <w:t>شمارد: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 قيصر _ پاپيسم يا پادشاه روحاني، مثل حكومت متوكل و شاه عباس اول;</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 اراستيانيسم يا دين دولتي، مثل حكومت نادرشاه;</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3_ تقابل يا چالش دين و دولت، مثل عصر محمدشاه قاجار و دوره پهلوي;</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4_ روحاني سالاري يا دولت ديني، كه با تسامح, مي</w:t>
      </w:r>
      <w:r w:rsidRPr="00950778">
        <w:rPr>
          <w:rFonts w:ascii="Arabic Transparent" w:eastAsia="Times New Roman" w:hAnsi="Arabic Transparent" w:cs="Arabic Transparent"/>
          <w:b/>
          <w:bCs/>
          <w:sz w:val="24"/>
          <w:szCs w:val="24"/>
          <w:rtl/>
        </w:rPr>
        <w:softHyphen/>
        <w:t>توان آن را منطبق با دوره شاه سلطان حسين دانست;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5_ دين سالاري يا روحاني پادشاه، همانند عصر نبوي و تا حدي, دورة خلفاي راشدين (همان: 195_199).</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مدل فوق هر چند نقاط مثبت زيادي ديده مي</w:t>
      </w:r>
      <w:r w:rsidRPr="00950778">
        <w:rPr>
          <w:rFonts w:ascii="Arabic Transparent" w:eastAsia="Times New Roman" w:hAnsi="Arabic Transparent" w:cs="Arabic Transparent"/>
          <w:b/>
          <w:bCs/>
          <w:sz w:val="24"/>
          <w:szCs w:val="24"/>
          <w:rtl/>
        </w:rPr>
        <w:softHyphen/>
        <w:t>شود، ولي چون الگوهاي جهان مسيحيت را مبناي خود قرار داده، به سختي بر جهان اسلام قابل تطبيق است. به طور مثال عصر شاه سلطان حسين را به سختي مي</w:t>
      </w:r>
      <w:r w:rsidRPr="00950778">
        <w:rPr>
          <w:rFonts w:ascii="Arabic Transparent" w:eastAsia="Times New Roman" w:hAnsi="Arabic Transparent" w:cs="Arabic Transparent"/>
          <w:b/>
          <w:bCs/>
          <w:sz w:val="24"/>
          <w:szCs w:val="24"/>
          <w:rtl/>
        </w:rPr>
        <w:softHyphen/>
        <w:t>توان از شاه عباس اول جدا كرد و روحاني سالاري ناميد. مدل حكومتي شاه سلطان حسين همانند شاه عباس بوده، با اين تفاوت كه شاه (در سياست داخلي و به ويژه در سياست خارجي) اقتدار و قدرت كمتري داشته است. از اين نكته كه بگذريم _ همان</w:t>
      </w:r>
      <w:r w:rsidRPr="00950778">
        <w:rPr>
          <w:rFonts w:ascii="Arabic Transparent" w:eastAsia="Times New Roman" w:hAnsi="Arabic Transparent" w:cs="Arabic Transparent"/>
          <w:b/>
          <w:bCs/>
          <w:sz w:val="24"/>
          <w:szCs w:val="24"/>
          <w:rtl/>
        </w:rPr>
        <w:softHyphen/>
        <w:t>گونه كه عنوان فرعي كتاب (بررسي جامعه شناختي مناسبات دين و دولت در ايران اسلامي) نشان مي</w:t>
      </w:r>
      <w:r w:rsidRPr="00950778">
        <w:rPr>
          <w:rFonts w:ascii="Arabic Transparent" w:eastAsia="Times New Roman" w:hAnsi="Arabic Transparent" w:cs="Arabic Transparent"/>
          <w:b/>
          <w:bCs/>
          <w:sz w:val="24"/>
          <w:szCs w:val="24"/>
          <w:rtl/>
        </w:rPr>
        <w:softHyphen/>
        <w:t>دهد _ اين گونه مدل‏ها به مناسبات دين و سياست به شكل نظري نمي</w:t>
      </w:r>
      <w:r w:rsidRPr="00950778">
        <w:rPr>
          <w:rFonts w:ascii="Arabic Transparent" w:eastAsia="Times New Roman" w:hAnsi="Arabic Transparent" w:cs="Arabic Transparent"/>
          <w:b/>
          <w:bCs/>
          <w:sz w:val="24"/>
          <w:szCs w:val="24"/>
          <w:rtl/>
        </w:rPr>
        <w:softHyphen/>
        <w:t>پردازند و اساساً تفكيكي بين رابطه دين و سياست و رابطه نهاد دين (روحانيت) و دولت قائل نمي</w:t>
      </w:r>
      <w:r w:rsidRPr="00950778">
        <w:rPr>
          <w:rFonts w:ascii="Arabic Transparent" w:eastAsia="Times New Roman" w:hAnsi="Arabic Transparent" w:cs="Arabic Transparent"/>
          <w:b/>
          <w:bCs/>
          <w:sz w:val="24"/>
          <w:szCs w:val="24"/>
          <w:rtl/>
        </w:rPr>
        <w:softHyphen/>
        <w:t>شوند. اين خلط بحث را در الگوي پانيكار (آن</w:t>
      </w:r>
      <w:r w:rsidRPr="00950778">
        <w:rPr>
          <w:rFonts w:ascii="Arabic Transparent" w:eastAsia="Times New Roman" w:hAnsi="Arabic Transparent" w:cs="Arabic Transparent"/>
          <w:b/>
          <w:bCs/>
          <w:sz w:val="24"/>
          <w:szCs w:val="24"/>
          <w:rtl/>
        </w:rPr>
        <w:softHyphen/>
        <w:t>جا كه از يگانگي «دين و سياست» بحث مي</w:t>
      </w:r>
      <w:r w:rsidRPr="00950778">
        <w:rPr>
          <w:rFonts w:ascii="Arabic Transparent" w:eastAsia="Times New Roman" w:hAnsi="Arabic Transparent" w:cs="Arabic Transparent"/>
          <w:b/>
          <w:bCs/>
          <w:sz w:val="24"/>
          <w:szCs w:val="24"/>
          <w:rtl/>
        </w:rPr>
        <w:softHyphen/>
        <w:t>كند) نيز مي</w:t>
      </w:r>
      <w:r w:rsidRPr="00950778">
        <w:rPr>
          <w:rFonts w:ascii="Arabic Transparent" w:eastAsia="Times New Roman" w:hAnsi="Arabic Transparent" w:cs="Arabic Transparent"/>
          <w:b/>
          <w:bCs/>
          <w:sz w:val="24"/>
          <w:szCs w:val="24"/>
          <w:rtl/>
        </w:rPr>
        <w:softHyphen/>
        <w:t>توان مشاهده نمود.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تفاوت ديگري كه مدل شجاعي زند با مدل ارائه شده در اين مقاله دارد آن است كه دستور كار كتاب وي، «بررسي جامعه شناختي مناسبات دين و دولت» است، در حالي</w:t>
      </w:r>
      <w:r w:rsidRPr="00950778">
        <w:rPr>
          <w:rFonts w:ascii="Arabic Transparent" w:eastAsia="Times New Roman" w:hAnsi="Arabic Transparent" w:cs="Arabic Transparent"/>
          <w:b/>
          <w:bCs/>
          <w:sz w:val="24"/>
          <w:szCs w:val="24"/>
          <w:rtl/>
        </w:rPr>
        <w:softHyphen/>
        <w:t>كه مقاله حاضر به مناسبات نهاد دين و دولت به شكل نظري نيز مي</w:t>
      </w:r>
      <w:r w:rsidRPr="00950778">
        <w:rPr>
          <w:rFonts w:ascii="Arabic Transparent" w:eastAsia="Times New Roman" w:hAnsi="Arabic Transparent" w:cs="Arabic Transparent"/>
          <w:b/>
          <w:bCs/>
          <w:sz w:val="24"/>
          <w:szCs w:val="24"/>
          <w:rtl/>
        </w:rPr>
        <w:softHyphen/>
        <w:t>پردازد. انزواگرايي و تفصيل</w:t>
      </w:r>
      <w:r w:rsidRPr="00950778">
        <w:rPr>
          <w:rFonts w:ascii="Arabic Transparent" w:eastAsia="Times New Roman" w:hAnsi="Arabic Transparent" w:cs="Arabic Transparent"/>
          <w:b/>
          <w:bCs/>
          <w:sz w:val="24"/>
          <w:szCs w:val="24"/>
          <w:rtl/>
        </w:rPr>
        <w:softHyphen/>
        <w:t>گرايي _ آن</w:t>
      </w:r>
      <w:r w:rsidRPr="00950778">
        <w:rPr>
          <w:rFonts w:ascii="Arabic Transparent" w:eastAsia="Times New Roman" w:hAnsi="Arabic Transparent" w:cs="Arabic Transparent"/>
          <w:b/>
          <w:bCs/>
          <w:sz w:val="24"/>
          <w:szCs w:val="24"/>
          <w:rtl/>
        </w:rPr>
        <w:softHyphen/>
        <w:t>گونه كه توضيح داده خواهد شد _ به مناسبات نظري نهاد دين و دولت (قطع نظر از آن</w:t>
      </w:r>
      <w:r w:rsidRPr="00950778">
        <w:rPr>
          <w:rFonts w:ascii="Arabic Transparent" w:eastAsia="Times New Roman" w:hAnsi="Arabic Transparent" w:cs="Arabic Transparent"/>
          <w:b/>
          <w:bCs/>
          <w:sz w:val="24"/>
          <w:szCs w:val="24"/>
          <w:rtl/>
        </w:rPr>
        <w:softHyphen/>
        <w:t>چه در جامعه اسلامي رخ داده) نظر دارد، نه بررسي جامعه شناختي آ</w:t>
      </w:r>
      <w:r w:rsidRPr="00950778">
        <w:rPr>
          <w:rFonts w:ascii="Arabic Transparent" w:eastAsia="Times New Roman" w:hAnsi="Arabic Transparent" w:cs="Arabic Transparent"/>
          <w:b/>
          <w:bCs/>
          <w:sz w:val="24"/>
          <w:szCs w:val="24"/>
          <w:rtl/>
        </w:rPr>
        <w:softHyphen/>
        <w:t>ن</w:t>
      </w:r>
      <w:r w:rsidRPr="00950778">
        <w:rPr>
          <w:rFonts w:ascii="Arabic Transparent" w:eastAsia="Times New Roman" w:hAnsi="Arabic Transparent" w:cs="Arabic Transparent"/>
          <w:b/>
          <w:bCs/>
          <w:sz w:val="24"/>
          <w:szCs w:val="24"/>
          <w:rtl/>
        </w:rPr>
        <w:softHyphen/>
        <w:t>ها. پس در اين مقاله به نظريه</w:t>
      </w:r>
      <w:r w:rsidRPr="00950778">
        <w:rPr>
          <w:rFonts w:ascii="Arabic Transparent" w:eastAsia="Times New Roman" w:hAnsi="Arabic Transparent" w:cs="Arabic Transparent"/>
          <w:b/>
          <w:bCs/>
          <w:sz w:val="24"/>
          <w:szCs w:val="24"/>
          <w:rtl/>
        </w:rPr>
        <w:softHyphen/>
        <w:t>هاي هنجاري مربوط به نهاد دين و دولت نظر داريم، خواه در عالم خارج محقق شده باشد يا نه.</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بر اساس نقدهايي كه ممكن است به مدل‏ها و طبقه بندي</w:t>
      </w:r>
      <w:r w:rsidRPr="00950778">
        <w:rPr>
          <w:rFonts w:ascii="Arabic Transparent" w:eastAsia="Times New Roman" w:hAnsi="Arabic Transparent" w:cs="Arabic Transparent"/>
          <w:b/>
          <w:bCs/>
          <w:sz w:val="24"/>
          <w:szCs w:val="24"/>
          <w:rtl/>
        </w:rPr>
        <w:softHyphen/>
        <w:t>هاي موجود وارد باشد، در ادامه مقاله سعي مي</w:t>
      </w:r>
      <w:r w:rsidRPr="00950778">
        <w:rPr>
          <w:rFonts w:ascii="Arabic Transparent" w:eastAsia="Times New Roman" w:hAnsi="Arabic Transparent" w:cs="Arabic Transparent"/>
          <w:b/>
          <w:bCs/>
          <w:sz w:val="24"/>
          <w:szCs w:val="24"/>
          <w:rtl/>
        </w:rPr>
        <w:softHyphen/>
        <w:t>كنيم طبقه بندي جديدي ارائه نماييم. مهم</w:t>
      </w:r>
      <w:r w:rsidRPr="00950778">
        <w:rPr>
          <w:rFonts w:ascii="Arabic Transparent" w:eastAsia="Times New Roman" w:hAnsi="Arabic Transparent" w:cs="Arabic Transparent"/>
          <w:b/>
          <w:bCs/>
          <w:sz w:val="24"/>
          <w:szCs w:val="24"/>
          <w:rtl/>
        </w:rPr>
        <w:softHyphen/>
        <w:t>ترين معيار در اين طبقه بندي، تفكيك ارتباط دين و سياست و نسبت نهاد دين و دولت مي</w:t>
      </w:r>
      <w:r w:rsidRPr="00950778">
        <w:rPr>
          <w:rFonts w:ascii="Arabic Transparent" w:eastAsia="Times New Roman" w:hAnsi="Arabic Transparent" w:cs="Arabic Transparent"/>
          <w:b/>
          <w:bCs/>
          <w:sz w:val="24"/>
          <w:szCs w:val="24"/>
          <w:rtl/>
        </w:rPr>
        <w:softHyphen/>
        <w:t>باشد. متفكري ممكن است به ارتباط دين و سياست معتقد باشد ولي روحانيت و فقها را مجريان اين امر نداند. جان دايه، كواكبي را به اين لحاظ عرفي</w:t>
      </w:r>
      <w:r w:rsidRPr="00950778">
        <w:rPr>
          <w:rFonts w:ascii="Arabic Transparent" w:eastAsia="Times New Roman" w:hAnsi="Arabic Transparent" w:cs="Arabic Transparent"/>
          <w:b/>
          <w:bCs/>
          <w:sz w:val="24"/>
          <w:szCs w:val="24"/>
          <w:rtl/>
        </w:rPr>
        <w:softHyphen/>
        <w:t>گرا (سكولار) مي</w:t>
      </w:r>
      <w:r w:rsidRPr="00950778">
        <w:rPr>
          <w:rFonts w:ascii="Arabic Transparent" w:eastAsia="Times New Roman" w:hAnsi="Arabic Transparent" w:cs="Arabic Transparent"/>
          <w:b/>
          <w:bCs/>
          <w:sz w:val="24"/>
          <w:szCs w:val="24"/>
          <w:rtl/>
        </w:rPr>
        <w:softHyphen/>
        <w:t>خواند (دايه، 1998: 92_104).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برخي نيز معتقدند سكولار كردن اسلام سالبه به انتفاي موضوع است; چون اسلام كليسا ندارد كه از حكومت جدا شود. بنابراين به جاي طرح مسأله عرفي</w:t>
      </w:r>
      <w:r w:rsidRPr="00950778">
        <w:rPr>
          <w:rFonts w:ascii="Arabic Transparent" w:eastAsia="Times New Roman" w:hAnsi="Arabic Transparent" w:cs="Arabic Transparent"/>
          <w:b/>
          <w:bCs/>
          <w:sz w:val="24"/>
          <w:szCs w:val="24"/>
          <w:rtl/>
        </w:rPr>
        <w:softHyphen/>
        <w:t>گرايي، بايد بحث‏هايي هم</w:t>
      </w:r>
      <w:r w:rsidRPr="00950778">
        <w:rPr>
          <w:rFonts w:ascii="Arabic Transparent" w:eastAsia="Times New Roman" w:hAnsi="Arabic Transparent" w:cs="Arabic Transparent"/>
          <w:b/>
          <w:bCs/>
          <w:sz w:val="24"/>
          <w:szCs w:val="24"/>
          <w:rtl/>
        </w:rPr>
        <w:softHyphen/>
        <w:t>چون دموكراسي و عقلانيت را مطرح سازيم (حنفي و جابري،1990: 38_44).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به نظر مي</w:t>
      </w:r>
      <w:r w:rsidRPr="00950778">
        <w:rPr>
          <w:rFonts w:ascii="Arabic Transparent" w:eastAsia="Times New Roman" w:hAnsi="Arabic Transparent" w:cs="Arabic Transparent"/>
          <w:b/>
          <w:bCs/>
          <w:sz w:val="24"/>
          <w:szCs w:val="24"/>
          <w:rtl/>
        </w:rPr>
        <w:softHyphen/>
        <w:t>رسد اين پيشنهاد چندان متقن نباشد چرا كه در عالم تسنن بحث نظام خلافت و در تشيع بحث حكومت فقيهان مطرح است. عبدالكريم سروش به دقت چهار معنا براي سكولاريسم در نظر گرفته است: استفاده از نعمت</w:t>
      </w:r>
      <w:r w:rsidRPr="00950778">
        <w:rPr>
          <w:rFonts w:ascii="Arabic Transparent" w:eastAsia="Times New Roman" w:hAnsi="Arabic Transparent" w:cs="Arabic Transparent"/>
          <w:b/>
          <w:bCs/>
          <w:sz w:val="24"/>
          <w:szCs w:val="24"/>
          <w:rtl/>
        </w:rPr>
        <w:softHyphen/>
        <w:t>هاي دنيوي در مقابل صوفي</w:t>
      </w:r>
      <w:r w:rsidRPr="00950778">
        <w:rPr>
          <w:rFonts w:ascii="Arabic Transparent" w:eastAsia="Times New Roman" w:hAnsi="Arabic Transparent" w:cs="Arabic Transparent"/>
          <w:b/>
          <w:bCs/>
          <w:sz w:val="24"/>
          <w:szCs w:val="24"/>
          <w:rtl/>
        </w:rPr>
        <w:softHyphen/>
        <w:t>گرايي و عزلت</w:t>
      </w:r>
      <w:r w:rsidRPr="00950778">
        <w:rPr>
          <w:rFonts w:ascii="Arabic Transparent" w:eastAsia="Times New Roman" w:hAnsi="Arabic Transparent" w:cs="Arabic Transparent"/>
          <w:b/>
          <w:bCs/>
          <w:sz w:val="24"/>
          <w:szCs w:val="24"/>
          <w:rtl/>
        </w:rPr>
        <w:softHyphen/>
        <w:t>نشيني, نفي دخالت روحانيت در حكومت, جدا كردن دين از حكومت و سكولاريسم فلسفي يا علمي, به معناي عدم تفسير جهان بر اساس تبيين</w:t>
      </w:r>
      <w:r w:rsidRPr="00950778">
        <w:rPr>
          <w:rFonts w:ascii="Arabic Transparent" w:eastAsia="Times New Roman" w:hAnsi="Arabic Transparent" w:cs="Arabic Transparent"/>
          <w:b/>
          <w:bCs/>
          <w:sz w:val="24"/>
          <w:szCs w:val="24"/>
          <w:rtl/>
        </w:rPr>
        <w:softHyphen/>
        <w:t>هاي ديني (سروش, 1383). از آن</w:t>
      </w:r>
      <w:r w:rsidRPr="00950778">
        <w:rPr>
          <w:rFonts w:ascii="Arabic Transparent" w:eastAsia="Times New Roman" w:hAnsi="Arabic Transparent" w:cs="Arabic Transparent"/>
          <w:b/>
          <w:bCs/>
          <w:sz w:val="24"/>
          <w:szCs w:val="24"/>
          <w:rtl/>
        </w:rPr>
        <w:softHyphen/>
        <w:t>جا كه معناي اول و سوم به موضوع مقاله حاضر مربوط نمي</w:t>
      </w:r>
      <w:r w:rsidRPr="00950778">
        <w:rPr>
          <w:rFonts w:ascii="Arabic Transparent" w:eastAsia="Times New Roman" w:hAnsi="Arabic Transparent" w:cs="Arabic Transparent"/>
          <w:b/>
          <w:bCs/>
          <w:sz w:val="24"/>
          <w:szCs w:val="24"/>
          <w:rtl/>
        </w:rPr>
        <w:softHyphen/>
        <w:t>شوند, تنها بايد بين مسأله دخالت روحانيت در امور حكومتي و مسأله ارتباط دين با سياست تفكيك نماييم. البته سروش معتقد است مورد اول در جهان مسيحيت معنادار و در جهان اسلام بي معناست, چرا كه در اسلام هيچ كاري مشروط به تولي روحانيت نيست (همان). اين سخن چندان صواب به نظر نمي</w:t>
      </w:r>
      <w:r w:rsidRPr="00950778">
        <w:rPr>
          <w:rFonts w:ascii="Arabic Transparent" w:eastAsia="Times New Roman" w:hAnsi="Arabic Transparent" w:cs="Arabic Transparent"/>
          <w:b/>
          <w:bCs/>
          <w:sz w:val="24"/>
          <w:szCs w:val="24"/>
          <w:rtl/>
        </w:rPr>
        <w:softHyphen/>
        <w:t xml:space="preserve">رسد, چون, حداقل بر اساس برخي نظريه‏ها, ويژگي اجتهاد در منصب‏هايي </w:t>
      </w:r>
      <w:r w:rsidRPr="00950778">
        <w:rPr>
          <w:rFonts w:ascii="Arabic Transparent" w:eastAsia="Times New Roman" w:hAnsi="Arabic Transparent" w:cs="Arabic Transparent"/>
          <w:b/>
          <w:bCs/>
          <w:sz w:val="24"/>
          <w:szCs w:val="24"/>
          <w:rtl/>
        </w:rPr>
        <w:softHyphen/>
        <w:t>چون قوه قضاييه و حتي رهبري, شرط شده است. به هر حال در اين</w:t>
      </w:r>
      <w:r w:rsidRPr="00950778">
        <w:rPr>
          <w:rFonts w:ascii="Arabic Transparent" w:eastAsia="Times New Roman" w:hAnsi="Arabic Transparent" w:cs="Arabic Transparent"/>
          <w:b/>
          <w:bCs/>
          <w:sz w:val="24"/>
          <w:szCs w:val="24"/>
          <w:rtl/>
        </w:rPr>
        <w:softHyphen/>
        <w:t>جا سعي مي</w:t>
      </w:r>
      <w:r w:rsidRPr="00950778">
        <w:rPr>
          <w:rFonts w:ascii="Arabic Transparent" w:eastAsia="Times New Roman" w:hAnsi="Arabic Transparent" w:cs="Arabic Transparent"/>
          <w:b/>
          <w:bCs/>
          <w:sz w:val="24"/>
          <w:szCs w:val="24"/>
          <w:rtl/>
        </w:rPr>
        <w:softHyphen/>
        <w:t>كنيم معيارهاي طبقه بندي ارتباط دين و سياست را از معيارهاي طبقه بندي رابطه نهاد دين و دولت جدا نماييم: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1_ ارتباط دين و سياست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 اثبات كنندگان: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1_1_1_ حداكثري</w:t>
      </w:r>
      <w:r w:rsidRPr="00950778">
        <w:rPr>
          <w:rFonts w:ascii="Arabic Transparent" w:eastAsia="Times New Roman" w:hAnsi="Arabic Transparent" w:cs="Arabic Transparent"/>
          <w:b/>
          <w:bCs/>
          <w:sz w:val="24"/>
          <w:szCs w:val="24"/>
          <w:rtl/>
        </w:rPr>
        <w:softHyphen/>
        <w:t>ها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1_1_2_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ها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1_1_3_ حداقلي</w:t>
      </w:r>
      <w:r w:rsidRPr="00950778">
        <w:rPr>
          <w:rFonts w:ascii="Arabic Transparent" w:eastAsia="Times New Roman" w:hAnsi="Arabic Transparent" w:cs="Arabic Transparent"/>
          <w:b/>
          <w:bCs/>
          <w:sz w:val="24"/>
          <w:szCs w:val="24"/>
          <w:rtl/>
        </w:rPr>
        <w:softHyphen/>
        <w:t>ها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1_2_ نفي كنندگان: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1_2_1_ دين</w:t>
      </w:r>
      <w:r w:rsidRPr="00950778">
        <w:rPr>
          <w:rFonts w:ascii="Arabic Transparent" w:eastAsia="Times New Roman" w:hAnsi="Arabic Transparent" w:cs="Arabic Transparent"/>
          <w:b/>
          <w:bCs/>
          <w:sz w:val="24"/>
          <w:szCs w:val="24"/>
          <w:rtl/>
        </w:rPr>
        <w:softHyphen/>
        <w:t>گرايان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1_2_2_ دين ستيزان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 ارتباط نهاد دين و دولت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2_1_ ادغام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2_2_ تعامل:</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2_2_1_ نظارت نهاد دين بر دولت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2_2_2_ نظارت دولت بر نهاد دين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2_2_3_ همكاري نهاد دين و دولت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2_3_ استقلال:</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2_3_1_ تفكيك</w:t>
      </w:r>
      <w:r w:rsidRPr="00950778">
        <w:rPr>
          <w:rFonts w:ascii="Arabic Transparent" w:eastAsia="Times New Roman" w:hAnsi="Arabic Transparent" w:cs="Arabic Transparent"/>
          <w:b/>
          <w:bCs/>
          <w:sz w:val="24"/>
          <w:szCs w:val="24"/>
          <w:rtl/>
        </w:rPr>
        <w:softHyphen/>
        <w:t xml:space="preserve">گرايان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2_3_2_ انزواگرايان</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2_3_3_ تفصيل</w:t>
      </w:r>
      <w:r w:rsidRPr="00950778">
        <w:rPr>
          <w:rFonts w:ascii="Arabic Transparent" w:eastAsia="Times New Roman" w:hAnsi="Arabic Transparent" w:cs="Arabic Transparent"/>
          <w:b/>
          <w:bCs/>
          <w:sz w:val="24"/>
          <w:szCs w:val="24"/>
          <w:rtl/>
        </w:rPr>
        <w:softHyphen/>
        <w:t xml:space="preserve">گرايان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2_3_4_ مخالفان نهاد دين</w:t>
      </w:r>
    </w:p>
    <w:p w:rsidR="00950778" w:rsidRPr="00950778" w:rsidRDefault="00950778" w:rsidP="0095077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778">
        <w:rPr>
          <w:rFonts w:ascii="Arabic Transparent" w:eastAsia="Times New Roman" w:hAnsi="Arabic Transparent" w:cs="Arabic Transparent"/>
          <w:b/>
          <w:bCs/>
          <w:sz w:val="27"/>
          <w:szCs w:val="27"/>
          <w:rtl/>
        </w:rPr>
        <w:t xml:space="preserve">1_ ارتباط دين و سياست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اگر در سطح نظري بخواهيم ارتباط دين و سياست را بررسي كنيم، لازم است به اين سؤال كلي بپردازيم كه دين درصدد پاسخگويي به چه مسائلي از عرصة سياست است. در پاسخ به اين سؤال برخي معتقدند دين به سياست مي</w:t>
      </w:r>
      <w:r w:rsidRPr="00950778">
        <w:rPr>
          <w:rFonts w:ascii="Arabic Transparent" w:eastAsia="Times New Roman" w:hAnsi="Arabic Transparent" w:cs="Arabic Transparent"/>
          <w:b/>
          <w:bCs/>
          <w:sz w:val="24"/>
          <w:szCs w:val="24"/>
          <w:rtl/>
        </w:rPr>
        <w:softHyphen/>
        <w:t>پردازد، در حالي</w:t>
      </w:r>
      <w:r w:rsidRPr="00950778">
        <w:rPr>
          <w:rFonts w:ascii="Arabic Transparent" w:eastAsia="Times New Roman" w:hAnsi="Arabic Transparent" w:cs="Arabic Transparent"/>
          <w:b/>
          <w:bCs/>
          <w:sz w:val="24"/>
          <w:szCs w:val="24"/>
          <w:rtl/>
        </w:rPr>
        <w:softHyphen/>
        <w:t>كه برخي ديگر اين ارتباط را نفي مي</w:t>
      </w:r>
      <w:r w:rsidRPr="00950778">
        <w:rPr>
          <w:rFonts w:ascii="Arabic Transparent" w:eastAsia="Times New Roman" w:hAnsi="Arabic Transparent" w:cs="Arabic Transparent"/>
          <w:b/>
          <w:bCs/>
          <w:sz w:val="24"/>
          <w:szCs w:val="24"/>
          <w:rtl/>
        </w:rPr>
        <w:softHyphen/>
        <w:t>كنند. گروه اول به نوبه خود به سه قسم حداكثري</w:t>
      </w:r>
      <w:r w:rsidRPr="00950778">
        <w:rPr>
          <w:rFonts w:ascii="Arabic Transparent" w:eastAsia="Times New Roman" w:hAnsi="Arabic Transparent" w:cs="Arabic Transparent"/>
          <w:b/>
          <w:bCs/>
          <w:sz w:val="24"/>
          <w:szCs w:val="24"/>
          <w:rtl/>
        </w:rPr>
        <w:softHyphen/>
        <w:t>ها،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ها و حداقلي</w:t>
      </w:r>
      <w:r w:rsidRPr="00950778">
        <w:rPr>
          <w:rFonts w:ascii="Arabic Transparent" w:eastAsia="Times New Roman" w:hAnsi="Arabic Transparent" w:cs="Arabic Transparent"/>
          <w:b/>
          <w:bCs/>
          <w:sz w:val="24"/>
          <w:szCs w:val="24"/>
          <w:rtl/>
        </w:rPr>
        <w:softHyphen/>
        <w:t>ها و گروه دوم به دو قسم متدينان و دين</w:t>
      </w:r>
      <w:r w:rsidRPr="00950778">
        <w:rPr>
          <w:rFonts w:ascii="Arabic Transparent" w:eastAsia="Times New Roman" w:hAnsi="Arabic Transparent" w:cs="Arabic Transparent"/>
          <w:b/>
          <w:bCs/>
          <w:sz w:val="24"/>
          <w:szCs w:val="24"/>
          <w:rtl/>
        </w:rPr>
        <w:softHyphen/>
        <w:t>ستيزان تقسيم مي</w:t>
      </w:r>
      <w:r w:rsidRPr="00950778">
        <w:rPr>
          <w:rFonts w:ascii="Arabic Transparent" w:eastAsia="Times New Roman" w:hAnsi="Arabic Transparent" w:cs="Arabic Transparent"/>
          <w:b/>
          <w:bCs/>
          <w:sz w:val="24"/>
          <w:szCs w:val="24"/>
          <w:rtl/>
        </w:rPr>
        <w:softHyphen/>
        <w:t>شوند.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1_1_ اثبات كنندگان ارتباط دين و سياست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به طور كلي اثبات كنندگان ارتباط دين و سياست بر آن</w:t>
      </w:r>
      <w:r w:rsidRPr="00950778">
        <w:rPr>
          <w:rFonts w:ascii="Arabic Transparent" w:eastAsia="Times New Roman" w:hAnsi="Arabic Transparent" w:cs="Arabic Transparent"/>
          <w:b/>
          <w:bCs/>
          <w:sz w:val="24"/>
          <w:szCs w:val="24"/>
          <w:rtl/>
        </w:rPr>
        <w:softHyphen/>
        <w:t>اند كه چون دين براي هدايت و تكامل بشر آمده نمي</w:t>
      </w:r>
      <w:r w:rsidRPr="00950778">
        <w:rPr>
          <w:rFonts w:ascii="Arabic Transparent" w:eastAsia="Times New Roman" w:hAnsi="Arabic Transparent" w:cs="Arabic Transparent"/>
          <w:b/>
          <w:bCs/>
          <w:sz w:val="24"/>
          <w:szCs w:val="24"/>
          <w:rtl/>
        </w:rPr>
        <w:softHyphen/>
        <w:t>تواند نسبت به سرنوشت انسان و زندگي اجتماعي او بي</w:t>
      </w:r>
      <w:r w:rsidRPr="00950778">
        <w:rPr>
          <w:rFonts w:ascii="Arabic Transparent" w:eastAsia="Times New Roman" w:hAnsi="Arabic Transparent" w:cs="Arabic Transparent"/>
          <w:b/>
          <w:bCs/>
          <w:sz w:val="24"/>
          <w:szCs w:val="24"/>
          <w:rtl/>
        </w:rPr>
        <w:softHyphen/>
        <w:t>تفاوت باشد. استدلال</w:t>
      </w:r>
      <w:r w:rsidRPr="00950778">
        <w:rPr>
          <w:rFonts w:ascii="Arabic Transparent" w:eastAsia="Times New Roman" w:hAnsi="Arabic Transparent" w:cs="Arabic Transparent"/>
          <w:b/>
          <w:bCs/>
          <w:sz w:val="24"/>
          <w:szCs w:val="24"/>
          <w:rtl/>
        </w:rPr>
        <w:softHyphen/>
        <w:t>هاي اين گروه مي</w:t>
      </w:r>
      <w:r w:rsidRPr="00950778">
        <w:rPr>
          <w:rFonts w:ascii="Arabic Transparent" w:eastAsia="Times New Roman" w:hAnsi="Arabic Transparent" w:cs="Arabic Transparent"/>
          <w:b/>
          <w:bCs/>
          <w:sz w:val="24"/>
          <w:szCs w:val="24"/>
          <w:rtl/>
        </w:rPr>
        <w:softHyphen/>
        <w:t>تواند مربوط به ادله پيشيني و عقلي (برون متني «</w:t>
      </w:r>
      <w:r w:rsidRPr="00950778">
        <w:rPr>
          <w:rFonts w:ascii="Arabic Transparent" w:eastAsia="Times New Roman" w:hAnsi="Arabic Transparent" w:cs="Arabic Transparent"/>
          <w:b/>
          <w:bCs/>
          <w:sz w:val="24"/>
          <w:szCs w:val="24"/>
        </w:rPr>
        <w:t>meta</w:t>
      </w:r>
      <w:r w:rsidRPr="00950778">
        <w:rPr>
          <w:rFonts w:ascii="Arabic Transparent" w:eastAsia="Times New Roman" w:hAnsi="Arabic Transparent" w:cs="Arabic Transparent"/>
          <w:b/>
          <w:bCs/>
          <w:sz w:val="24"/>
          <w:szCs w:val="24"/>
          <w:rtl/>
        </w:rPr>
        <w:t xml:space="preserve"> - </w:t>
      </w:r>
      <w:r w:rsidRPr="00950778">
        <w:rPr>
          <w:rFonts w:ascii="Arabic Transparent" w:eastAsia="Times New Roman" w:hAnsi="Arabic Transparent" w:cs="Arabic Transparent"/>
          <w:b/>
          <w:bCs/>
          <w:sz w:val="24"/>
          <w:szCs w:val="24"/>
        </w:rPr>
        <w:t>textual</w:t>
      </w:r>
      <w:r w:rsidRPr="00950778">
        <w:rPr>
          <w:rFonts w:ascii="Arabic Transparent" w:eastAsia="Times New Roman" w:hAnsi="Arabic Transparent" w:cs="Arabic Transparent"/>
          <w:b/>
          <w:bCs/>
          <w:sz w:val="24"/>
          <w:szCs w:val="24"/>
          <w:rtl/>
        </w:rPr>
        <w:t>») يا مربوط به ادله پسيني و نقلي (درون متني «</w:t>
      </w:r>
      <w:r w:rsidRPr="00950778">
        <w:rPr>
          <w:rFonts w:ascii="Arabic Transparent" w:eastAsia="Times New Roman" w:hAnsi="Arabic Transparent" w:cs="Arabic Transparent"/>
          <w:b/>
          <w:bCs/>
          <w:sz w:val="24"/>
          <w:szCs w:val="24"/>
        </w:rPr>
        <w:t>textual</w:t>
      </w:r>
      <w:r w:rsidRPr="00950778">
        <w:rPr>
          <w:rFonts w:ascii="Arabic Transparent" w:eastAsia="Times New Roman" w:hAnsi="Arabic Transparent" w:cs="Arabic Transparent"/>
          <w:b/>
          <w:bCs/>
          <w:sz w:val="24"/>
          <w:szCs w:val="24"/>
          <w:rtl/>
        </w:rPr>
        <w:t>») باشد. به بيان ديگر, هر سه گروه حداكثري</w:t>
      </w:r>
      <w:r w:rsidRPr="00950778">
        <w:rPr>
          <w:rFonts w:ascii="Arabic Transparent" w:eastAsia="Times New Roman" w:hAnsi="Arabic Transparent" w:cs="Arabic Transparent"/>
          <w:b/>
          <w:bCs/>
          <w:sz w:val="24"/>
          <w:szCs w:val="24"/>
          <w:rtl/>
        </w:rPr>
        <w:softHyphen/>
        <w:t>ها،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ها و حداقلي</w:t>
      </w:r>
      <w:r w:rsidRPr="00950778">
        <w:rPr>
          <w:rFonts w:ascii="Arabic Transparent" w:eastAsia="Times New Roman" w:hAnsi="Arabic Transparent" w:cs="Arabic Transparent"/>
          <w:b/>
          <w:bCs/>
          <w:sz w:val="24"/>
          <w:szCs w:val="24"/>
          <w:rtl/>
        </w:rPr>
        <w:softHyphen/>
        <w:t>ها، ممكن است با رجوع به دليل‏هاي عقلي يا با رجوع به متن كتاب و سنت، مدعاي خود را شرح دهند.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1_1_1_ حداكثري</w:t>
      </w:r>
      <w:r w:rsidRPr="00950778">
        <w:rPr>
          <w:rFonts w:ascii="Arabic Transparent" w:eastAsia="Times New Roman" w:hAnsi="Arabic Transparent" w:cs="Arabic Transparent"/>
          <w:b/>
          <w:bCs/>
          <w:sz w:val="24"/>
          <w:szCs w:val="24"/>
          <w:rtl/>
        </w:rPr>
        <w:softHyphen/>
        <w:t>ها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طرفداران اين گرايش به اين نكتة كلي باور دارند كه اسلام چون كامل</w:t>
      </w:r>
      <w:r w:rsidRPr="00950778">
        <w:rPr>
          <w:rFonts w:ascii="Arabic Transparent" w:eastAsia="Times New Roman" w:hAnsi="Arabic Transparent" w:cs="Arabic Transparent"/>
          <w:b/>
          <w:bCs/>
          <w:sz w:val="24"/>
          <w:szCs w:val="24"/>
          <w:rtl/>
        </w:rPr>
        <w:softHyphen/>
        <w:t>ترين دين تلقي مي</w:t>
      </w:r>
      <w:r w:rsidRPr="00950778">
        <w:rPr>
          <w:rFonts w:ascii="Arabic Transparent" w:eastAsia="Times New Roman" w:hAnsi="Arabic Transparent" w:cs="Arabic Transparent"/>
          <w:b/>
          <w:bCs/>
          <w:sz w:val="24"/>
          <w:szCs w:val="24"/>
          <w:rtl/>
        </w:rPr>
        <w:softHyphen/>
        <w:t>شود و هيچ</w:t>
      </w:r>
      <w:r w:rsidRPr="00950778">
        <w:rPr>
          <w:rFonts w:ascii="Arabic Transparent" w:eastAsia="Times New Roman" w:hAnsi="Arabic Transparent" w:cs="Arabic Transparent"/>
          <w:b/>
          <w:bCs/>
          <w:sz w:val="24"/>
          <w:szCs w:val="24"/>
          <w:rtl/>
        </w:rPr>
        <w:softHyphen/>
        <w:t>گونه رطب و يابسي را فرو گذار نكرده، به مسائل سياسي و اجتماعي هم به شكل معتنابهي پرداخته است. بدون ترديد قائلان به اين نظريه در طيف گسترده</w:t>
      </w:r>
      <w:r w:rsidRPr="00950778">
        <w:rPr>
          <w:rFonts w:ascii="Arabic Transparent" w:eastAsia="Times New Roman" w:hAnsi="Arabic Transparent" w:cs="Arabic Transparent"/>
          <w:b/>
          <w:bCs/>
          <w:sz w:val="24"/>
          <w:szCs w:val="24"/>
          <w:rtl/>
        </w:rPr>
        <w:softHyphen/>
        <w:t>اي قرار مي</w:t>
      </w:r>
      <w:r w:rsidRPr="00950778">
        <w:rPr>
          <w:rFonts w:ascii="Arabic Transparent" w:eastAsia="Times New Roman" w:hAnsi="Arabic Transparent" w:cs="Arabic Transparent"/>
          <w:b/>
          <w:bCs/>
          <w:sz w:val="24"/>
          <w:szCs w:val="24"/>
          <w:rtl/>
        </w:rPr>
        <w:softHyphen/>
        <w:t>گيرند. اوج اين گرايش را مي</w:t>
      </w:r>
      <w:r w:rsidRPr="00950778">
        <w:rPr>
          <w:rFonts w:ascii="Arabic Transparent" w:eastAsia="Times New Roman" w:hAnsi="Arabic Transparent" w:cs="Arabic Transparent"/>
          <w:b/>
          <w:bCs/>
          <w:sz w:val="24"/>
          <w:szCs w:val="24"/>
          <w:rtl/>
        </w:rPr>
        <w:softHyphen/>
        <w:t>توان در «دفتر مجامع مقدماتي و فرهنگستان علوم اسلامي» (با هدايت سيد منير</w:t>
      </w:r>
      <w:r w:rsidRPr="00950778">
        <w:rPr>
          <w:rFonts w:ascii="Arabic Transparent" w:eastAsia="Times New Roman" w:hAnsi="Arabic Transparent" w:cs="Arabic Transparent"/>
          <w:b/>
          <w:bCs/>
          <w:sz w:val="24"/>
          <w:szCs w:val="24"/>
          <w:rtl/>
        </w:rPr>
        <w:softHyphen/>
        <w:t>الدين حسيني) يافت. ايشان درصددند كلية علوم (انساني و طبيعي) را اسلامي</w:t>
      </w:r>
      <w:r w:rsidRPr="00950778">
        <w:rPr>
          <w:rFonts w:ascii="Arabic Transparent" w:eastAsia="Times New Roman" w:hAnsi="Arabic Transparent" w:cs="Arabic Transparent"/>
          <w:b/>
          <w:bCs/>
          <w:sz w:val="24"/>
          <w:szCs w:val="24"/>
          <w:rtl/>
        </w:rPr>
        <w:softHyphen/>
        <w:t xml:space="preserve"> نمايند و در جواب اين سؤال كه چرا تاكنون «فيزيك اسلامي» و يا «سياست اسلامي» به شكل كامل تدوين نشده، چنين پاسخ مي</w:t>
      </w:r>
      <w:r w:rsidRPr="00950778">
        <w:rPr>
          <w:rFonts w:ascii="Arabic Transparent" w:eastAsia="Times New Roman" w:hAnsi="Arabic Transparent" w:cs="Arabic Transparent"/>
          <w:b/>
          <w:bCs/>
          <w:sz w:val="24"/>
          <w:szCs w:val="24"/>
          <w:rtl/>
        </w:rPr>
        <w:softHyphen/>
        <w:t>دهند كه طبق استدلال</w:t>
      </w:r>
      <w:r w:rsidRPr="00950778">
        <w:rPr>
          <w:rFonts w:ascii="Arabic Transparent" w:eastAsia="Times New Roman" w:hAnsi="Arabic Transparent" w:cs="Arabic Transparent"/>
          <w:b/>
          <w:bCs/>
          <w:sz w:val="24"/>
          <w:szCs w:val="24"/>
          <w:rtl/>
        </w:rPr>
        <w:softHyphen/>
        <w:t>هاي عقلي اين مسأله، امري بايسته است و اگر تا كنون تدوين و ارائه نشده، دليل بر عدم امكان آن نمي</w:t>
      </w:r>
      <w:r w:rsidRPr="00950778">
        <w:rPr>
          <w:rFonts w:ascii="Arabic Transparent" w:eastAsia="Times New Roman" w:hAnsi="Arabic Transparent" w:cs="Arabic Transparent"/>
          <w:b/>
          <w:bCs/>
          <w:sz w:val="24"/>
          <w:szCs w:val="24"/>
          <w:rtl/>
        </w:rPr>
        <w:softHyphen/>
        <w:t>باشد. در اين گرايش براي عنصر زمان و مكان در اجتهاد تأثيري اندك لحاظ مي</w:t>
      </w:r>
      <w:r w:rsidRPr="00950778">
        <w:rPr>
          <w:rFonts w:ascii="Arabic Transparent" w:eastAsia="Times New Roman" w:hAnsi="Arabic Transparent" w:cs="Arabic Transparent"/>
          <w:b/>
          <w:bCs/>
          <w:sz w:val="24"/>
          <w:szCs w:val="24"/>
          <w:rtl/>
        </w:rPr>
        <w:softHyphen/>
        <w:t>شود. به بيان ديگر احكام صدر اسلام به آن زمان و مكان خاص محدود نمي</w:t>
      </w:r>
      <w:r w:rsidRPr="00950778">
        <w:rPr>
          <w:rFonts w:ascii="Arabic Transparent" w:eastAsia="Times New Roman" w:hAnsi="Arabic Transparent" w:cs="Arabic Transparent"/>
          <w:b/>
          <w:bCs/>
          <w:sz w:val="24"/>
          <w:szCs w:val="24"/>
          <w:rtl/>
        </w:rPr>
        <w:softHyphen/>
        <w:t>شوند و بنابراين مي</w:t>
      </w:r>
      <w:r w:rsidRPr="00950778">
        <w:rPr>
          <w:rFonts w:ascii="Arabic Transparent" w:eastAsia="Times New Roman" w:hAnsi="Arabic Transparent" w:cs="Arabic Transparent"/>
          <w:b/>
          <w:bCs/>
          <w:sz w:val="24"/>
          <w:szCs w:val="24"/>
          <w:rtl/>
        </w:rPr>
        <w:softHyphen/>
        <w:t>توانند براي زمان ما هم به نحو كاملي داراي پيام باشند.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به نظر مي</w:t>
      </w:r>
      <w:r w:rsidRPr="00950778">
        <w:rPr>
          <w:rFonts w:ascii="Arabic Transparent" w:eastAsia="Times New Roman" w:hAnsi="Arabic Transparent" w:cs="Arabic Transparent"/>
          <w:b/>
          <w:bCs/>
          <w:sz w:val="24"/>
          <w:szCs w:val="24"/>
          <w:rtl/>
        </w:rPr>
        <w:softHyphen/>
        <w:t>رسد عبدالله جوادي آملي ديدگاهي معتدل</w:t>
      </w:r>
      <w:r w:rsidRPr="00950778">
        <w:rPr>
          <w:rFonts w:ascii="Arabic Transparent" w:eastAsia="Times New Roman" w:hAnsi="Arabic Transparent" w:cs="Arabic Transparent"/>
          <w:b/>
          <w:bCs/>
          <w:sz w:val="24"/>
          <w:szCs w:val="24"/>
          <w:rtl/>
        </w:rPr>
        <w:softHyphen/>
        <w:t>تر از آن</w:t>
      </w:r>
      <w:r w:rsidRPr="00950778">
        <w:rPr>
          <w:rFonts w:ascii="Arabic Transparent" w:eastAsia="Times New Roman" w:hAnsi="Arabic Transparent" w:cs="Arabic Transparent"/>
          <w:b/>
          <w:bCs/>
          <w:sz w:val="24"/>
          <w:szCs w:val="24"/>
          <w:rtl/>
        </w:rPr>
        <w:softHyphen/>
        <w:t>ها داشته باشد، هر چند در ضمن بحث «مديريت اسلامي»، ادعاهايي شبيه ايشان دارد (جوادي آملي، 1372: 13). توصيف و نقد اين ديدگاه را به محل خود وامي</w:t>
      </w:r>
      <w:r w:rsidRPr="00950778">
        <w:rPr>
          <w:rFonts w:ascii="Arabic Transparent" w:eastAsia="Times New Roman" w:hAnsi="Arabic Transparent" w:cs="Arabic Transparent"/>
          <w:b/>
          <w:bCs/>
          <w:sz w:val="24"/>
          <w:szCs w:val="24"/>
          <w:rtl/>
        </w:rPr>
        <w:softHyphen/>
        <w:t>گذاريم (حقيقت, 1376).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محمد تقي مصباح يزدي اسلامي كردن مديريت و امثال آن را مي</w:t>
      </w:r>
      <w:r w:rsidRPr="00950778">
        <w:rPr>
          <w:rFonts w:ascii="Arabic Transparent" w:eastAsia="Times New Roman" w:hAnsi="Arabic Transparent" w:cs="Arabic Transparent"/>
          <w:b/>
          <w:bCs/>
          <w:sz w:val="24"/>
          <w:szCs w:val="24"/>
          <w:rtl/>
        </w:rPr>
        <w:softHyphen/>
        <w:t>پذيرد، ولي تفسير دقيق</w:t>
      </w:r>
      <w:r w:rsidRPr="00950778">
        <w:rPr>
          <w:rFonts w:ascii="Arabic Transparent" w:eastAsia="Times New Roman" w:hAnsi="Arabic Transparent" w:cs="Arabic Transparent"/>
          <w:b/>
          <w:bCs/>
          <w:sz w:val="24"/>
          <w:szCs w:val="24"/>
          <w:rtl/>
        </w:rPr>
        <w:softHyphen/>
        <w:t>تري دارد، به نحوي كه او را به طرف ديگر طيف حداكثري</w:t>
      </w:r>
      <w:r w:rsidRPr="00950778">
        <w:rPr>
          <w:rFonts w:ascii="Arabic Transparent" w:eastAsia="Times New Roman" w:hAnsi="Arabic Transparent" w:cs="Arabic Transparent"/>
          <w:b/>
          <w:bCs/>
          <w:sz w:val="24"/>
          <w:szCs w:val="24"/>
          <w:rtl/>
        </w:rPr>
        <w:softHyphen/>
        <w:t>ها نزديك مي</w:t>
      </w:r>
      <w:r w:rsidRPr="00950778">
        <w:rPr>
          <w:rFonts w:ascii="Arabic Transparent" w:eastAsia="Times New Roman" w:hAnsi="Arabic Transparent" w:cs="Arabic Transparent"/>
          <w:b/>
          <w:bCs/>
          <w:sz w:val="24"/>
          <w:szCs w:val="24"/>
          <w:rtl/>
        </w:rPr>
        <w:softHyphen/>
        <w:t>كند (مصباح يزدي، 1372: 19_21). به اعتقاد وي، علوم مختلف به چهار گونه مي</w:t>
      </w:r>
      <w:r w:rsidRPr="00950778">
        <w:rPr>
          <w:rFonts w:ascii="Arabic Transparent" w:eastAsia="Times New Roman" w:hAnsi="Arabic Transparent" w:cs="Arabic Transparent"/>
          <w:b/>
          <w:bCs/>
          <w:sz w:val="24"/>
          <w:szCs w:val="24"/>
          <w:rtl/>
        </w:rPr>
        <w:softHyphen/>
        <w:t>توانند به وصف «ديني» متصف گردند: به لحاظ روش، به لحاظ پاسخ، به لحاظ انسانشناسي و به لحاظ نظام ارزشي. طبق استدلال فوق مي</w:t>
      </w:r>
      <w:r w:rsidRPr="00950778">
        <w:rPr>
          <w:rFonts w:ascii="Arabic Transparent" w:eastAsia="Times New Roman" w:hAnsi="Arabic Transparent" w:cs="Arabic Transparent"/>
          <w:b/>
          <w:bCs/>
          <w:sz w:val="24"/>
          <w:szCs w:val="24"/>
          <w:rtl/>
        </w:rPr>
        <w:softHyphen/>
        <w:t>توان از «سياست اسلامي» سخن گفت، چرا كه دين نظام ارزشي و پاسخ</w:t>
      </w:r>
      <w:r w:rsidRPr="00950778">
        <w:rPr>
          <w:rFonts w:ascii="Arabic Transparent" w:eastAsia="Times New Roman" w:hAnsi="Arabic Transparent" w:cs="Arabic Transparent"/>
          <w:b/>
          <w:bCs/>
          <w:sz w:val="24"/>
          <w:szCs w:val="24"/>
          <w:rtl/>
        </w:rPr>
        <w:softHyphen/>
        <w:t>هايي براي سوال</w:t>
      </w:r>
      <w:r w:rsidRPr="00950778">
        <w:rPr>
          <w:rFonts w:ascii="Arabic Transparent" w:eastAsia="Times New Roman" w:hAnsi="Arabic Transparent" w:cs="Arabic Transparent"/>
          <w:b/>
          <w:bCs/>
          <w:sz w:val="24"/>
          <w:szCs w:val="24"/>
          <w:rtl/>
        </w:rPr>
        <w:softHyphen/>
        <w:t>هاي سياسي ارائه مي</w:t>
      </w:r>
      <w:r w:rsidRPr="00950778">
        <w:rPr>
          <w:rFonts w:ascii="Arabic Transparent" w:eastAsia="Times New Roman" w:hAnsi="Arabic Transparent" w:cs="Arabic Transparent"/>
          <w:b/>
          <w:bCs/>
          <w:sz w:val="24"/>
          <w:szCs w:val="24"/>
          <w:rtl/>
        </w:rPr>
        <w:softHyphen/>
        <w:t>نمايد. مصباح از بين نظريه</w:t>
      </w:r>
      <w:r w:rsidRPr="00950778">
        <w:rPr>
          <w:rFonts w:ascii="Arabic Transparent" w:eastAsia="Times New Roman" w:hAnsi="Arabic Transparent" w:cs="Arabic Transparent"/>
          <w:b/>
          <w:bCs/>
          <w:sz w:val="24"/>
          <w:szCs w:val="24"/>
          <w:rtl/>
        </w:rPr>
        <w:softHyphen/>
        <w:t>هاي مربوط به ولايت فقيه، به نظرية «ولايت مطلقة انتصابي فقيهان» اعتقاد دارد. به نظر مي</w:t>
      </w:r>
      <w:r w:rsidRPr="00950778">
        <w:rPr>
          <w:rFonts w:ascii="Arabic Transparent" w:eastAsia="Times New Roman" w:hAnsi="Arabic Transparent" w:cs="Arabic Transparent"/>
          <w:b/>
          <w:bCs/>
          <w:sz w:val="24"/>
          <w:szCs w:val="24"/>
          <w:rtl/>
        </w:rPr>
        <w:softHyphen/>
        <w:t>رسد طرفداران اين نظريه, حداكثري</w:t>
      </w:r>
      <w:r w:rsidRPr="00950778">
        <w:rPr>
          <w:rFonts w:ascii="Arabic Transparent" w:eastAsia="Times New Roman" w:hAnsi="Arabic Transparent" w:cs="Arabic Transparent"/>
          <w:b/>
          <w:bCs/>
          <w:sz w:val="24"/>
          <w:szCs w:val="24"/>
          <w:rtl/>
        </w:rPr>
        <w:softHyphen/>
        <w:t>تر از طرفداران ديگر نظريه</w:t>
      </w:r>
      <w:r w:rsidRPr="00950778">
        <w:rPr>
          <w:rFonts w:ascii="Arabic Transparent" w:eastAsia="Times New Roman" w:hAnsi="Arabic Transparent" w:cs="Arabic Transparent"/>
          <w:b/>
          <w:bCs/>
          <w:sz w:val="24"/>
          <w:szCs w:val="24"/>
          <w:rtl/>
        </w:rPr>
        <w:softHyphen/>
        <w:t>هاي ولايت فقيه باشند.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1_1_2_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 xml:space="preserve">ها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ناييني دايرة امور غير منصوص را وسيع مي</w:t>
      </w:r>
      <w:r w:rsidRPr="00950778">
        <w:rPr>
          <w:rFonts w:ascii="Arabic Transparent" w:eastAsia="Times New Roman" w:hAnsi="Arabic Transparent" w:cs="Arabic Transparent"/>
          <w:b/>
          <w:bCs/>
          <w:sz w:val="24"/>
          <w:szCs w:val="24"/>
          <w:rtl/>
        </w:rPr>
        <w:softHyphen/>
        <w:t>داند و معتقد است معظم سياسات نوعيه از جمله كيفيت شورا از قسم دوم مي</w:t>
      </w:r>
      <w:r w:rsidRPr="00950778">
        <w:rPr>
          <w:rFonts w:ascii="Arabic Transparent" w:eastAsia="Times New Roman" w:hAnsi="Arabic Transparent" w:cs="Arabic Transparent"/>
          <w:b/>
          <w:bCs/>
          <w:sz w:val="24"/>
          <w:szCs w:val="24"/>
          <w:rtl/>
        </w:rPr>
        <w:softHyphen/>
        <w:t>باشد. او الزام در اين قسم را وظيفه حكومت حقه قلمداد مي</w:t>
      </w:r>
      <w:r w:rsidRPr="00950778">
        <w:rPr>
          <w:rFonts w:ascii="Arabic Transparent" w:eastAsia="Times New Roman" w:hAnsi="Arabic Transparent" w:cs="Arabic Transparent"/>
          <w:b/>
          <w:bCs/>
          <w:sz w:val="24"/>
          <w:szCs w:val="24"/>
          <w:rtl/>
        </w:rPr>
        <w:softHyphen/>
        <w:t xml:space="preserve">كند (غروي ناييني، 1334: 98_102 ).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اصطلاح «منطقه الفراغ» را سيد محمدباقر صدر به معناي حوزه</w:t>
      </w:r>
      <w:r w:rsidRPr="00950778">
        <w:rPr>
          <w:rFonts w:ascii="Arabic Transparent" w:eastAsia="Times New Roman" w:hAnsi="Arabic Transparent" w:cs="Arabic Transparent"/>
          <w:b/>
          <w:bCs/>
          <w:sz w:val="24"/>
          <w:szCs w:val="24"/>
          <w:rtl/>
        </w:rPr>
        <w:softHyphen/>
        <w:t>اي كه شارع در آن</w:t>
      </w:r>
      <w:r w:rsidRPr="00950778">
        <w:rPr>
          <w:rFonts w:ascii="Arabic Transparent" w:eastAsia="Times New Roman" w:hAnsi="Arabic Transparent" w:cs="Arabic Transparent"/>
          <w:b/>
          <w:bCs/>
          <w:sz w:val="24"/>
          <w:szCs w:val="24"/>
          <w:rtl/>
        </w:rPr>
        <w:softHyphen/>
        <w:t>جا داراي احكام الزامي نيست به كار برد. از ديدگاه او، مقتضيات زمان و مكان، مستدعي وجود چنين فضاي بازي در حوزة دين, و مستلزم نقش اجتهاد و انفتاح باب آن مي</w:t>
      </w:r>
      <w:r w:rsidRPr="00950778">
        <w:rPr>
          <w:rFonts w:ascii="Arabic Transparent" w:eastAsia="Times New Roman" w:hAnsi="Arabic Transparent" w:cs="Arabic Transparent"/>
          <w:b/>
          <w:bCs/>
          <w:sz w:val="24"/>
          <w:szCs w:val="24"/>
          <w:rtl/>
        </w:rPr>
        <w:softHyphen/>
        <w:t>باشد(الصدر،1980: 400_402).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صدر در نظرية «دولت انتخابي اسلامي»، مبناي فوق را به مسأله ثابت و متغير در شريعت پيوند مي</w:t>
      </w:r>
      <w:r w:rsidRPr="00950778">
        <w:rPr>
          <w:rFonts w:ascii="Arabic Transparent" w:eastAsia="Times New Roman" w:hAnsi="Arabic Transparent" w:cs="Arabic Transparent"/>
          <w:b/>
          <w:bCs/>
          <w:sz w:val="24"/>
          <w:szCs w:val="24"/>
          <w:rtl/>
        </w:rPr>
        <w:softHyphen/>
        <w:t>زند. حوزة منطقه</w:t>
      </w:r>
      <w:r w:rsidRPr="00950778">
        <w:rPr>
          <w:rFonts w:ascii="Arabic Transparent" w:eastAsia="Times New Roman" w:hAnsi="Arabic Transparent" w:cs="Arabic Transparent"/>
          <w:b/>
          <w:bCs/>
          <w:sz w:val="24"/>
          <w:szCs w:val="24"/>
          <w:rtl/>
        </w:rPr>
        <w:softHyphen/>
        <w:t>الفراغ كه لازم است بر اساس اصول كلي و ثابت دين اشباع شود، جزء احكام متغير شريعت است و از استلزامات خاص زماني و مكاني تأثير مي</w:t>
      </w:r>
      <w:r w:rsidRPr="00950778">
        <w:rPr>
          <w:rFonts w:ascii="Arabic Transparent" w:eastAsia="Times New Roman" w:hAnsi="Arabic Transparent" w:cs="Arabic Transparent"/>
          <w:b/>
          <w:bCs/>
          <w:sz w:val="24"/>
          <w:szCs w:val="24"/>
          <w:rtl/>
        </w:rPr>
        <w:softHyphen/>
        <w:t>پذيرد. بدين لحاظ است كه مي</w:t>
      </w:r>
      <w:r w:rsidRPr="00950778">
        <w:rPr>
          <w:rFonts w:ascii="Arabic Transparent" w:eastAsia="Times New Roman" w:hAnsi="Arabic Transparent" w:cs="Arabic Transparent"/>
          <w:b/>
          <w:bCs/>
          <w:sz w:val="24"/>
          <w:szCs w:val="24"/>
          <w:rtl/>
        </w:rPr>
        <w:softHyphen/>
        <w:t>توان اين گونه احكام را شرعي ناميد(كديور، 1376: 166).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بر اساس اين ديدگاه اهداف و وظايف دولت اسلامي عبارت است از: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_ بيان احكام شرعي (يعني قوانين ثابت ديني)،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وضع تعاليم: كه بقاي آن به ظروف (زماني و مكاني) و شرايط بستگي دارد،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_ تطبيق احكام شرعي (اعم از ثابت و متغير) بر امت،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_ قضاوت در خصومت</w:t>
      </w:r>
      <w:r w:rsidRPr="00950778">
        <w:rPr>
          <w:rFonts w:ascii="Arabic Transparent" w:eastAsia="Times New Roman" w:hAnsi="Arabic Transparent" w:cs="Arabic Transparent"/>
          <w:b/>
          <w:bCs/>
          <w:sz w:val="24"/>
          <w:szCs w:val="24"/>
          <w:rtl/>
        </w:rPr>
        <w:softHyphen/>
        <w:t>هاي افراد و دولت بر اساس احكام (ثابت) و تعاليم (متغير) (همان: 163 ).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مجموع بايد گفت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ها، دايرة احكام غير الزامي شرع را كه به زمان و مكان وابسته</w:t>
      </w:r>
      <w:r w:rsidRPr="00950778">
        <w:rPr>
          <w:rFonts w:ascii="Arabic Transparent" w:eastAsia="Times New Roman" w:hAnsi="Arabic Transparent" w:cs="Arabic Transparent"/>
          <w:b/>
          <w:bCs/>
          <w:sz w:val="24"/>
          <w:szCs w:val="24"/>
          <w:rtl/>
        </w:rPr>
        <w:softHyphen/>
        <w:t>اند وسيع</w:t>
      </w:r>
      <w:r w:rsidRPr="00950778">
        <w:rPr>
          <w:rFonts w:ascii="Arabic Transparent" w:eastAsia="Times New Roman" w:hAnsi="Arabic Transparent" w:cs="Arabic Transparent"/>
          <w:b/>
          <w:bCs/>
          <w:sz w:val="24"/>
          <w:szCs w:val="24"/>
          <w:rtl/>
        </w:rPr>
        <w:softHyphen/>
        <w:t>تر از حداكثري</w:t>
      </w:r>
      <w:r w:rsidRPr="00950778">
        <w:rPr>
          <w:rFonts w:ascii="Arabic Transparent" w:eastAsia="Times New Roman" w:hAnsi="Arabic Transparent" w:cs="Arabic Transparent"/>
          <w:b/>
          <w:bCs/>
          <w:sz w:val="24"/>
          <w:szCs w:val="24"/>
          <w:rtl/>
        </w:rPr>
        <w:softHyphen/>
        <w:t>ها مي</w:t>
      </w:r>
      <w:r w:rsidRPr="00950778">
        <w:rPr>
          <w:rFonts w:ascii="Arabic Transparent" w:eastAsia="Times New Roman" w:hAnsi="Arabic Transparent" w:cs="Arabic Transparent"/>
          <w:b/>
          <w:bCs/>
          <w:sz w:val="24"/>
          <w:szCs w:val="24"/>
          <w:rtl/>
        </w:rPr>
        <w:softHyphen/>
        <w:t>بينند، هر چند دايره احكام الزامي شرع را نيز نسبت به حداقلي</w:t>
      </w:r>
      <w:r w:rsidRPr="00950778">
        <w:rPr>
          <w:rFonts w:ascii="Arabic Transparent" w:eastAsia="Times New Roman" w:hAnsi="Arabic Transparent" w:cs="Arabic Transparent"/>
          <w:b/>
          <w:bCs/>
          <w:sz w:val="24"/>
          <w:szCs w:val="24"/>
          <w:rtl/>
        </w:rPr>
        <w:softHyphen/>
        <w:t>ها، گسترده</w:t>
      </w:r>
      <w:r w:rsidRPr="00950778">
        <w:rPr>
          <w:rFonts w:ascii="Arabic Transparent" w:eastAsia="Times New Roman" w:hAnsi="Arabic Transparent" w:cs="Arabic Transparent"/>
          <w:b/>
          <w:bCs/>
          <w:sz w:val="24"/>
          <w:szCs w:val="24"/>
          <w:rtl/>
        </w:rPr>
        <w:softHyphen/>
        <w:t>تر مي</w:t>
      </w:r>
      <w:r w:rsidRPr="00950778">
        <w:rPr>
          <w:rFonts w:ascii="Arabic Transparent" w:eastAsia="Times New Roman" w:hAnsi="Arabic Transparent" w:cs="Arabic Transparent"/>
          <w:b/>
          <w:bCs/>
          <w:sz w:val="24"/>
          <w:szCs w:val="24"/>
          <w:rtl/>
        </w:rPr>
        <w:softHyphen/>
        <w:t xml:space="preserve">دانند. به همين دليل بود كه اين گرايش را بين دو گرايش حداكثري و حداقلي قرار داديم.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بسياري از متفكران عرب نيز اسلام را دين حكومت مي</w:t>
      </w:r>
      <w:r w:rsidRPr="00950778">
        <w:rPr>
          <w:rFonts w:ascii="Arabic Transparent" w:eastAsia="Times New Roman" w:hAnsi="Arabic Transparent" w:cs="Arabic Transparent"/>
          <w:b/>
          <w:bCs/>
          <w:sz w:val="24"/>
          <w:szCs w:val="24"/>
          <w:rtl/>
        </w:rPr>
        <w:softHyphen/>
        <w:t>دانند، ولي در عين حال چگونگي حكومت و ادارة جامعة مسلمانان را بر اساس روايت نبوي «انتم ادري بشؤون دنياكم» به اجتهاد عموم مسلمانان وا مي</w:t>
      </w:r>
      <w:r w:rsidRPr="00950778">
        <w:rPr>
          <w:rFonts w:ascii="Arabic Transparent" w:eastAsia="Times New Roman" w:hAnsi="Arabic Transparent" w:cs="Arabic Transparent"/>
          <w:b/>
          <w:bCs/>
          <w:sz w:val="24"/>
          <w:szCs w:val="24"/>
          <w:rtl/>
        </w:rPr>
        <w:softHyphen/>
        <w:t>نهند (حنفي و جابري: 38_41 ). بدين جهت مي</w:t>
      </w:r>
      <w:r w:rsidRPr="00950778">
        <w:rPr>
          <w:rFonts w:ascii="Arabic Transparent" w:eastAsia="Times New Roman" w:hAnsi="Arabic Transparent" w:cs="Arabic Transparent"/>
          <w:b/>
          <w:bCs/>
          <w:sz w:val="24"/>
          <w:szCs w:val="24"/>
          <w:rtl/>
        </w:rPr>
        <w:softHyphen/>
        <w:t>توان آن</w:t>
      </w:r>
      <w:r w:rsidRPr="00950778">
        <w:rPr>
          <w:rFonts w:ascii="Arabic Transparent" w:eastAsia="Times New Roman" w:hAnsi="Arabic Transparent" w:cs="Arabic Transparent"/>
          <w:b/>
          <w:bCs/>
          <w:sz w:val="24"/>
          <w:szCs w:val="24"/>
          <w:rtl/>
        </w:rPr>
        <w:softHyphen/>
        <w:t>ها را نيز در زمرة منطقه</w:t>
      </w:r>
      <w:r w:rsidRPr="00950778">
        <w:rPr>
          <w:rFonts w:ascii="Arabic Transparent" w:eastAsia="Times New Roman" w:hAnsi="Arabic Transparent" w:cs="Arabic Transparent"/>
          <w:b/>
          <w:bCs/>
          <w:sz w:val="24"/>
          <w:szCs w:val="24"/>
          <w:rtl/>
        </w:rPr>
        <w:softHyphen/>
        <w:t>الفراغي</w:t>
      </w:r>
      <w:r w:rsidRPr="00950778">
        <w:rPr>
          <w:rFonts w:ascii="Arabic Transparent" w:eastAsia="Times New Roman" w:hAnsi="Arabic Transparent" w:cs="Arabic Transparent"/>
          <w:b/>
          <w:bCs/>
          <w:sz w:val="24"/>
          <w:szCs w:val="24"/>
          <w:rtl/>
        </w:rPr>
        <w:softHyphen/>
        <w:t>ها محسوب كرد.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1_1_3_ حداقلي</w:t>
      </w:r>
      <w:r w:rsidRPr="00950778">
        <w:rPr>
          <w:rFonts w:ascii="Arabic Transparent" w:eastAsia="Times New Roman" w:hAnsi="Arabic Transparent" w:cs="Arabic Transparent"/>
          <w:b/>
          <w:bCs/>
          <w:sz w:val="24"/>
          <w:szCs w:val="24"/>
          <w:rtl/>
        </w:rPr>
        <w:softHyphen/>
        <w:t xml:space="preserve">ها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مدعاي حداقلي</w:t>
      </w:r>
      <w:r w:rsidRPr="00950778">
        <w:rPr>
          <w:rFonts w:ascii="Arabic Transparent" w:eastAsia="Times New Roman" w:hAnsi="Arabic Transparent" w:cs="Arabic Transparent"/>
          <w:b/>
          <w:bCs/>
          <w:sz w:val="24"/>
          <w:szCs w:val="24"/>
          <w:rtl/>
        </w:rPr>
        <w:softHyphen/>
        <w:t>ها آن است كه آن</w:t>
      </w:r>
      <w:r w:rsidRPr="00950778">
        <w:rPr>
          <w:rFonts w:ascii="Arabic Transparent" w:eastAsia="Times New Roman" w:hAnsi="Arabic Transparent" w:cs="Arabic Transparent"/>
          <w:b/>
          <w:bCs/>
          <w:sz w:val="24"/>
          <w:szCs w:val="24"/>
          <w:rtl/>
        </w:rPr>
        <w:softHyphen/>
        <w:t>چه در مجموعه كتاب و سنت در اختيار ماست، تنها مي</w:t>
      </w:r>
      <w:r w:rsidRPr="00950778">
        <w:rPr>
          <w:rFonts w:ascii="Arabic Transparent" w:eastAsia="Times New Roman" w:hAnsi="Arabic Transparent" w:cs="Arabic Transparent"/>
          <w:b/>
          <w:bCs/>
          <w:sz w:val="24"/>
          <w:szCs w:val="24"/>
          <w:rtl/>
        </w:rPr>
        <w:softHyphen/>
        <w:t>تواند راهبردهاي كلي و ارزشي را ترسيم نمايد و بنابراين نبايد ترسيم نظام كامل سياسي، اقتصادي و اجتماعي را از دين انتظار داشته باشيم. اين مدعا با بيان</w:t>
      </w:r>
      <w:r w:rsidRPr="00950778">
        <w:rPr>
          <w:rFonts w:ascii="Arabic Transparent" w:eastAsia="Times New Roman" w:hAnsi="Arabic Transparent" w:cs="Arabic Transparent"/>
          <w:b/>
          <w:bCs/>
          <w:sz w:val="24"/>
          <w:szCs w:val="24"/>
          <w:rtl/>
        </w:rPr>
        <w:softHyphen/>
        <w:t xml:space="preserve">ها و دليل‏هاي مختلفي بيان شده 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محمد مجتهد شبستري بسياري از امرها و نهي</w:t>
      </w:r>
      <w:r w:rsidRPr="00950778">
        <w:rPr>
          <w:rFonts w:ascii="Arabic Transparent" w:eastAsia="Times New Roman" w:hAnsi="Arabic Transparent" w:cs="Arabic Transparent"/>
          <w:b/>
          <w:bCs/>
          <w:sz w:val="24"/>
          <w:szCs w:val="24"/>
          <w:rtl/>
        </w:rPr>
        <w:softHyphen/>
        <w:t>هاي صادر شده در باب معاملات (اجتماعات به معناي اعم) را ارشادي مي</w:t>
      </w:r>
      <w:r w:rsidRPr="00950778">
        <w:rPr>
          <w:rFonts w:ascii="Arabic Transparent" w:eastAsia="Times New Roman" w:hAnsi="Arabic Transparent" w:cs="Arabic Transparent"/>
          <w:b/>
          <w:bCs/>
          <w:sz w:val="24"/>
          <w:szCs w:val="24"/>
          <w:rtl/>
        </w:rPr>
        <w:softHyphen/>
        <w:t>داند و از هرمنوتيك براي فهم نقش عنصر زمان و مكان در اجتهاد كمك مي</w:t>
      </w:r>
      <w:r w:rsidRPr="00950778">
        <w:rPr>
          <w:rFonts w:ascii="Arabic Transparent" w:eastAsia="Times New Roman" w:hAnsi="Arabic Transparent" w:cs="Arabic Transparent"/>
          <w:b/>
          <w:bCs/>
          <w:sz w:val="24"/>
          <w:szCs w:val="24"/>
          <w:rtl/>
        </w:rPr>
        <w:softHyphen/>
        <w:t>گيرد (مجتهد شبستري، 1375: 228_230).</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عبدالكريم سروش اصولاً دين را امري اخروي ميداند، هر چند نتايجي فرعي براي دنيا نيز در برداشته باشد. فقه، مجموعة احكام است و حكم، غير از برنامه است. فقه براي تنظيم و برنامه</w:t>
      </w:r>
      <w:r w:rsidRPr="00950778">
        <w:rPr>
          <w:rFonts w:ascii="Arabic Transparent" w:eastAsia="Times New Roman" w:hAnsi="Arabic Transparent" w:cs="Arabic Transparent"/>
          <w:b/>
          <w:bCs/>
          <w:sz w:val="24"/>
          <w:szCs w:val="24"/>
          <w:rtl/>
        </w:rPr>
        <w:softHyphen/>
        <w:t xml:space="preserve">ريزي معيشت دنيوي كافي نيست، چرا كه كار آن رفع خصومات است (سروش، 1376: 251_257). سكولاريزم چيزي نيست جز علمي و عقلايي كردن تدبير اجتماع ( همان: 424).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سروش، ريشه</w:t>
      </w:r>
      <w:r w:rsidRPr="00950778">
        <w:rPr>
          <w:rFonts w:ascii="Arabic Transparent" w:eastAsia="Times New Roman" w:hAnsi="Arabic Transparent" w:cs="Arabic Transparent"/>
          <w:b/>
          <w:bCs/>
          <w:sz w:val="24"/>
          <w:szCs w:val="24"/>
          <w:rtl/>
        </w:rPr>
        <w:softHyphen/>
        <w:t>هاي فلسفي سكولاريزم و بلكه علت اصلي آن را نظريه</w:t>
      </w:r>
      <w:r w:rsidRPr="00950778">
        <w:rPr>
          <w:rFonts w:ascii="Arabic Transparent" w:eastAsia="Times New Roman" w:hAnsi="Arabic Transparent" w:cs="Arabic Transparent"/>
          <w:b/>
          <w:bCs/>
          <w:sz w:val="24"/>
          <w:szCs w:val="24"/>
          <w:rtl/>
        </w:rPr>
        <w:softHyphen/>
        <w:t>هاي محض فلسفي در باب ذوات اشيا دانسته است. در نظر وي، سكولاريزم فرزند فلسفه عقلاني و متافيزيكي است كه بر اساس آن هر چيزي كه از پيش خود ذاتي و ماهيتي داشته باشد، ديگر نمي</w:t>
      </w:r>
      <w:r w:rsidRPr="00950778">
        <w:rPr>
          <w:rFonts w:ascii="Arabic Transparent" w:eastAsia="Times New Roman" w:hAnsi="Arabic Transparent" w:cs="Arabic Transparent"/>
          <w:b/>
          <w:bCs/>
          <w:sz w:val="24"/>
          <w:szCs w:val="24"/>
          <w:rtl/>
        </w:rPr>
        <w:softHyphen/>
        <w:t>تواند ذاتاً ديني شود، چرا كه يك چيز نمي</w:t>
      </w:r>
      <w:r w:rsidRPr="00950778">
        <w:rPr>
          <w:rFonts w:ascii="Arabic Transparent" w:eastAsia="Times New Roman" w:hAnsi="Arabic Transparent" w:cs="Arabic Transparent"/>
          <w:b/>
          <w:bCs/>
          <w:sz w:val="24"/>
          <w:szCs w:val="24"/>
          <w:rtl/>
        </w:rPr>
        <w:softHyphen/>
        <w:t>تواند دو ذات و ماهيت داشته باشد. لذا جامعهشناسي ذاتاً ديني يا فلسفه ذاتاً اسلامي يا مسيحي نمي</w:t>
      </w:r>
      <w:r w:rsidRPr="00950778">
        <w:rPr>
          <w:rFonts w:ascii="Arabic Transparent" w:eastAsia="Times New Roman" w:hAnsi="Arabic Transparent" w:cs="Arabic Transparent"/>
          <w:b/>
          <w:bCs/>
          <w:sz w:val="24"/>
          <w:szCs w:val="24"/>
          <w:rtl/>
        </w:rPr>
        <w:softHyphen/>
        <w:t>توان داشت، هم</w:t>
      </w:r>
      <w:r w:rsidRPr="00950778">
        <w:rPr>
          <w:rFonts w:ascii="Arabic Transparent" w:eastAsia="Times New Roman" w:hAnsi="Arabic Transparent" w:cs="Arabic Transparent"/>
          <w:b/>
          <w:bCs/>
          <w:sz w:val="24"/>
          <w:szCs w:val="24"/>
          <w:rtl/>
        </w:rPr>
        <w:softHyphen/>
        <w:t xml:space="preserve">چنان كه حكومت ذاتاً ديني هم قابل تصور </w:t>
      </w:r>
      <w:r w:rsidRPr="00950778">
        <w:rPr>
          <w:rFonts w:ascii="Arabic Transparent" w:eastAsia="Times New Roman" w:hAnsi="Arabic Transparent" w:cs="Arabic Transparent"/>
          <w:b/>
          <w:bCs/>
          <w:sz w:val="24"/>
          <w:szCs w:val="24"/>
          <w:rtl/>
        </w:rPr>
        <w:lastRenderedPageBreak/>
        <w:t>نيست. قول به طبايع و ماهيات، دست خدايان و جباران روي زمين را مي</w:t>
      </w:r>
      <w:r w:rsidRPr="00950778">
        <w:rPr>
          <w:rFonts w:ascii="Arabic Transparent" w:eastAsia="Times New Roman" w:hAnsi="Arabic Transparent" w:cs="Arabic Transparent"/>
          <w:b/>
          <w:bCs/>
          <w:sz w:val="24"/>
          <w:szCs w:val="24"/>
          <w:rtl/>
        </w:rPr>
        <w:softHyphen/>
        <w:t>بندد ( همان: 438_439). مبناي ديگري كه سروش براي مدعاي خود توضيح مي</w:t>
      </w:r>
      <w:r w:rsidRPr="00950778">
        <w:rPr>
          <w:rFonts w:ascii="Arabic Transparent" w:eastAsia="Times New Roman" w:hAnsi="Arabic Transparent" w:cs="Arabic Transparent"/>
          <w:b/>
          <w:bCs/>
          <w:sz w:val="24"/>
          <w:szCs w:val="24"/>
          <w:rtl/>
        </w:rPr>
        <w:softHyphen/>
        <w:t>دهد، ضرورت جدا كردن ذاتيات دين از عرضيات آن است (سروش، 1377).</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به نظر عادل ضاهر، تماميت خواهي حكومت ديني، مبتني بر تقدم وحي بر عقل است كه عملاً به نفي استقلال عقل مي</w:t>
      </w:r>
      <w:r w:rsidRPr="00950778">
        <w:rPr>
          <w:rFonts w:ascii="Arabic Transparent" w:eastAsia="Times New Roman" w:hAnsi="Arabic Transparent" w:cs="Arabic Transparent"/>
          <w:b/>
          <w:bCs/>
          <w:sz w:val="24"/>
          <w:szCs w:val="24"/>
          <w:rtl/>
        </w:rPr>
        <w:softHyphen/>
        <w:t>انجامد. از اين رو علمانيت با نفي مرجعيت نهايي دين، بر تقدم عقل بر نقل تاكيد مي</w:t>
      </w:r>
      <w:r w:rsidRPr="00950778">
        <w:rPr>
          <w:rFonts w:ascii="Arabic Transparent" w:eastAsia="Times New Roman" w:hAnsi="Arabic Transparent" w:cs="Arabic Transparent"/>
          <w:b/>
          <w:bCs/>
          <w:sz w:val="24"/>
          <w:szCs w:val="24"/>
          <w:rtl/>
        </w:rPr>
        <w:softHyphen/>
        <w:t>كند (ضاهر، 1993: 62).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محمد اقبال همين مسأله را از زاويه</w:t>
      </w:r>
      <w:r w:rsidRPr="00950778">
        <w:rPr>
          <w:rFonts w:ascii="Arabic Transparent" w:eastAsia="Times New Roman" w:hAnsi="Arabic Transparent" w:cs="Arabic Transparent"/>
          <w:b/>
          <w:bCs/>
          <w:sz w:val="24"/>
          <w:szCs w:val="24"/>
          <w:rtl/>
        </w:rPr>
        <w:softHyphen/>
        <w:t>اي ديگر طرح مي</w:t>
      </w:r>
      <w:r w:rsidRPr="00950778">
        <w:rPr>
          <w:rFonts w:ascii="Arabic Transparent" w:eastAsia="Times New Roman" w:hAnsi="Arabic Transparent" w:cs="Arabic Transparent"/>
          <w:b/>
          <w:bCs/>
          <w:sz w:val="24"/>
          <w:szCs w:val="24"/>
          <w:rtl/>
        </w:rPr>
        <w:softHyphen/>
        <w:t>كند. به اعتقاد او نبوت پيامبر (ص) در مرحلة خاصي پايان يافته و عقل بشري جايگزين آن شده است: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«عقل استدلال</w:t>
      </w:r>
      <w:r w:rsidRPr="00950778">
        <w:rPr>
          <w:rFonts w:ascii="Arabic Transparent" w:eastAsia="Times New Roman" w:hAnsi="Arabic Transparent" w:cs="Arabic Transparent"/>
          <w:b/>
          <w:bCs/>
          <w:sz w:val="24"/>
          <w:szCs w:val="24"/>
          <w:rtl/>
        </w:rPr>
        <w:softHyphen/>
        <w:t>گر كه تنها همان سبب تسلط وي ]انسان[ بر محيط است، خود تكامل و پيشرفت است و چون تولد يافت بايستي آن را با اشكال ديگر معرفت تقويت كرد. رسالت با ظهور اسلام، در نتيجة اكتشاف ضرورت پايان يافتن خود رسالت به حد كمال مي</w:t>
      </w:r>
      <w:r w:rsidRPr="00950778">
        <w:rPr>
          <w:rFonts w:ascii="Arabic Transparent" w:eastAsia="Times New Roman" w:hAnsi="Arabic Transparent" w:cs="Arabic Transparent"/>
          <w:b/>
          <w:bCs/>
          <w:sz w:val="24"/>
          <w:szCs w:val="24"/>
          <w:rtl/>
        </w:rPr>
        <w:softHyphen/>
        <w:t>رسد و اين خود مستلزم دريافت هوشمندانة اين امر است كه زندگي نمي</w:t>
      </w:r>
      <w:r w:rsidRPr="00950778">
        <w:rPr>
          <w:rFonts w:ascii="Arabic Transparent" w:eastAsia="Times New Roman" w:hAnsi="Arabic Transparent" w:cs="Arabic Transparent"/>
          <w:b/>
          <w:bCs/>
          <w:sz w:val="24"/>
          <w:szCs w:val="24"/>
          <w:rtl/>
        </w:rPr>
        <w:softHyphen/>
        <w:t>تواند پيوسته در مرحلة كودكي و رهبري شدن از خارج باقي بماند» (اقبال، بي تا: 144_146).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به نظر مي رسد با طرح اين مسأله, ديگر جايگاه ويژه</w:t>
      </w:r>
      <w:r w:rsidRPr="00950778">
        <w:rPr>
          <w:rFonts w:ascii="Arabic Transparent" w:eastAsia="Times New Roman" w:hAnsi="Arabic Transparent" w:cs="Arabic Transparent"/>
          <w:b/>
          <w:bCs/>
          <w:sz w:val="24"/>
          <w:szCs w:val="24"/>
          <w:rtl/>
        </w:rPr>
        <w:softHyphen/>
        <w:t>اي براي دخالت دين در حوزة امور سياسي و اجتماعي باقي نمي</w:t>
      </w:r>
      <w:r w:rsidRPr="00950778">
        <w:rPr>
          <w:rFonts w:ascii="Arabic Transparent" w:eastAsia="Times New Roman" w:hAnsi="Arabic Transparent" w:cs="Arabic Transparent"/>
          <w:b/>
          <w:bCs/>
          <w:sz w:val="24"/>
          <w:szCs w:val="24"/>
          <w:rtl/>
        </w:rPr>
        <w:softHyphen/>
        <w:t>ماند.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نظريه‏هاي مهدي بازرگان را نيز به نحوي مي</w:t>
      </w:r>
      <w:r w:rsidRPr="00950778">
        <w:rPr>
          <w:rFonts w:ascii="Arabic Transparent" w:eastAsia="Times New Roman" w:hAnsi="Arabic Transparent" w:cs="Arabic Transparent"/>
          <w:b/>
          <w:bCs/>
          <w:sz w:val="24"/>
          <w:szCs w:val="24"/>
          <w:rtl/>
        </w:rPr>
        <w:softHyphen/>
        <w:t>توان در گروه حداقلي</w:t>
      </w:r>
      <w:r w:rsidRPr="00950778">
        <w:rPr>
          <w:rFonts w:ascii="Arabic Transparent" w:eastAsia="Times New Roman" w:hAnsi="Arabic Transparent" w:cs="Arabic Transparent"/>
          <w:b/>
          <w:bCs/>
          <w:sz w:val="24"/>
          <w:szCs w:val="24"/>
          <w:rtl/>
        </w:rPr>
        <w:softHyphen/>
        <w:t>ها مطرح نمود. او در سخنراني سال 1341 خود اين مسأله را مطرح كرد كه گزاره</w:t>
      </w:r>
      <w:r w:rsidRPr="00950778">
        <w:rPr>
          <w:rFonts w:ascii="Arabic Transparent" w:eastAsia="Times New Roman" w:hAnsi="Arabic Transparent" w:cs="Arabic Transparent"/>
          <w:b/>
          <w:bCs/>
          <w:sz w:val="24"/>
          <w:szCs w:val="24"/>
          <w:rtl/>
        </w:rPr>
        <w:softHyphen/>
        <w:t>هاي سياسي در حد كليات و راهبردهاي ارزشي در دين وجود دارد. به همين دليل مي</w:t>
      </w:r>
      <w:r w:rsidRPr="00950778">
        <w:rPr>
          <w:rFonts w:ascii="Arabic Transparent" w:eastAsia="Times New Roman" w:hAnsi="Arabic Transparent" w:cs="Arabic Transparent"/>
          <w:b/>
          <w:bCs/>
          <w:sz w:val="24"/>
          <w:szCs w:val="24"/>
          <w:rtl/>
        </w:rPr>
        <w:softHyphen/>
        <w:t>توان گفت دين بر سياست اشراف دارد (بازرگان، 1341). او كه در دهة 1340 سعي نمود حتي قوانين ترموديناميك را با آموزه</w:t>
      </w:r>
      <w:r w:rsidRPr="00950778">
        <w:rPr>
          <w:rFonts w:ascii="Arabic Transparent" w:eastAsia="Times New Roman" w:hAnsi="Arabic Transparent" w:cs="Arabic Transparent"/>
          <w:b/>
          <w:bCs/>
          <w:sz w:val="24"/>
          <w:szCs w:val="24"/>
          <w:rtl/>
        </w:rPr>
        <w:softHyphen/>
        <w:t>هاي ديني تلفيق نمايد، در سخنراني عيد مبعث 1371 اين مسأله را مطرح كرد كه ياد دادن نوع زندگي از جانب دين لغو است و اصولاً دين و دنيا دو مقولة جدا هستند. پس همان</w:t>
      </w:r>
      <w:r w:rsidRPr="00950778">
        <w:rPr>
          <w:rFonts w:ascii="Arabic Transparent" w:eastAsia="Times New Roman" w:hAnsi="Arabic Transparent" w:cs="Arabic Transparent"/>
          <w:b/>
          <w:bCs/>
          <w:sz w:val="24"/>
          <w:szCs w:val="24"/>
          <w:rtl/>
        </w:rPr>
        <w:softHyphen/>
        <w:t>گونه كه پيامبران درس آشپزي و چوپاني نداده</w:t>
      </w:r>
      <w:r w:rsidRPr="00950778">
        <w:rPr>
          <w:rFonts w:ascii="Arabic Transparent" w:eastAsia="Times New Roman" w:hAnsi="Arabic Transparent" w:cs="Arabic Transparent"/>
          <w:b/>
          <w:bCs/>
          <w:sz w:val="24"/>
          <w:szCs w:val="24"/>
          <w:rtl/>
        </w:rPr>
        <w:softHyphen/>
        <w:t>اند، امور اقتصاد و سياست را هم به خودمان واگذارده</w:t>
      </w:r>
      <w:r w:rsidRPr="00950778">
        <w:rPr>
          <w:rFonts w:ascii="Arabic Transparent" w:eastAsia="Times New Roman" w:hAnsi="Arabic Transparent" w:cs="Arabic Transparent"/>
          <w:b/>
          <w:bCs/>
          <w:sz w:val="24"/>
          <w:szCs w:val="24"/>
          <w:rtl/>
        </w:rPr>
        <w:softHyphen/>
        <w:t>اند( بازرگان، بهار1374). به هر حال خود او تصريح مي</w:t>
      </w:r>
      <w:r w:rsidRPr="00950778">
        <w:rPr>
          <w:rFonts w:ascii="Arabic Transparent" w:eastAsia="Times New Roman" w:hAnsi="Arabic Transparent" w:cs="Arabic Transparent"/>
          <w:b/>
          <w:bCs/>
          <w:sz w:val="24"/>
          <w:szCs w:val="24"/>
          <w:rtl/>
        </w:rPr>
        <w:softHyphen/>
        <w:t>كند كه نظرية اخيرش عدول از نظرهاي قبلي محسوب نمي</w:t>
      </w:r>
      <w:r w:rsidRPr="00950778">
        <w:rPr>
          <w:rFonts w:ascii="Arabic Transparent" w:eastAsia="Times New Roman" w:hAnsi="Arabic Transparent" w:cs="Arabic Transparent"/>
          <w:b/>
          <w:bCs/>
          <w:sz w:val="24"/>
          <w:szCs w:val="24"/>
          <w:rtl/>
        </w:rPr>
        <w:softHyphen/>
        <w:t>شود (همان: 104). به نظر مي</w:t>
      </w:r>
      <w:r w:rsidRPr="00950778">
        <w:rPr>
          <w:rFonts w:ascii="Arabic Transparent" w:eastAsia="Times New Roman" w:hAnsi="Arabic Transparent" w:cs="Arabic Transparent"/>
          <w:b/>
          <w:bCs/>
          <w:sz w:val="24"/>
          <w:szCs w:val="24"/>
          <w:rtl/>
        </w:rPr>
        <w:softHyphen/>
        <w:t>رسد سنت</w:t>
      </w:r>
      <w:r w:rsidRPr="00950778">
        <w:rPr>
          <w:rFonts w:ascii="Arabic Transparent" w:eastAsia="Times New Roman" w:hAnsi="Arabic Transparent" w:cs="Arabic Transparent"/>
          <w:b/>
          <w:bCs/>
          <w:sz w:val="24"/>
          <w:szCs w:val="24"/>
          <w:rtl/>
        </w:rPr>
        <w:softHyphen/>
        <w:t>گراياني هم</w:t>
      </w:r>
      <w:r w:rsidRPr="00950778">
        <w:rPr>
          <w:rFonts w:ascii="Arabic Transparent" w:eastAsia="Times New Roman" w:hAnsi="Arabic Transparent" w:cs="Arabic Transparent"/>
          <w:b/>
          <w:bCs/>
          <w:sz w:val="24"/>
          <w:szCs w:val="24"/>
          <w:rtl/>
        </w:rPr>
        <w:softHyphen/>
        <w:t xml:space="preserve">چون سيد حسين نصر نيز از اين جهت, حداقلي محسوب شوند.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تفاوت حداقلي</w:t>
      </w:r>
      <w:r w:rsidRPr="00950778">
        <w:rPr>
          <w:rFonts w:ascii="Arabic Transparent" w:eastAsia="Times New Roman" w:hAnsi="Arabic Transparent" w:cs="Arabic Transparent"/>
          <w:b/>
          <w:bCs/>
          <w:sz w:val="24"/>
          <w:szCs w:val="24"/>
          <w:rtl/>
        </w:rPr>
        <w:softHyphen/>
        <w:t>ها با نفي</w:t>
      </w:r>
      <w:r w:rsidRPr="00950778">
        <w:rPr>
          <w:rFonts w:ascii="Arabic Transparent" w:eastAsia="Times New Roman" w:hAnsi="Arabic Transparent" w:cs="Arabic Transparent"/>
          <w:b/>
          <w:bCs/>
          <w:sz w:val="24"/>
          <w:szCs w:val="24"/>
          <w:rtl/>
        </w:rPr>
        <w:softHyphen/>
        <w:t>كنندگان ارتباط دين و سياست آن است كه گروه اول ديدگاهي اجتماعي دارند و قائل به توان دين در ارائة ارزش</w:t>
      </w:r>
      <w:r w:rsidRPr="00950778">
        <w:rPr>
          <w:rFonts w:ascii="Arabic Transparent" w:eastAsia="Times New Roman" w:hAnsi="Arabic Transparent" w:cs="Arabic Transparent"/>
          <w:b/>
          <w:bCs/>
          <w:sz w:val="24"/>
          <w:szCs w:val="24"/>
          <w:rtl/>
        </w:rPr>
        <w:softHyphen/>
        <w:t>هاي كلي نسبت به جامعه هستند، در حالي</w:t>
      </w:r>
      <w:r w:rsidRPr="00950778">
        <w:rPr>
          <w:rFonts w:ascii="Arabic Transparent" w:eastAsia="Times New Roman" w:hAnsi="Arabic Transparent" w:cs="Arabic Transparent"/>
          <w:b/>
          <w:bCs/>
          <w:sz w:val="24"/>
          <w:szCs w:val="24"/>
          <w:rtl/>
        </w:rPr>
        <w:softHyphen/>
        <w:t>كه نفي</w:t>
      </w:r>
      <w:r w:rsidRPr="00950778">
        <w:rPr>
          <w:rFonts w:ascii="Arabic Transparent" w:eastAsia="Times New Roman" w:hAnsi="Arabic Transparent" w:cs="Arabic Transparent"/>
          <w:b/>
          <w:bCs/>
          <w:sz w:val="24"/>
          <w:szCs w:val="24"/>
          <w:rtl/>
        </w:rPr>
        <w:softHyphen/>
        <w:t>كنندگان، دين و سياست را همانند دو دايره متباين فرض مي</w:t>
      </w:r>
      <w:r w:rsidRPr="00950778">
        <w:rPr>
          <w:rFonts w:ascii="Arabic Transparent" w:eastAsia="Times New Roman" w:hAnsi="Arabic Transparent" w:cs="Arabic Transparent"/>
          <w:b/>
          <w:bCs/>
          <w:sz w:val="24"/>
          <w:szCs w:val="24"/>
          <w:rtl/>
        </w:rPr>
        <w:softHyphen/>
        <w:t>كنند.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1_2_ نفي</w:t>
      </w:r>
      <w:r w:rsidRPr="00950778">
        <w:rPr>
          <w:rFonts w:ascii="Arabic Transparent" w:eastAsia="Times New Roman" w:hAnsi="Arabic Transparent" w:cs="Arabic Transparent"/>
          <w:b/>
          <w:bCs/>
          <w:sz w:val="24"/>
          <w:szCs w:val="24"/>
          <w:rtl/>
        </w:rPr>
        <w:softHyphen/>
        <w:t xml:space="preserve">كنندگان ارتباط دين و سياست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كساني كه بين دين و سياست ارتباط نمي</w:t>
      </w:r>
      <w:r w:rsidRPr="00950778">
        <w:rPr>
          <w:rFonts w:ascii="Arabic Transparent" w:eastAsia="Times New Roman" w:hAnsi="Arabic Transparent" w:cs="Arabic Transparent"/>
          <w:b/>
          <w:bCs/>
          <w:sz w:val="24"/>
          <w:szCs w:val="24"/>
          <w:rtl/>
        </w:rPr>
        <w:softHyphen/>
        <w:t>بينند، ممكن است از سر علاقه به دين يا به دليل ستيز با آن به چنين نظريه</w:t>
      </w:r>
      <w:r w:rsidRPr="00950778">
        <w:rPr>
          <w:rFonts w:ascii="Arabic Transparent" w:eastAsia="Times New Roman" w:hAnsi="Arabic Transparent" w:cs="Arabic Transparent"/>
          <w:b/>
          <w:bCs/>
          <w:sz w:val="24"/>
          <w:szCs w:val="24"/>
          <w:rtl/>
        </w:rPr>
        <w:softHyphen/>
        <w:t>اي رسيده باشند. از آن</w:t>
      </w:r>
      <w:r w:rsidRPr="00950778">
        <w:rPr>
          <w:rFonts w:ascii="Arabic Transparent" w:eastAsia="Times New Roman" w:hAnsi="Arabic Transparent" w:cs="Arabic Transparent"/>
          <w:b/>
          <w:bCs/>
          <w:sz w:val="24"/>
          <w:szCs w:val="24"/>
          <w:rtl/>
        </w:rPr>
        <w:softHyphen/>
        <w:t>جا كه مباني و رويكرد اين دو گروه با هم تفاوت اساسي دارد، آن</w:t>
      </w:r>
      <w:r w:rsidRPr="00950778">
        <w:rPr>
          <w:rFonts w:ascii="Arabic Transparent" w:eastAsia="Times New Roman" w:hAnsi="Arabic Transparent" w:cs="Arabic Transparent"/>
          <w:b/>
          <w:bCs/>
          <w:sz w:val="24"/>
          <w:szCs w:val="24"/>
          <w:rtl/>
        </w:rPr>
        <w:softHyphen/>
        <w:t>ها را در دو گروه دين</w:t>
      </w:r>
      <w:r w:rsidRPr="00950778">
        <w:rPr>
          <w:rFonts w:ascii="Arabic Transparent" w:eastAsia="Times New Roman" w:hAnsi="Arabic Transparent" w:cs="Arabic Transparent"/>
          <w:b/>
          <w:bCs/>
          <w:sz w:val="24"/>
          <w:szCs w:val="24"/>
          <w:rtl/>
        </w:rPr>
        <w:softHyphen/>
        <w:t>گرايان و دين</w:t>
      </w:r>
      <w:r w:rsidRPr="00950778">
        <w:rPr>
          <w:rFonts w:ascii="Arabic Transparent" w:eastAsia="Times New Roman" w:hAnsi="Arabic Transparent" w:cs="Arabic Transparent"/>
          <w:b/>
          <w:bCs/>
          <w:sz w:val="24"/>
          <w:szCs w:val="24"/>
          <w:rtl/>
        </w:rPr>
        <w:softHyphen/>
        <w:t>ستيزان به شكل جداگانه طرح مي</w:t>
      </w:r>
      <w:r w:rsidRPr="00950778">
        <w:rPr>
          <w:rFonts w:ascii="Arabic Transparent" w:eastAsia="Times New Roman" w:hAnsi="Arabic Transparent" w:cs="Arabic Transparent"/>
          <w:b/>
          <w:bCs/>
          <w:sz w:val="24"/>
          <w:szCs w:val="24"/>
          <w:rtl/>
        </w:rPr>
        <w:softHyphen/>
        <w:t xml:space="preserve">كنيم. </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1_2_1_ دين</w:t>
      </w:r>
      <w:r w:rsidRPr="00950778">
        <w:rPr>
          <w:rFonts w:ascii="Arabic Transparent" w:eastAsia="Times New Roman" w:hAnsi="Arabic Transparent" w:cs="Arabic Transparent"/>
          <w:b/>
          <w:bCs/>
          <w:sz w:val="24"/>
          <w:szCs w:val="24"/>
          <w:rtl/>
        </w:rPr>
        <w:softHyphen/>
        <w:t xml:space="preserve">گرايان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برخي از فرقه‏هاي صوفيه اعتقادي به رابطة دين و سياست ندارند; چرا كه اصولاً سياست را امري دنيوي و دنيا را بر باد فنا مي</w:t>
      </w:r>
      <w:r w:rsidRPr="00950778">
        <w:rPr>
          <w:rFonts w:ascii="Arabic Transparent" w:eastAsia="Times New Roman" w:hAnsi="Arabic Transparent" w:cs="Arabic Transparent"/>
          <w:b/>
          <w:bCs/>
          <w:sz w:val="24"/>
          <w:szCs w:val="24"/>
          <w:rtl/>
        </w:rPr>
        <w:softHyphen/>
        <w:t>بينند. مبناي فكري ايشان فردگرايي اخلاقي است و تكامل معنوي و روحاني فرد را اصل مي</w:t>
      </w:r>
      <w:r w:rsidRPr="00950778">
        <w:rPr>
          <w:rFonts w:ascii="Arabic Transparent" w:eastAsia="Times New Roman" w:hAnsi="Arabic Transparent" w:cs="Arabic Transparent"/>
          <w:b/>
          <w:bCs/>
          <w:sz w:val="24"/>
          <w:szCs w:val="24"/>
          <w:rtl/>
        </w:rPr>
        <w:softHyphen/>
        <w:t>دانند. از اين</w:t>
      </w:r>
      <w:r w:rsidRPr="00950778">
        <w:rPr>
          <w:rFonts w:ascii="Arabic Transparent" w:eastAsia="Times New Roman" w:hAnsi="Arabic Transparent" w:cs="Arabic Transparent"/>
          <w:b/>
          <w:bCs/>
          <w:sz w:val="24"/>
          <w:szCs w:val="24"/>
          <w:rtl/>
        </w:rPr>
        <w:softHyphen/>
        <w:t>جا است كه زاوية ديد آن</w:t>
      </w:r>
      <w:r w:rsidRPr="00950778">
        <w:rPr>
          <w:rFonts w:ascii="Arabic Transparent" w:eastAsia="Times New Roman" w:hAnsi="Arabic Transparent" w:cs="Arabic Transparent"/>
          <w:b/>
          <w:bCs/>
          <w:sz w:val="24"/>
          <w:szCs w:val="24"/>
          <w:rtl/>
        </w:rPr>
        <w:softHyphen/>
        <w:t>ها به شريعت، از ديگران متمايز مي</w:t>
      </w:r>
      <w:r w:rsidRPr="00950778">
        <w:rPr>
          <w:rFonts w:ascii="Arabic Transparent" w:eastAsia="Times New Roman" w:hAnsi="Arabic Transparent" w:cs="Arabic Transparent"/>
          <w:b/>
          <w:bCs/>
          <w:sz w:val="24"/>
          <w:szCs w:val="24"/>
          <w:rtl/>
        </w:rPr>
        <w:softHyphen/>
        <w:t>شود و نمي</w:t>
      </w:r>
      <w:r w:rsidRPr="00950778">
        <w:rPr>
          <w:rFonts w:ascii="Arabic Transparent" w:eastAsia="Times New Roman" w:hAnsi="Arabic Transparent" w:cs="Arabic Transparent"/>
          <w:b/>
          <w:bCs/>
          <w:sz w:val="24"/>
          <w:szCs w:val="24"/>
          <w:rtl/>
        </w:rPr>
        <w:softHyphen/>
        <w:t>توانند قضايا و گزاره</w:t>
      </w:r>
      <w:r w:rsidRPr="00950778">
        <w:rPr>
          <w:rFonts w:ascii="Arabic Transparent" w:eastAsia="Times New Roman" w:hAnsi="Arabic Transparent" w:cs="Arabic Transparent"/>
          <w:b/>
          <w:bCs/>
          <w:sz w:val="24"/>
          <w:szCs w:val="24"/>
          <w:rtl/>
        </w:rPr>
        <w:softHyphen/>
        <w:t>هاي سياسي و اجتماعي در دين را برجسته نمايند. شايد بتوان به اين گروه، فقيهاني را كه (دست كم در دورة غيبت كبري) به تعطيل جنبه</w:t>
      </w:r>
      <w:r w:rsidRPr="00950778">
        <w:rPr>
          <w:rFonts w:ascii="Arabic Transparent" w:eastAsia="Times New Roman" w:hAnsi="Arabic Transparent" w:cs="Arabic Transparent"/>
          <w:b/>
          <w:bCs/>
          <w:sz w:val="24"/>
          <w:szCs w:val="24"/>
          <w:rtl/>
        </w:rPr>
        <w:softHyphen/>
        <w:t>هاي اجتماعي دين مي</w:t>
      </w:r>
      <w:r w:rsidRPr="00950778">
        <w:rPr>
          <w:rFonts w:ascii="Arabic Transparent" w:eastAsia="Times New Roman" w:hAnsi="Arabic Transparent" w:cs="Arabic Transparent"/>
          <w:b/>
          <w:bCs/>
          <w:sz w:val="24"/>
          <w:szCs w:val="24"/>
          <w:rtl/>
        </w:rPr>
        <w:softHyphen/>
        <w:t>انديشند، اضافه نمود. ايشان نيز ممكن است تصوري غير سياسي از دين داشته باشند.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1_2_2_ دين ستيزان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اگر انديشة سياسي اسلامي در عنوان مقاله را به جهان اسلام وسعت دهيم، مي</w:t>
      </w:r>
      <w:r w:rsidRPr="00950778">
        <w:rPr>
          <w:rFonts w:ascii="Arabic Transparent" w:eastAsia="Times New Roman" w:hAnsi="Arabic Transparent" w:cs="Arabic Transparent"/>
          <w:b/>
          <w:bCs/>
          <w:sz w:val="24"/>
          <w:szCs w:val="24"/>
          <w:rtl/>
        </w:rPr>
        <w:softHyphen/>
        <w:t>توانيم از گروه ديگري كه نه تنها اعتقادي به ارتباط دين و سياست ندارند بلكه با دين ستيز دارند، نام بريم. اعتقاد آن</w:t>
      </w:r>
      <w:r w:rsidRPr="00950778">
        <w:rPr>
          <w:rFonts w:ascii="Arabic Transparent" w:eastAsia="Times New Roman" w:hAnsi="Arabic Transparent" w:cs="Arabic Transparent"/>
          <w:b/>
          <w:bCs/>
          <w:sz w:val="24"/>
          <w:szCs w:val="24"/>
          <w:rtl/>
        </w:rPr>
        <w:softHyphen/>
        <w:t>ها به اين مسأله از ضديت آن</w:t>
      </w:r>
      <w:r w:rsidRPr="00950778">
        <w:rPr>
          <w:rFonts w:ascii="Arabic Transparent" w:eastAsia="Times New Roman" w:hAnsi="Arabic Transparent" w:cs="Arabic Transparent"/>
          <w:b/>
          <w:bCs/>
          <w:sz w:val="24"/>
          <w:szCs w:val="24"/>
          <w:rtl/>
        </w:rPr>
        <w:softHyphen/>
        <w:t>ها با اصل دين نشأت مي</w:t>
      </w:r>
      <w:r w:rsidRPr="00950778">
        <w:rPr>
          <w:rFonts w:ascii="Arabic Transparent" w:eastAsia="Times New Roman" w:hAnsi="Arabic Transparent" w:cs="Arabic Transparent"/>
          <w:b/>
          <w:bCs/>
          <w:sz w:val="24"/>
          <w:szCs w:val="24"/>
          <w:rtl/>
        </w:rPr>
        <w:softHyphen/>
        <w:t>گيرد، نه از مقايسه بي</w:t>
      </w:r>
      <w:r w:rsidRPr="00950778">
        <w:rPr>
          <w:rFonts w:ascii="Arabic Transparent" w:eastAsia="Times New Roman" w:hAnsi="Arabic Transparent" w:cs="Arabic Transparent"/>
          <w:b/>
          <w:bCs/>
          <w:sz w:val="24"/>
          <w:szCs w:val="24"/>
          <w:rtl/>
        </w:rPr>
        <w:softHyphen/>
        <w:t>طرفانه گزاره</w:t>
      </w:r>
      <w:r w:rsidRPr="00950778">
        <w:rPr>
          <w:rFonts w:ascii="Arabic Transparent" w:eastAsia="Times New Roman" w:hAnsi="Arabic Transparent" w:cs="Arabic Transparent"/>
          <w:b/>
          <w:bCs/>
          <w:sz w:val="24"/>
          <w:szCs w:val="24"/>
          <w:rtl/>
        </w:rPr>
        <w:softHyphen/>
        <w:t>هاي ديني و سياسي. فرد سكولار به خودي خود دين ستيز نيست. به قول سروش: «در جامعه</w:t>
      </w:r>
      <w:r w:rsidRPr="00950778">
        <w:rPr>
          <w:rFonts w:ascii="Arabic Transparent" w:eastAsia="Times New Roman" w:hAnsi="Arabic Transparent" w:cs="Arabic Transparent"/>
          <w:b/>
          <w:bCs/>
          <w:sz w:val="24"/>
          <w:szCs w:val="24"/>
          <w:rtl/>
        </w:rPr>
        <w:softHyphen/>
        <w:t>هاي سكولار هم كسي با خدا عناد نورزيد، بلكه دشمني با كساني رفت كه به نام حكومت خدا حكومت مي</w:t>
      </w:r>
      <w:r w:rsidRPr="00950778">
        <w:rPr>
          <w:rFonts w:ascii="Arabic Transparent" w:eastAsia="Times New Roman" w:hAnsi="Arabic Transparent" w:cs="Arabic Transparent"/>
          <w:b/>
          <w:bCs/>
          <w:sz w:val="24"/>
          <w:szCs w:val="24"/>
          <w:rtl/>
        </w:rPr>
        <w:softHyphen/>
        <w:t>كردند» ( همان: 429 ).</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 ارتباط نهاد دين و دولت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قسمت دوم مقاله به ارتباط نهاد دين (روحانيت و فقها) و دولت مي</w:t>
      </w:r>
      <w:r w:rsidRPr="00950778">
        <w:rPr>
          <w:rFonts w:ascii="Arabic Transparent" w:eastAsia="Times New Roman" w:hAnsi="Arabic Transparent" w:cs="Arabic Transparent"/>
          <w:b/>
          <w:bCs/>
          <w:sz w:val="24"/>
          <w:szCs w:val="24"/>
          <w:rtl/>
        </w:rPr>
        <w:softHyphen/>
        <w:t>پردازد. با حصري عقلي مي</w:t>
      </w:r>
      <w:r w:rsidRPr="00950778">
        <w:rPr>
          <w:rFonts w:ascii="Arabic Transparent" w:eastAsia="Times New Roman" w:hAnsi="Arabic Transparent" w:cs="Arabic Transparent"/>
          <w:b/>
          <w:bCs/>
          <w:sz w:val="24"/>
          <w:szCs w:val="24"/>
          <w:rtl/>
        </w:rPr>
        <w:softHyphen/>
        <w:t>توان گفت اين رابطه ممكن است يا به صورت ادغام (و اتحاد) يا تعامل (و همكاري) و يا استقلال (و جدايي) تصور شود.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 1_ ادغام نهاد دين و دولت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طرفداران ادغام يا اتحاد معتقدند در حكومت ديني، نهاد و كساني كه صلاحيت اداره جامعه را دارد نهاد روحانيت يا فقيهان مي</w:t>
      </w:r>
      <w:r w:rsidRPr="00950778">
        <w:rPr>
          <w:rFonts w:ascii="Arabic Transparent" w:eastAsia="Times New Roman" w:hAnsi="Arabic Transparent" w:cs="Arabic Transparent"/>
          <w:b/>
          <w:bCs/>
          <w:sz w:val="24"/>
          <w:szCs w:val="24"/>
          <w:rtl/>
        </w:rPr>
        <w:softHyphen/>
        <w:t>باشند. البته هيچ نظريه</w:t>
      </w:r>
      <w:r w:rsidRPr="00950778">
        <w:rPr>
          <w:rFonts w:ascii="Arabic Transparent" w:eastAsia="Times New Roman" w:hAnsi="Arabic Transparent" w:cs="Arabic Transparent"/>
          <w:b/>
          <w:bCs/>
          <w:sz w:val="24"/>
          <w:szCs w:val="24"/>
          <w:rtl/>
        </w:rPr>
        <w:softHyphen/>
        <w:t>اي مدعي نيست كه ضرورتاً روحانيت بايد به شكل مباشر عهده</w:t>
      </w:r>
      <w:r w:rsidRPr="00950778">
        <w:rPr>
          <w:rFonts w:ascii="Arabic Transparent" w:eastAsia="Times New Roman" w:hAnsi="Arabic Transparent" w:cs="Arabic Transparent"/>
          <w:b/>
          <w:bCs/>
          <w:sz w:val="24"/>
          <w:szCs w:val="24"/>
          <w:rtl/>
        </w:rPr>
        <w:softHyphen/>
        <w:t>دار قواي سه گانه شود; اما بر اساس نظريه</w:t>
      </w:r>
      <w:r w:rsidRPr="00950778">
        <w:rPr>
          <w:rFonts w:ascii="Arabic Transparent" w:eastAsia="Times New Roman" w:hAnsi="Arabic Transparent" w:cs="Arabic Transparent"/>
          <w:b/>
          <w:bCs/>
          <w:sz w:val="24"/>
          <w:szCs w:val="24"/>
          <w:rtl/>
        </w:rPr>
        <w:softHyphen/>
        <w:t>هاي ولايي (اعم از نصب و انتخاب)، مشروعيت كليه اركان به امضاي والي منوط مي</w:t>
      </w:r>
      <w:r w:rsidRPr="00950778">
        <w:rPr>
          <w:rFonts w:ascii="Arabic Transparent" w:eastAsia="Times New Roman" w:hAnsi="Arabic Transparent" w:cs="Arabic Transparent"/>
          <w:b/>
          <w:bCs/>
          <w:sz w:val="24"/>
          <w:szCs w:val="24"/>
          <w:rtl/>
        </w:rPr>
        <w:softHyphen/>
        <w:t>شود. از اين جهت تفاوت چنداني بين كساني كه به تفكيك رهبري و مرجعيت قائل</w:t>
      </w:r>
      <w:r w:rsidRPr="00950778">
        <w:rPr>
          <w:rFonts w:ascii="Arabic Transparent" w:eastAsia="Times New Roman" w:hAnsi="Arabic Transparent" w:cs="Arabic Transparent"/>
          <w:b/>
          <w:bCs/>
          <w:sz w:val="24"/>
          <w:szCs w:val="24"/>
          <w:rtl/>
        </w:rPr>
        <w:softHyphen/>
        <w:t>اند با كساني كه اين امر را قبول ندارند، قائل نمي</w:t>
      </w:r>
      <w:r w:rsidRPr="00950778">
        <w:rPr>
          <w:rFonts w:ascii="Arabic Transparent" w:eastAsia="Times New Roman" w:hAnsi="Arabic Transparent" w:cs="Arabic Transparent"/>
          <w:b/>
          <w:bCs/>
          <w:sz w:val="24"/>
          <w:szCs w:val="24"/>
          <w:rtl/>
        </w:rPr>
        <w:softHyphen/>
        <w:t>شويم. اگر افلاطون معتقد بود يا فلاسفه بايد حكومت كنند يا پادشاهان بايد فلسفه بياموزند، نظريه</w:t>
      </w:r>
      <w:r w:rsidRPr="00950778">
        <w:rPr>
          <w:rFonts w:ascii="Arabic Transparent" w:eastAsia="Times New Roman" w:hAnsi="Arabic Transparent" w:cs="Arabic Transparent"/>
          <w:b/>
          <w:bCs/>
          <w:sz w:val="24"/>
          <w:szCs w:val="24"/>
          <w:rtl/>
        </w:rPr>
        <w:softHyphen/>
        <w:t>هاي ولايي معتقدند فقط فقها صلاحيت عهده</w:t>
      </w:r>
      <w:r w:rsidRPr="00950778">
        <w:rPr>
          <w:rFonts w:ascii="Arabic Transparent" w:eastAsia="Times New Roman" w:hAnsi="Arabic Transparent" w:cs="Arabic Transparent"/>
          <w:b/>
          <w:bCs/>
          <w:sz w:val="24"/>
          <w:szCs w:val="24"/>
          <w:rtl/>
        </w:rPr>
        <w:softHyphen/>
        <w:t>دار شدن حكومت را دارا هستند. فلسفه سياسي فارابي را نيز بايد در گونه ادغام نهاد دين و دولت قرار داد; چرا كه در مدينه فاضله او نبي داراي قدرت ديني و سياسي است.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مبناي نظريه ادغام, يا اتحاد, در شيعه آن است كه فقيهان براي منصب ولايت از جانب امام معصوم (ع) نصب شده</w:t>
      </w:r>
      <w:r w:rsidRPr="00950778">
        <w:rPr>
          <w:rFonts w:ascii="Arabic Transparent" w:eastAsia="Times New Roman" w:hAnsi="Arabic Transparent" w:cs="Arabic Transparent"/>
          <w:b/>
          <w:bCs/>
          <w:sz w:val="24"/>
          <w:szCs w:val="24"/>
          <w:rtl/>
        </w:rPr>
        <w:softHyphen/>
        <w:t>اند. برخي هم به قدر متيقن استدلال مي</w:t>
      </w:r>
      <w:r w:rsidRPr="00950778">
        <w:rPr>
          <w:rFonts w:ascii="Arabic Transparent" w:eastAsia="Times New Roman" w:hAnsi="Arabic Transparent" w:cs="Arabic Transparent"/>
          <w:b/>
          <w:bCs/>
          <w:sz w:val="24"/>
          <w:szCs w:val="24"/>
          <w:rtl/>
        </w:rPr>
        <w:softHyphen/>
        <w:t>كنند و معتقدند اگر شك شود كه اين منصب از آن كيست، قدر متيقنِ كساني كه آن را دارا هستند فقيهان عادل خواهند بود. اين دليل در جاي خود مورد نقد واقع شده است (ر.ك حقيقت، 1376: 246_248). محمد علي اراكي نيز فقيهان را قدر متيقن تصدي امور سياسي نمي</w:t>
      </w:r>
      <w:r w:rsidRPr="00950778">
        <w:rPr>
          <w:rFonts w:ascii="Arabic Transparent" w:eastAsia="Times New Roman" w:hAnsi="Arabic Transparent" w:cs="Arabic Transparent"/>
          <w:b/>
          <w:bCs/>
          <w:sz w:val="24"/>
          <w:szCs w:val="24"/>
          <w:rtl/>
        </w:rPr>
        <w:softHyphen/>
        <w:t>داند (كديور، 1376: 79).</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بر اساس دليل تنزيل، ولي فقيه داراي كليه صلاحيت</w:t>
      </w:r>
      <w:r w:rsidRPr="00950778">
        <w:rPr>
          <w:rFonts w:ascii="Arabic Transparent" w:eastAsia="Times New Roman" w:hAnsi="Arabic Transparent" w:cs="Arabic Transparent"/>
          <w:b/>
          <w:bCs/>
          <w:sz w:val="24"/>
          <w:szCs w:val="24"/>
          <w:rtl/>
        </w:rPr>
        <w:softHyphen/>
        <w:t>هايي است كه امام معصوم (ع) در اين حوزه داشته است.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بين اهل سنت، نظريه خلافت نيز به اتحاد نهاد دين و دولت حكم مي</w:t>
      </w:r>
      <w:r w:rsidRPr="00950778">
        <w:rPr>
          <w:rFonts w:ascii="Arabic Transparent" w:eastAsia="Times New Roman" w:hAnsi="Arabic Transparent" w:cs="Arabic Transparent"/>
          <w:b/>
          <w:bCs/>
          <w:sz w:val="24"/>
          <w:szCs w:val="24"/>
          <w:rtl/>
        </w:rPr>
        <w:softHyphen/>
        <w:t>كند. خلفاي راشدين همانند نبياكرم (صلي الله عليه وآله) داراي دو شأن ديني و سياسي بودند. ماوردي خلافت را مقامي مي</w:t>
      </w:r>
      <w:r w:rsidRPr="00950778">
        <w:rPr>
          <w:rFonts w:ascii="Arabic Transparent" w:eastAsia="Times New Roman" w:hAnsi="Arabic Transparent" w:cs="Arabic Transparent"/>
          <w:b/>
          <w:bCs/>
          <w:sz w:val="24"/>
          <w:szCs w:val="24"/>
          <w:rtl/>
        </w:rPr>
        <w:softHyphen/>
        <w:t>داند كه پس از نبوت براي تدبير امور امت و تدبير بر اساس دين مشروع و نظم دادن به ولايات خاصه و مصالح مردم تشريع شده است (الفراء، بي تا، 3).</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عبدالرازق استدلال ايشان را منصوب شدن در مقام رسول الله (صلي الله عليه وآله) مي</w:t>
      </w:r>
      <w:r w:rsidRPr="00950778">
        <w:rPr>
          <w:rFonts w:ascii="Arabic Transparent" w:eastAsia="Times New Roman" w:hAnsi="Arabic Transparent" w:cs="Arabic Transparent"/>
          <w:b/>
          <w:bCs/>
          <w:sz w:val="24"/>
          <w:szCs w:val="24"/>
          <w:rtl/>
        </w:rPr>
        <w:softHyphen/>
        <w:t>داند: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«خلاصه آن</w:t>
      </w:r>
      <w:r w:rsidRPr="00950778">
        <w:rPr>
          <w:rFonts w:ascii="Arabic Transparent" w:eastAsia="Times New Roman" w:hAnsi="Arabic Transparent" w:cs="Arabic Transparent"/>
          <w:b/>
          <w:bCs/>
          <w:sz w:val="24"/>
          <w:szCs w:val="24"/>
          <w:rtl/>
        </w:rPr>
        <w:softHyphen/>
        <w:t>كه سلطان، خليفة رسول</w:t>
      </w:r>
      <w:r w:rsidRPr="00950778">
        <w:rPr>
          <w:rFonts w:ascii="Arabic Transparent" w:eastAsia="Times New Roman" w:hAnsi="Arabic Transparent" w:cs="Arabic Transparent"/>
          <w:b/>
          <w:bCs/>
          <w:sz w:val="24"/>
          <w:szCs w:val="24"/>
          <w:rtl/>
        </w:rPr>
        <w:softHyphen/>
        <w:t>الله (صلي الله عليه وآله)، حامي احكام خدا در بلادش و سايه خدا بر سر بندگان محسوب مي</w:t>
      </w:r>
      <w:r w:rsidRPr="00950778">
        <w:rPr>
          <w:rFonts w:ascii="Arabic Transparent" w:eastAsia="Times New Roman" w:hAnsi="Arabic Transparent" w:cs="Arabic Transparent"/>
          <w:b/>
          <w:bCs/>
          <w:sz w:val="24"/>
          <w:szCs w:val="24"/>
          <w:rtl/>
        </w:rPr>
        <w:softHyphen/>
        <w:t>شود. پس هر كس سايه خدا و خليفه رسولش در زمين باشد، پس ولايت او عام و مطلق خواهد بود» (عبدالرازق، 1925: 14_15).</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البته مقام خلافت در طول زمان دچار تحول شد و تحت الگوهاي ديگري همانند همكاري نهاد دين و دولت يا نظارت يكي بر ديگري قرار گرفت.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معمولاً در مقابل اين اشكال كه روحانيت مي</w:t>
      </w:r>
      <w:r w:rsidRPr="00950778">
        <w:rPr>
          <w:rFonts w:ascii="Arabic Transparent" w:eastAsia="Times New Roman" w:hAnsi="Arabic Transparent" w:cs="Arabic Transparent"/>
          <w:b/>
          <w:bCs/>
          <w:sz w:val="24"/>
          <w:szCs w:val="24"/>
          <w:rtl/>
        </w:rPr>
        <w:softHyphen/>
        <w:t>تواند مقام اجرا را به ديگران واگذارد و خود صرفاً نظارت كند، چنين گفته مي</w:t>
      </w:r>
      <w:r w:rsidRPr="00950778">
        <w:rPr>
          <w:rFonts w:ascii="Arabic Transparent" w:eastAsia="Times New Roman" w:hAnsi="Arabic Transparent" w:cs="Arabic Transparent"/>
          <w:b/>
          <w:bCs/>
          <w:sz w:val="24"/>
          <w:szCs w:val="24"/>
          <w:rtl/>
        </w:rPr>
        <w:softHyphen/>
        <w:t>شود كه نظارت بدون ولايت (حق سرپرستي) عملاً باعث به حاشيه راندن علما مي</w:t>
      </w:r>
      <w:r w:rsidRPr="00950778">
        <w:rPr>
          <w:rFonts w:ascii="Arabic Transparent" w:eastAsia="Times New Roman" w:hAnsi="Arabic Transparent" w:cs="Arabic Transparent"/>
          <w:b/>
          <w:bCs/>
          <w:sz w:val="24"/>
          <w:szCs w:val="24"/>
          <w:rtl/>
        </w:rPr>
        <w:softHyphen/>
        <w:t>شود، چرا كه ضمانتي براي نظارت فوق باقي نمي</w:t>
      </w:r>
      <w:r w:rsidRPr="00950778">
        <w:rPr>
          <w:rFonts w:ascii="Arabic Transparent" w:eastAsia="Times New Roman" w:hAnsi="Arabic Transparent" w:cs="Arabic Transparent"/>
          <w:b/>
          <w:bCs/>
          <w:sz w:val="24"/>
          <w:szCs w:val="24"/>
          <w:rtl/>
        </w:rPr>
        <w:softHyphen/>
        <w:t>ماند.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طرفداران ادغام، همانند حداكثري</w:t>
      </w:r>
      <w:r w:rsidRPr="00950778">
        <w:rPr>
          <w:rFonts w:ascii="Arabic Transparent" w:eastAsia="Times New Roman" w:hAnsi="Arabic Transparent" w:cs="Arabic Transparent"/>
          <w:b/>
          <w:bCs/>
          <w:sz w:val="24"/>
          <w:szCs w:val="24"/>
          <w:rtl/>
        </w:rPr>
        <w:softHyphen/>
        <w:t>ها, ممكن است بر ادلة برون ديني يا درون ديني تكيه زنند. در حالي</w:t>
      </w:r>
      <w:r w:rsidRPr="00950778">
        <w:rPr>
          <w:rFonts w:ascii="Arabic Transparent" w:eastAsia="Times New Roman" w:hAnsi="Arabic Transparent" w:cs="Arabic Transparent"/>
          <w:b/>
          <w:bCs/>
          <w:sz w:val="24"/>
          <w:szCs w:val="24"/>
          <w:rtl/>
        </w:rPr>
        <w:softHyphen/>
        <w:t>كه امام خميني ادغام دو نهاد فوق را بر اساس دليل</w:t>
      </w:r>
      <w:r w:rsidRPr="00950778">
        <w:rPr>
          <w:rFonts w:ascii="Arabic Transparent" w:eastAsia="Times New Roman" w:hAnsi="Arabic Transparent" w:cs="Arabic Transparent"/>
          <w:b/>
          <w:bCs/>
          <w:sz w:val="24"/>
          <w:szCs w:val="24"/>
          <w:rtl/>
        </w:rPr>
        <w:softHyphen/>
        <w:t>هاي عقلي و نقلي اثبات مي</w:t>
      </w:r>
      <w:r w:rsidRPr="00950778">
        <w:rPr>
          <w:rFonts w:ascii="Arabic Transparent" w:eastAsia="Times New Roman" w:hAnsi="Arabic Transparent" w:cs="Arabic Transparent"/>
          <w:b/>
          <w:bCs/>
          <w:sz w:val="24"/>
          <w:szCs w:val="24"/>
          <w:rtl/>
        </w:rPr>
        <w:softHyphen/>
        <w:t>كند، محمد تقي مصباح نقطه ثقل بحث خود را دليل</w:t>
      </w:r>
      <w:r w:rsidRPr="00950778">
        <w:rPr>
          <w:rFonts w:ascii="Arabic Transparent" w:eastAsia="Times New Roman" w:hAnsi="Arabic Transparent" w:cs="Arabic Transparent"/>
          <w:b/>
          <w:bCs/>
          <w:sz w:val="24"/>
          <w:szCs w:val="24"/>
          <w:rtl/>
        </w:rPr>
        <w:softHyphen/>
        <w:t>هاي عقلي قرار مي</w:t>
      </w:r>
      <w:r w:rsidRPr="00950778">
        <w:rPr>
          <w:rFonts w:ascii="Arabic Transparent" w:eastAsia="Times New Roman" w:hAnsi="Arabic Transparent" w:cs="Arabic Transparent"/>
          <w:b/>
          <w:bCs/>
          <w:sz w:val="24"/>
          <w:szCs w:val="24"/>
          <w:rtl/>
        </w:rPr>
        <w:softHyphen/>
        <w:t>دهد.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2_2_ تعامل نهاد دين و دولت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تعامل نهاد دين و دولت، وجود و همكاري دو نهاد فوق مفروض گرفته مي</w:t>
      </w:r>
      <w:r w:rsidRPr="00950778">
        <w:rPr>
          <w:rFonts w:ascii="Arabic Transparent" w:eastAsia="Times New Roman" w:hAnsi="Arabic Transparent" w:cs="Arabic Transparent"/>
          <w:b/>
          <w:bCs/>
          <w:sz w:val="24"/>
          <w:szCs w:val="24"/>
          <w:rtl/>
        </w:rPr>
        <w:softHyphen/>
        <w:t>شود; خواه اين فرض بر اساس رأي ديني و خواه به خاطر اضطرار سياسي و اجتماعي باشد. قيد اخير را به اين دليل اضافه كرديم كه ممكن است به طور مثال درباره نظريه «سلطنت مشروعه» اين اشكال مطرح شود كه قائلان به اين نظريه در اصل به ولايت انتصابي فقيهان معتقدند، اما از باب اضطرار مهر تاييد بر سلطنت مسلمان ذي شوكت زده</w:t>
      </w:r>
      <w:r w:rsidRPr="00950778">
        <w:rPr>
          <w:rFonts w:ascii="Arabic Transparent" w:eastAsia="Times New Roman" w:hAnsi="Arabic Transparent" w:cs="Arabic Transparent"/>
          <w:b/>
          <w:bCs/>
          <w:sz w:val="24"/>
          <w:szCs w:val="24"/>
          <w:rtl/>
        </w:rPr>
        <w:softHyphen/>
        <w:t>اند. پاسخ ما در اين</w:t>
      </w:r>
      <w:r w:rsidRPr="00950778">
        <w:rPr>
          <w:rFonts w:ascii="Arabic Transparent" w:eastAsia="Times New Roman" w:hAnsi="Arabic Transparent" w:cs="Arabic Transparent"/>
          <w:b/>
          <w:bCs/>
          <w:sz w:val="24"/>
          <w:szCs w:val="24"/>
          <w:rtl/>
        </w:rPr>
        <w:softHyphen/>
        <w:t xml:space="preserve">جا آن است كه دليل گرايش به اين گونه اقوال در طبقه بندي حاضر چندان مد نظر نيست. مهم آن است كه اين نظريه، مبناي عمل فقيهان در طول چند صد سال بوده است.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به هر حال تعامل نهاد دين و دولت به سه صورت نظارت نهاد دين بر دولت، نظارت دولت بر نهاد دين و همكاري آن</w:t>
      </w:r>
      <w:r w:rsidRPr="00950778">
        <w:rPr>
          <w:rFonts w:ascii="Arabic Transparent" w:eastAsia="Times New Roman" w:hAnsi="Arabic Transparent" w:cs="Arabic Transparent"/>
          <w:b/>
          <w:bCs/>
          <w:sz w:val="24"/>
          <w:szCs w:val="24"/>
          <w:rtl/>
        </w:rPr>
        <w:softHyphen/>
        <w:t>ها قابل تصور است. در صورت سوم، هم عرض بودن اين دو نهاد و همكاري آن</w:t>
      </w:r>
      <w:r w:rsidRPr="00950778">
        <w:rPr>
          <w:rFonts w:ascii="Arabic Transparent" w:eastAsia="Times New Roman" w:hAnsi="Arabic Transparent" w:cs="Arabic Transparent"/>
          <w:b/>
          <w:bCs/>
          <w:sz w:val="24"/>
          <w:szCs w:val="24"/>
          <w:rtl/>
        </w:rPr>
        <w:softHyphen/>
        <w:t>ها فرض گرفته مي</w:t>
      </w:r>
      <w:r w:rsidRPr="00950778">
        <w:rPr>
          <w:rFonts w:ascii="Arabic Transparent" w:eastAsia="Times New Roman" w:hAnsi="Arabic Transparent" w:cs="Arabic Transparent"/>
          <w:b/>
          <w:bCs/>
          <w:sz w:val="24"/>
          <w:szCs w:val="24"/>
          <w:rtl/>
        </w:rPr>
        <w:softHyphen/>
        <w:t>شود. قدر اشتراك اين سه صورت آن است كه امور حكومتي به نهادي واگذار مي</w:t>
      </w:r>
      <w:r w:rsidRPr="00950778">
        <w:rPr>
          <w:rFonts w:ascii="Arabic Transparent" w:eastAsia="Times New Roman" w:hAnsi="Arabic Transparent" w:cs="Arabic Transparent"/>
          <w:b/>
          <w:bCs/>
          <w:sz w:val="24"/>
          <w:szCs w:val="24"/>
          <w:rtl/>
        </w:rPr>
        <w:softHyphen/>
        <w:t>شود كه روحانيت و فقيهان در رأس آن قرار ندارند.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2_2_ 1_ نظارت نهاد دين بر دولت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اين فرض، نهاد دين و دولت دو وجود جدا از هم و همكار تلقي مي</w:t>
      </w:r>
      <w:r w:rsidRPr="00950778">
        <w:rPr>
          <w:rFonts w:ascii="Arabic Transparent" w:eastAsia="Times New Roman" w:hAnsi="Arabic Transparent" w:cs="Arabic Transparent"/>
          <w:b/>
          <w:bCs/>
          <w:sz w:val="24"/>
          <w:szCs w:val="24"/>
          <w:rtl/>
        </w:rPr>
        <w:softHyphen/>
        <w:t>شوند، اما نهاد دين نسبت به دولت از نظارت (همراه با ضمانت) برخوردار است. به طور مثال در نظريه «خلافت مردم با نظارت مرجعيت» (سومين نظريه سيد محمد باقر صدر)، خلافت جريان رشد انسان به سوي خداوند تلقي مي</w:t>
      </w:r>
      <w:r w:rsidRPr="00950778">
        <w:rPr>
          <w:rFonts w:ascii="Arabic Transparent" w:eastAsia="Times New Roman" w:hAnsi="Arabic Transparent" w:cs="Arabic Transparent"/>
          <w:b/>
          <w:bCs/>
          <w:sz w:val="24"/>
          <w:szCs w:val="24"/>
          <w:rtl/>
        </w:rPr>
        <w:softHyphen/>
        <w:t>شود و امت حق خدادادي خلافت خود را بر اساس راه</w:t>
      </w:r>
      <w:r w:rsidRPr="00950778">
        <w:rPr>
          <w:rFonts w:ascii="Arabic Transparent" w:eastAsia="Times New Roman" w:hAnsi="Arabic Transparent" w:cs="Arabic Transparent"/>
          <w:b/>
          <w:bCs/>
          <w:sz w:val="24"/>
          <w:szCs w:val="24"/>
          <w:rtl/>
        </w:rPr>
        <w:softHyphen/>
        <w:t>هاي زير اعمال مي</w:t>
      </w:r>
      <w:r w:rsidRPr="00950778">
        <w:rPr>
          <w:rFonts w:ascii="Arabic Transparent" w:eastAsia="Times New Roman" w:hAnsi="Arabic Transparent" w:cs="Arabic Transparent"/>
          <w:b/>
          <w:bCs/>
          <w:sz w:val="24"/>
          <w:szCs w:val="24"/>
          <w:rtl/>
        </w:rPr>
        <w:softHyphen/>
        <w:t>كند: انتخاب رئيس قوه مجريه و انتخاب اعضاي مجلس اهل حل و عقد (قوه مقننه). تنها در وجود مبارك معصوم (ع) شاهد و خليفه جمع مي</w:t>
      </w:r>
      <w:r w:rsidRPr="00950778">
        <w:rPr>
          <w:rFonts w:ascii="Arabic Transparent" w:eastAsia="Times New Roman" w:hAnsi="Arabic Transparent" w:cs="Arabic Transparent"/>
          <w:b/>
          <w:bCs/>
          <w:sz w:val="24"/>
          <w:szCs w:val="24"/>
          <w:rtl/>
        </w:rPr>
        <w:softHyphen/>
        <w:t>شود، اما در غيبت كبري جريان شهادت (نظارت و اشراف) در وجود مراجع صالح تقليد و جريان خلافت در امت تبلور مي</w:t>
      </w:r>
      <w:r w:rsidRPr="00950778">
        <w:rPr>
          <w:rFonts w:ascii="Arabic Transparent" w:eastAsia="Times New Roman" w:hAnsi="Arabic Transparent" w:cs="Arabic Transparent"/>
          <w:b/>
          <w:bCs/>
          <w:sz w:val="24"/>
          <w:szCs w:val="24"/>
          <w:rtl/>
        </w:rPr>
        <w:softHyphen/>
        <w:t>يابد (كديور، 1376: 130_135).</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اين ديدگاه با نظريه دولت مشروطه ناييني در نظارت نهاد دين بر دولت مشترك است، هر چند در نظريه ناييني نقش مردم با اذن فقيهان صاحب ولايت در امور حسبيه مشروعيت مي</w:t>
      </w:r>
      <w:r w:rsidRPr="00950778">
        <w:rPr>
          <w:rFonts w:ascii="Arabic Transparent" w:eastAsia="Times New Roman" w:hAnsi="Arabic Transparent" w:cs="Arabic Transparent"/>
          <w:b/>
          <w:bCs/>
          <w:sz w:val="24"/>
          <w:szCs w:val="24"/>
          <w:rtl/>
        </w:rPr>
        <w:softHyphen/>
        <w:t>يابد، اما در نظريه صدر حقوق سياسي مردم, مستقل از ولايت فقيهان به رسميت شناخته شده است. (همان: 136_137).</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حسينعلي منتظري در سخنراني 13 رجب 1419، به مسأله نظارت اشاره نمود. اگر اين مسأله را تفسيري بر نظريه «ولايت انتخابي مقيده فقيه» تلقي كنيم، بايد گفت ولي فقيه انتخابي بايد سعي كند اجراييات را به كارشناسان واگذار كند و خود بيشتر نقش نظارتي داشته باشد. اما اگر اين سخنراني عدولي از نظريه قبلي محسوب شود _ آن</w:t>
      </w:r>
      <w:r w:rsidRPr="00950778">
        <w:rPr>
          <w:rFonts w:ascii="Arabic Transparent" w:eastAsia="Times New Roman" w:hAnsi="Arabic Transparent" w:cs="Arabic Transparent"/>
          <w:b/>
          <w:bCs/>
          <w:sz w:val="24"/>
          <w:szCs w:val="24"/>
          <w:rtl/>
        </w:rPr>
        <w:softHyphen/>
        <w:t>گونه كه از آراي جديدتر ايشان استنباط مي شود _ در واقع, گذاري از نظريه ولايت به نظريه نظارت رخ داده است (حقيقت، 1381: 309).</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2_2_2_ نظارت دولت بر نهاد دين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عكس حالت فوق را مي</w:t>
      </w:r>
      <w:r w:rsidRPr="00950778">
        <w:rPr>
          <w:rFonts w:ascii="Arabic Transparent" w:eastAsia="Times New Roman" w:hAnsi="Arabic Transparent" w:cs="Arabic Transparent"/>
          <w:b/>
          <w:bCs/>
          <w:sz w:val="24"/>
          <w:szCs w:val="24"/>
          <w:rtl/>
        </w:rPr>
        <w:softHyphen/>
        <w:t>توان در حالتي تصور كرد كه پادشاهان به نهاد ديني اعتقاد دارند ولي آن را بخشي از حاكميت خود قلمداد مي</w:t>
      </w:r>
      <w:r w:rsidRPr="00950778">
        <w:rPr>
          <w:rFonts w:ascii="Arabic Transparent" w:eastAsia="Times New Roman" w:hAnsi="Arabic Transparent" w:cs="Arabic Transparent"/>
          <w:b/>
          <w:bCs/>
          <w:sz w:val="24"/>
          <w:szCs w:val="24"/>
          <w:rtl/>
        </w:rPr>
        <w:softHyphen/>
        <w:t>كنند. شايد بتوان اين صورت را در عهدنامه اردشير مثال زد كه هر چند دين و حكومت دو برادر هم</w:t>
      </w:r>
      <w:r w:rsidRPr="00950778">
        <w:rPr>
          <w:rFonts w:ascii="Arabic Transparent" w:eastAsia="Times New Roman" w:hAnsi="Arabic Transparent" w:cs="Arabic Transparent"/>
          <w:b/>
          <w:bCs/>
          <w:sz w:val="24"/>
          <w:szCs w:val="24"/>
          <w:rtl/>
        </w:rPr>
        <w:softHyphen/>
        <w:t>زادند و يكي بدون ديگري نمي</w:t>
      </w:r>
      <w:r w:rsidRPr="00950778">
        <w:rPr>
          <w:rFonts w:ascii="Arabic Transparent" w:eastAsia="Times New Roman" w:hAnsi="Arabic Transparent" w:cs="Arabic Transparent"/>
          <w:b/>
          <w:bCs/>
          <w:sz w:val="24"/>
          <w:szCs w:val="24"/>
          <w:rtl/>
        </w:rPr>
        <w:softHyphen/>
        <w:t>تواند باقي بماند; اما نظارت و برتري دولت پادشاهي او بر نهاد دين مفروض تلقي شده است.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از نظر اردشير, دولت (به مثابه يك ستون) بر دين (به مثابه بنياد) تكيه مي</w:t>
      </w:r>
      <w:r w:rsidRPr="00950778">
        <w:rPr>
          <w:rFonts w:ascii="Arabic Transparent" w:eastAsia="Times New Roman" w:hAnsi="Arabic Transparent" w:cs="Arabic Transparent"/>
          <w:b/>
          <w:bCs/>
          <w:sz w:val="24"/>
          <w:szCs w:val="24"/>
          <w:rtl/>
        </w:rPr>
        <w:softHyphen/>
        <w:t>زند و هر چند بنياد از اهميت بيشتري برخوردار است, اما شاه بايد تلاش كند بر آن تسلط داشته باشد (عباس, 1348: 65_68).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فردوسي نيز مي</w:t>
      </w:r>
      <w:r w:rsidRPr="00950778">
        <w:rPr>
          <w:rFonts w:ascii="Arabic Transparent" w:eastAsia="Times New Roman" w:hAnsi="Arabic Transparent" w:cs="Arabic Transparent"/>
          <w:b/>
          <w:bCs/>
          <w:sz w:val="24"/>
          <w:szCs w:val="24"/>
          <w:rtl/>
        </w:rPr>
        <w:softHyphen/>
        <w:t xml:space="preserve">گويد: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 xml:space="preserve">چنان دين و شاهي به يكديگرند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تو گويي كه در زير يك چادرند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نه بي تخت شاهي بود دين به پاي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نه بي دين بود شهرياري به جاي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بين انديشمندان ديني مي</w:t>
      </w:r>
      <w:r w:rsidRPr="00950778">
        <w:rPr>
          <w:rFonts w:ascii="Arabic Transparent" w:eastAsia="Times New Roman" w:hAnsi="Arabic Transparent" w:cs="Arabic Transparent"/>
          <w:b/>
          <w:bCs/>
          <w:sz w:val="24"/>
          <w:szCs w:val="24"/>
          <w:rtl/>
        </w:rPr>
        <w:softHyphen/>
        <w:t>توان به سياست</w:t>
      </w:r>
      <w:r w:rsidRPr="00950778">
        <w:rPr>
          <w:rFonts w:ascii="Arabic Transparent" w:eastAsia="Times New Roman" w:hAnsi="Arabic Transparent" w:cs="Arabic Transparent"/>
          <w:b/>
          <w:bCs/>
          <w:sz w:val="24"/>
          <w:szCs w:val="24"/>
          <w:rtl/>
        </w:rPr>
        <w:softHyphen/>
        <w:t>نامهنويساني هم</w:t>
      </w:r>
      <w:r w:rsidRPr="00950778">
        <w:rPr>
          <w:rFonts w:ascii="Arabic Transparent" w:eastAsia="Times New Roman" w:hAnsi="Arabic Transparent" w:cs="Arabic Transparent"/>
          <w:b/>
          <w:bCs/>
          <w:sz w:val="24"/>
          <w:szCs w:val="24"/>
          <w:rtl/>
        </w:rPr>
        <w:softHyphen/>
        <w:t>چون خواجه نظام الملك طوسي اشاره نمود. ايشان با مشروعيت بخشيدن به حاكمان، عملاً نهاد دين را تحت نظارت دولت قرار داده</w:t>
      </w:r>
      <w:r w:rsidRPr="00950778">
        <w:rPr>
          <w:rFonts w:ascii="Arabic Transparent" w:eastAsia="Times New Roman" w:hAnsi="Arabic Transparent" w:cs="Arabic Transparent"/>
          <w:b/>
          <w:bCs/>
          <w:sz w:val="24"/>
          <w:szCs w:val="24"/>
          <w:rtl/>
        </w:rPr>
        <w:softHyphen/>
        <w:t xml:space="preserve"> است. همان</w:t>
      </w:r>
      <w:r w:rsidRPr="00950778">
        <w:rPr>
          <w:rFonts w:ascii="Arabic Transparent" w:eastAsia="Times New Roman" w:hAnsi="Arabic Transparent" w:cs="Arabic Transparent"/>
          <w:b/>
          <w:bCs/>
          <w:sz w:val="24"/>
          <w:szCs w:val="24"/>
          <w:rtl/>
        </w:rPr>
        <w:softHyphen/>
        <w:t>گونه كه طباطبايي معتقد است، بايستي سياست</w:t>
      </w:r>
      <w:r w:rsidRPr="00950778">
        <w:rPr>
          <w:rFonts w:ascii="Arabic Transparent" w:eastAsia="Times New Roman" w:hAnsi="Arabic Transparent" w:cs="Arabic Transparent"/>
          <w:b/>
          <w:bCs/>
          <w:sz w:val="24"/>
          <w:szCs w:val="24"/>
          <w:rtl/>
        </w:rPr>
        <w:softHyphen/>
        <w:t>نامه</w:t>
      </w:r>
      <w:r w:rsidRPr="00950778">
        <w:rPr>
          <w:rFonts w:ascii="Arabic Transparent" w:eastAsia="Times New Roman" w:hAnsi="Arabic Transparent" w:cs="Arabic Transparent"/>
          <w:b/>
          <w:bCs/>
          <w:sz w:val="24"/>
          <w:szCs w:val="24"/>
          <w:rtl/>
        </w:rPr>
        <w:softHyphen/>
        <w:t>هاي دوره اسلامي را ادامه سنت اندرزنامهنويسي دوران ساسانيان دانست. شالوده تحليل سياسي سياست</w:t>
      </w:r>
      <w:r w:rsidRPr="00950778">
        <w:rPr>
          <w:rFonts w:ascii="Arabic Transparent" w:eastAsia="Times New Roman" w:hAnsi="Arabic Transparent" w:cs="Arabic Transparent"/>
          <w:b/>
          <w:bCs/>
          <w:sz w:val="24"/>
          <w:szCs w:val="24"/>
          <w:rtl/>
        </w:rPr>
        <w:softHyphen/>
        <w:t>نامه، نظريه شاهي آرماني ايران</w:t>
      </w:r>
      <w:r w:rsidRPr="00950778">
        <w:rPr>
          <w:rFonts w:ascii="Arabic Transparent" w:eastAsia="Times New Roman" w:hAnsi="Arabic Transparent" w:cs="Arabic Transparent"/>
          <w:b/>
          <w:bCs/>
          <w:sz w:val="24"/>
          <w:szCs w:val="24"/>
          <w:rtl/>
        </w:rPr>
        <w:softHyphen/>
        <w:t>شهري است. پس پادشاه برگزيده ايزد است و نه خليفه و جانشين پيامبر خدا و يا امامي كه با بيعت امت انتخاب مي</w:t>
      </w:r>
      <w:r w:rsidRPr="00950778">
        <w:rPr>
          <w:rFonts w:ascii="Arabic Transparent" w:eastAsia="Times New Roman" w:hAnsi="Arabic Transparent" w:cs="Arabic Transparent"/>
          <w:b/>
          <w:bCs/>
          <w:sz w:val="24"/>
          <w:szCs w:val="24"/>
          <w:rtl/>
        </w:rPr>
        <w:softHyphen/>
        <w:t>شود تا بر اجراي احكام شريعت مباشرت نمايد (طباطبايي، 1372: 35 و 43).</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2_2_ 3_ همكاري نهاد دين ودولت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همكاري نهاد دين و دولت با فرض هم</w:t>
      </w:r>
      <w:r w:rsidRPr="00950778">
        <w:rPr>
          <w:rFonts w:ascii="Arabic Transparent" w:eastAsia="Times New Roman" w:hAnsi="Arabic Transparent" w:cs="Arabic Transparent"/>
          <w:b/>
          <w:bCs/>
          <w:sz w:val="24"/>
          <w:szCs w:val="24"/>
          <w:rtl/>
        </w:rPr>
        <w:softHyphen/>
        <w:t>عرض بودن آن</w:t>
      </w:r>
      <w:r w:rsidRPr="00950778">
        <w:rPr>
          <w:rFonts w:ascii="Arabic Transparent" w:eastAsia="Times New Roman" w:hAnsi="Arabic Transparent" w:cs="Arabic Transparent"/>
          <w:b/>
          <w:bCs/>
          <w:sz w:val="24"/>
          <w:szCs w:val="24"/>
          <w:rtl/>
        </w:rPr>
        <w:softHyphen/>
        <w:t>ها را مي</w:t>
      </w:r>
      <w:r w:rsidRPr="00950778">
        <w:rPr>
          <w:rFonts w:ascii="Arabic Transparent" w:eastAsia="Times New Roman" w:hAnsi="Arabic Transparent" w:cs="Arabic Transparent"/>
          <w:b/>
          <w:bCs/>
          <w:sz w:val="24"/>
          <w:szCs w:val="24"/>
          <w:rtl/>
        </w:rPr>
        <w:softHyphen/>
        <w:t>توان در نظريه سلطنت مشروعه متجلي ديد. اين نظريه دو ركن دارد: ولايت انتصابي فقيهان در امور حسبيه و سلطنت مسلمان ذي شوكت در امر حكومت (كديور، 1376: 60_79). بر اين اساس فقيهان به افتا و قضاوت و اجراي احكام و اقامه جمعه و جماعات مي</w:t>
      </w:r>
      <w:r w:rsidRPr="00950778">
        <w:rPr>
          <w:rFonts w:ascii="Arabic Transparent" w:eastAsia="Times New Roman" w:hAnsi="Arabic Transparent" w:cs="Arabic Transparent"/>
          <w:b/>
          <w:bCs/>
          <w:sz w:val="24"/>
          <w:szCs w:val="24"/>
          <w:rtl/>
        </w:rPr>
        <w:softHyphen/>
        <w:t>پردازند و از همه مهم</w:t>
      </w:r>
      <w:r w:rsidRPr="00950778">
        <w:rPr>
          <w:rFonts w:ascii="Arabic Transparent" w:eastAsia="Times New Roman" w:hAnsi="Arabic Transparent" w:cs="Arabic Transparent"/>
          <w:b/>
          <w:bCs/>
          <w:sz w:val="24"/>
          <w:szCs w:val="24"/>
          <w:rtl/>
        </w:rPr>
        <w:softHyphen/>
        <w:t>تر به سلطنت شاه مشروعيت مي</w:t>
      </w:r>
      <w:r w:rsidRPr="00950778">
        <w:rPr>
          <w:rFonts w:ascii="Arabic Transparent" w:eastAsia="Times New Roman" w:hAnsi="Arabic Transparent" w:cs="Arabic Transparent"/>
          <w:b/>
          <w:bCs/>
          <w:sz w:val="24"/>
          <w:szCs w:val="24"/>
          <w:rtl/>
        </w:rPr>
        <w:softHyphen/>
        <w:t>بخشند. در مقابل، شاهان كه از حداقل صفات رهبري برخوردارند، شؤون روحانيت را در حوزه‏هاي فوق محترم مي</w:t>
      </w:r>
      <w:r w:rsidRPr="00950778">
        <w:rPr>
          <w:rFonts w:ascii="Arabic Transparent" w:eastAsia="Times New Roman" w:hAnsi="Arabic Transparent" w:cs="Arabic Transparent"/>
          <w:b/>
          <w:bCs/>
          <w:sz w:val="24"/>
          <w:szCs w:val="24"/>
          <w:rtl/>
        </w:rPr>
        <w:softHyphen/>
        <w:t>شمارند. به قول قطب</w:t>
      </w:r>
      <w:r w:rsidRPr="00950778">
        <w:rPr>
          <w:rFonts w:ascii="Arabic Transparent" w:eastAsia="Times New Roman" w:hAnsi="Arabic Transparent" w:cs="Arabic Transparent"/>
          <w:b/>
          <w:bCs/>
          <w:sz w:val="24"/>
          <w:szCs w:val="24"/>
          <w:rtl/>
        </w:rPr>
        <w:softHyphen/>
        <w:t xml:space="preserve">الدين شيرازي: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«مراد از «اولي</w:t>
      </w:r>
      <w:r w:rsidRPr="00950778">
        <w:rPr>
          <w:rFonts w:ascii="Arabic Transparent" w:eastAsia="Times New Roman" w:hAnsi="Arabic Transparent" w:cs="Arabic Transparent"/>
          <w:b/>
          <w:bCs/>
          <w:sz w:val="24"/>
          <w:szCs w:val="24"/>
          <w:rtl/>
        </w:rPr>
        <w:softHyphen/>
        <w:t>الامر»، پادشاه و علماءاند كه اهل علم و قلم</w:t>
      </w:r>
      <w:r w:rsidRPr="00950778">
        <w:rPr>
          <w:rFonts w:ascii="Arabic Transparent" w:eastAsia="Times New Roman" w:hAnsi="Arabic Transparent" w:cs="Arabic Transparent"/>
          <w:b/>
          <w:bCs/>
          <w:sz w:val="24"/>
          <w:szCs w:val="24"/>
          <w:rtl/>
        </w:rPr>
        <w:softHyphen/>
        <w:t>اند; زيرا كه امر پادشاه به حكم و سياست بود و امر عالم به حكم قلم و فتوا. تا فتواي اهل علم نباشد، پادشاه سياست نتواند كند و تا سياست پادشاه نباشد، فتواي اهل علم به نفاذ نرسد» (الشيرازي، 1369: 157).</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 3_ استقلال دولت از نهاد دين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اين فرض، بر خلاف دو صورت ادغام و تعامل، دو نهاد فوق همانند دو دايره متباين و مستقل تصور مي</w:t>
      </w:r>
      <w:r w:rsidRPr="00950778">
        <w:rPr>
          <w:rFonts w:ascii="Arabic Transparent" w:eastAsia="Times New Roman" w:hAnsi="Arabic Transparent" w:cs="Arabic Transparent"/>
          <w:b/>
          <w:bCs/>
          <w:sz w:val="24"/>
          <w:szCs w:val="24"/>
          <w:rtl/>
        </w:rPr>
        <w:softHyphen/>
        <w:t>شوند. لازمه استقلال دولت از نهاد دين، حداقلي بودن در موضوع ارتباط دين و سياست و يا نفي اين ارتباط نيست. برخي دين و سياست را مرتبط، ولي نهاد ديني را از دولت مستقل مي</w:t>
      </w:r>
      <w:r w:rsidRPr="00950778">
        <w:rPr>
          <w:rFonts w:ascii="Arabic Transparent" w:eastAsia="Times New Roman" w:hAnsi="Arabic Transparent" w:cs="Arabic Transparent"/>
          <w:b/>
          <w:bCs/>
          <w:sz w:val="24"/>
          <w:szCs w:val="24"/>
          <w:rtl/>
        </w:rPr>
        <w:softHyphen/>
        <w:t>دانند. گونه</w:t>
      </w:r>
      <w:r w:rsidRPr="00950778">
        <w:rPr>
          <w:rFonts w:ascii="Arabic Transparent" w:eastAsia="Times New Roman" w:hAnsi="Arabic Transparent" w:cs="Arabic Transparent"/>
          <w:b/>
          <w:bCs/>
          <w:sz w:val="24"/>
          <w:szCs w:val="24"/>
          <w:rtl/>
        </w:rPr>
        <w:softHyphen/>
        <w:t>هاي استقلال دولت از نهاد دين را به شكل استقرايي در چهار</w:t>
      </w:r>
      <w:r w:rsidRPr="00950778">
        <w:rPr>
          <w:rFonts w:ascii="Arabic Transparent" w:eastAsia="Times New Roman" w:hAnsi="Arabic Transparent" w:cs="Arabic Transparent"/>
          <w:b/>
          <w:bCs/>
          <w:sz w:val="24"/>
          <w:szCs w:val="24"/>
          <w:rtl/>
        </w:rPr>
        <w:softHyphen/>
        <w:t>گونه تفكيك</w:t>
      </w:r>
      <w:r w:rsidRPr="00950778">
        <w:rPr>
          <w:rFonts w:ascii="Arabic Transparent" w:eastAsia="Times New Roman" w:hAnsi="Arabic Transparent" w:cs="Arabic Transparent"/>
          <w:b/>
          <w:bCs/>
          <w:sz w:val="24"/>
          <w:szCs w:val="24"/>
          <w:rtl/>
        </w:rPr>
        <w:softHyphen/>
        <w:t>گرايان، انزوا</w:t>
      </w:r>
      <w:r w:rsidRPr="00950778">
        <w:rPr>
          <w:rFonts w:ascii="Arabic Transparent" w:eastAsia="Times New Roman" w:hAnsi="Arabic Transparent" w:cs="Arabic Transparent"/>
          <w:b/>
          <w:bCs/>
          <w:sz w:val="24"/>
          <w:szCs w:val="24"/>
          <w:rtl/>
        </w:rPr>
        <w:softHyphen/>
        <w:t>گرايان، تفصيل</w:t>
      </w:r>
      <w:r w:rsidRPr="00950778">
        <w:rPr>
          <w:rFonts w:ascii="Arabic Transparent" w:eastAsia="Times New Roman" w:hAnsi="Arabic Transparent" w:cs="Arabic Transparent"/>
          <w:b/>
          <w:bCs/>
          <w:sz w:val="24"/>
          <w:szCs w:val="24"/>
          <w:rtl/>
        </w:rPr>
        <w:softHyphen/>
        <w:t>گرايان و مخالفان نهاد دين استقصا كرده</w:t>
      </w:r>
      <w:r w:rsidRPr="00950778">
        <w:rPr>
          <w:rFonts w:ascii="Arabic Transparent" w:eastAsia="Times New Roman" w:hAnsi="Arabic Transparent" w:cs="Arabic Transparent"/>
          <w:b/>
          <w:bCs/>
          <w:sz w:val="24"/>
          <w:szCs w:val="24"/>
          <w:rtl/>
        </w:rPr>
        <w:softHyphen/>
        <w:t xml:space="preserve">ايم. </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 3_ 1_ تفكيك گرايان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اين گروه معتقدند دو نهاد دين و دولت وظايفي كاملاً جداي از هم دارند و به طور كلي بايد از هم متمايز باشند. از اين ديدگاه تخصص در امر دين اساساً ربطي به تخصص در امر سياست ندارد، به ويژه در عصر حاضر كه كليه امور تخصصي شده</w:t>
      </w:r>
      <w:r w:rsidRPr="00950778">
        <w:rPr>
          <w:rFonts w:ascii="Arabic Transparent" w:eastAsia="Times New Roman" w:hAnsi="Arabic Transparent" w:cs="Arabic Transparent"/>
          <w:b/>
          <w:bCs/>
          <w:sz w:val="24"/>
          <w:szCs w:val="24"/>
          <w:rtl/>
        </w:rPr>
        <w:softHyphen/>
        <w:t>اند. مهدي حائري در نظريه وكالت خود، ولايت سياسي را براي فقيهان و حتي معصومان (عليه السلام), امري محال مي</w:t>
      </w:r>
      <w:r w:rsidRPr="00950778">
        <w:rPr>
          <w:rFonts w:ascii="Arabic Transparent" w:eastAsia="Times New Roman" w:hAnsi="Arabic Transparent" w:cs="Arabic Transparent"/>
          <w:b/>
          <w:bCs/>
          <w:sz w:val="24"/>
          <w:szCs w:val="24"/>
          <w:rtl/>
        </w:rPr>
        <w:softHyphen/>
        <w:t>داند. از آن</w:t>
      </w:r>
      <w:r w:rsidRPr="00950778">
        <w:rPr>
          <w:rFonts w:ascii="Arabic Transparent" w:eastAsia="Times New Roman" w:hAnsi="Arabic Transparent" w:cs="Arabic Transparent"/>
          <w:b/>
          <w:bCs/>
          <w:sz w:val="24"/>
          <w:szCs w:val="24"/>
          <w:rtl/>
        </w:rPr>
        <w:softHyphen/>
        <w:t>جا كه دليل عقلي تخصيص نمي</w:t>
      </w:r>
      <w:r w:rsidRPr="00950778">
        <w:rPr>
          <w:rFonts w:ascii="Arabic Transparent" w:eastAsia="Times New Roman" w:hAnsi="Arabic Transparent" w:cs="Arabic Transparent"/>
          <w:b/>
          <w:bCs/>
          <w:sz w:val="24"/>
          <w:szCs w:val="24"/>
          <w:rtl/>
        </w:rPr>
        <w:softHyphen/>
        <w:t>پذيرد، استدلال به «عدم امكان تشريع در اجرائيات» تفصيلي بين معصوم و غير معصوم قائل نمي</w:t>
      </w:r>
      <w:r w:rsidRPr="00950778">
        <w:rPr>
          <w:rFonts w:ascii="Arabic Transparent" w:eastAsia="Times New Roman" w:hAnsi="Arabic Transparent" w:cs="Arabic Transparent"/>
          <w:b/>
          <w:bCs/>
          <w:sz w:val="24"/>
          <w:szCs w:val="24"/>
          <w:rtl/>
        </w:rPr>
        <w:softHyphen/>
        <w:t>شود. از ديدگاه حائري، لازمه امكان تشريع در اجرائيات، دور مضمر است و بنابراين ثبوتاً محال مي</w:t>
      </w:r>
      <w:r w:rsidRPr="00950778">
        <w:rPr>
          <w:rFonts w:ascii="Arabic Transparent" w:eastAsia="Times New Roman" w:hAnsi="Arabic Transparent" w:cs="Arabic Transparent"/>
          <w:b/>
          <w:bCs/>
          <w:sz w:val="24"/>
          <w:szCs w:val="24"/>
          <w:rtl/>
        </w:rPr>
        <w:softHyphen/>
        <w:t>باشد (حائري يزدي، 1995: 165_170) و آراي سروش و شبستري را نيز بايد در زمره تفكيك</w:t>
      </w:r>
      <w:r w:rsidRPr="00950778">
        <w:rPr>
          <w:rFonts w:ascii="Arabic Transparent" w:eastAsia="Times New Roman" w:hAnsi="Arabic Transparent" w:cs="Arabic Transparent"/>
          <w:b/>
          <w:bCs/>
          <w:sz w:val="24"/>
          <w:szCs w:val="24"/>
          <w:rtl/>
        </w:rPr>
        <w:softHyphen/>
        <w:t xml:space="preserve">گرايان به شمار آورد.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نكته حائز اهميت در اين نوع سكولاريسم آن است كه, به قول ناصيف نصار, نهاد دين ضرورتاً به حاشيه و انزوا رانده نمي</w:t>
      </w:r>
      <w:r w:rsidRPr="00950778">
        <w:rPr>
          <w:rFonts w:ascii="Arabic Transparent" w:eastAsia="Times New Roman" w:hAnsi="Arabic Transparent" w:cs="Arabic Transparent"/>
          <w:b/>
          <w:bCs/>
          <w:sz w:val="24"/>
          <w:szCs w:val="24"/>
          <w:rtl/>
        </w:rPr>
        <w:softHyphen/>
        <w:t>شود، بلكه ممكن است هم</w:t>
      </w:r>
      <w:r w:rsidRPr="00950778">
        <w:rPr>
          <w:rFonts w:ascii="Arabic Transparent" w:eastAsia="Times New Roman" w:hAnsi="Arabic Transparent" w:cs="Arabic Transparent"/>
          <w:b/>
          <w:bCs/>
          <w:sz w:val="24"/>
          <w:szCs w:val="24"/>
          <w:rtl/>
        </w:rPr>
        <w:softHyphen/>
        <w:t>چون ديگر نهادها به حيات خود ادامه دهد و نقشي خاص را در حاكميت فرهنگي و اجتماعي ايفا نمايد (نصار، 1995: 181) همان</w:t>
      </w:r>
      <w:r w:rsidRPr="00950778">
        <w:rPr>
          <w:rFonts w:ascii="Arabic Transparent" w:eastAsia="Times New Roman" w:hAnsi="Arabic Transparent" w:cs="Arabic Transparent"/>
          <w:b/>
          <w:bCs/>
          <w:sz w:val="24"/>
          <w:szCs w:val="24"/>
          <w:rtl/>
        </w:rPr>
        <w:softHyphen/>
        <w:t>گونه كه روسو و ديگران براي دين مدني (</w:t>
      </w:r>
      <w:r w:rsidRPr="00950778">
        <w:rPr>
          <w:rFonts w:ascii="Arabic Transparent" w:eastAsia="Times New Roman" w:hAnsi="Arabic Transparent" w:cs="Arabic Transparent"/>
          <w:b/>
          <w:bCs/>
          <w:sz w:val="24"/>
          <w:szCs w:val="24"/>
        </w:rPr>
        <w:t>civil religion</w:t>
      </w:r>
      <w:r w:rsidRPr="00950778">
        <w:rPr>
          <w:rFonts w:ascii="Arabic Transparent" w:eastAsia="Times New Roman" w:hAnsi="Arabic Transparent" w:cs="Arabic Transparent"/>
          <w:b/>
          <w:bCs/>
          <w:sz w:val="24"/>
          <w:szCs w:val="24"/>
          <w:rtl/>
        </w:rPr>
        <w:t xml:space="preserve">) نيز </w:t>
      </w:r>
      <w:r w:rsidRPr="00950778">
        <w:rPr>
          <w:rFonts w:ascii="Arabic Transparent" w:eastAsia="Times New Roman" w:hAnsi="Arabic Transparent" w:cs="Arabic Transparent"/>
          <w:b/>
          <w:bCs/>
          <w:sz w:val="24"/>
          <w:szCs w:val="24"/>
          <w:rtl/>
        </w:rPr>
        <w:lastRenderedPageBreak/>
        <w:t>نقشي خاص قائل</w:t>
      </w:r>
      <w:r w:rsidRPr="00950778">
        <w:rPr>
          <w:rFonts w:ascii="Arabic Transparent" w:eastAsia="Times New Roman" w:hAnsi="Arabic Transparent" w:cs="Arabic Transparent"/>
          <w:b/>
          <w:bCs/>
          <w:sz w:val="24"/>
          <w:szCs w:val="24"/>
          <w:rtl/>
        </w:rPr>
        <w:softHyphen/>
        <w:t>اند و اين مسأله را با سكولاريسم متنافي نمي</w:t>
      </w:r>
      <w:r w:rsidRPr="00950778">
        <w:rPr>
          <w:rFonts w:ascii="Arabic Transparent" w:eastAsia="Times New Roman" w:hAnsi="Arabic Transparent" w:cs="Arabic Transparent"/>
          <w:b/>
          <w:bCs/>
          <w:sz w:val="24"/>
          <w:szCs w:val="24"/>
          <w:rtl/>
        </w:rPr>
        <w:softHyphen/>
        <w:t>بينند. به اعتقاد روسو: «هيچ جامعه</w:t>
      </w:r>
      <w:r w:rsidRPr="00950778">
        <w:rPr>
          <w:rFonts w:ascii="Arabic Transparent" w:eastAsia="Times New Roman" w:hAnsi="Arabic Transparent" w:cs="Arabic Transparent"/>
          <w:b/>
          <w:bCs/>
          <w:sz w:val="24"/>
          <w:szCs w:val="24"/>
          <w:rtl/>
        </w:rPr>
        <w:softHyphen/>
        <w:t>اي كه مذهب اساس آن نباشد، تا كنون ايجاد نشده، يا پا بر جا نمانده است» (روسو، 1379: 496).</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2_3_2_ انزوا گرايان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همان</w:t>
      </w:r>
      <w:r w:rsidRPr="00950778">
        <w:rPr>
          <w:rFonts w:ascii="Arabic Transparent" w:eastAsia="Times New Roman" w:hAnsi="Arabic Transparent" w:cs="Arabic Transparent"/>
          <w:b/>
          <w:bCs/>
          <w:sz w:val="24"/>
          <w:szCs w:val="24"/>
          <w:rtl/>
        </w:rPr>
        <w:softHyphen/>
        <w:t>گونه كه قبلاً ديديم دسته اول نفي كنندگان ارتباط دين و سياست، شامل برخي فرقه</w:t>
      </w:r>
      <w:r w:rsidRPr="00950778">
        <w:rPr>
          <w:rFonts w:ascii="Arabic Transparent" w:eastAsia="Times New Roman" w:hAnsi="Arabic Transparent" w:cs="Arabic Transparent"/>
          <w:b/>
          <w:bCs/>
          <w:sz w:val="24"/>
          <w:szCs w:val="24"/>
          <w:rtl/>
        </w:rPr>
        <w:softHyphen/>
        <w:t>هاي صوفيه نيز مي</w:t>
      </w:r>
      <w:r w:rsidRPr="00950778">
        <w:rPr>
          <w:rFonts w:ascii="Arabic Transparent" w:eastAsia="Times New Roman" w:hAnsi="Arabic Transparent" w:cs="Arabic Transparent"/>
          <w:b/>
          <w:bCs/>
          <w:sz w:val="24"/>
          <w:szCs w:val="24"/>
          <w:rtl/>
        </w:rPr>
        <w:softHyphen/>
        <w:t>شود. ايشان نسبتي بين نهاد دين و دولت نمي</w:t>
      </w:r>
      <w:r w:rsidRPr="00950778">
        <w:rPr>
          <w:rFonts w:ascii="Arabic Transparent" w:eastAsia="Times New Roman" w:hAnsi="Arabic Transparent" w:cs="Arabic Transparent"/>
          <w:b/>
          <w:bCs/>
          <w:sz w:val="24"/>
          <w:szCs w:val="24"/>
          <w:rtl/>
        </w:rPr>
        <w:softHyphen/>
        <w:t>بينند; چرا كه اصولاً در جامعه منزوي هستند و براي رسيدن به اهداف معنوي خود، تفرد را پيشه كرده</w:t>
      </w:r>
      <w:r w:rsidRPr="00950778">
        <w:rPr>
          <w:rFonts w:ascii="Arabic Transparent" w:eastAsia="Times New Roman" w:hAnsi="Arabic Transparent" w:cs="Arabic Transparent"/>
          <w:b/>
          <w:bCs/>
          <w:sz w:val="24"/>
          <w:szCs w:val="24"/>
          <w:rtl/>
        </w:rPr>
        <w:softHyphen/>
        <w:t>اند. در واقع آنها اصراري به عدم ارتباط اين دو نهاد ندارند و با بي تفاوتي از كنار اين مسأله مي</w:t>
      </w:r>
      <w:r w:rsidRPr="00950778">
        <w:rPr>
          <w:rFonts w:ascii="Arabic Transparent" w:eastAsia="Times New Roman" w:hAnsi="Arabic Transparent" w:cs="Arabic Transparent"/>
          <w:b/>
          <w:bCs/>
          <w:sz w:val="24"/>
          <w:szCs w:val="24"/>
          <w:rtl/>
        </w:rPr>
        <w:softHyphen/>
        <w:t>گذرند.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2_ 3_ 3_ تفصيل گرايان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آن دسته از انديشمندان شيعي و اهل سنت كه بين دو نهاد دين و دولت رابطه</w:t>
      </w:r>
      <w:r w:rsidRPr="00950778">
        <w:rPr>
          <w:rFonts w:ascii="Arabic Transparent" w:eastAsia="Times New Roman" w:hAnsi="Arabic Transparent" w:cs="Arabic Transparent"/>
          <w:b/>
          <w:bCs/>
          <w:sz w:val="24"/>
          <w:szCs w:val="24"/>
          <w:rtl/>
        </w:rPr>
        <w:softHyphen/>
        <w:t>اي نمي</w:t>
      </w:r>
      <w:r w:rsidRPr="00950778">
        <w:rPr>
          <w:rFonts w:ascii="Arabic Transparent" w:eastAsia="Times New Roman" w:hAnsi="Arabic Transparent" w:cs="Arabic Transparent"/>
          <w:b/>
          <w:bCs/>
          <w:sz w:val="24"/>
          <w:szCs w:val="24"/>
          <w:rtl/>
        </w:rPr>
        <w:softHyphen/>
        <w:t>بينند، ممكن است از باب تفصيل بين زمان حال با زماني ديگر به اين نظر رسيده باشند. تفصيل</w:t>
      </w:r>
      <w:r w:rsidRPr="00950778">
        <w:rPr>
          <w:rFonts w:ascii="Arabic Transparent" w:eastAsia="Times New Roman" w:hAnsi="Arabic Transparent" w:cs="Arabic Transparent"/>
          <w:b/>
          <w:bCs/>
          <w:sz w:val="24"/>
          <w:szCs w:val="24"/>
          <w:rtl/>
        </w:rPr>
        <w:softHyphen/>
        <w:t>گرايان را مي</w:t>
      </w:r>
      <w:r w:rsidRPr="00950778">
        <w:rPr>
          <w:rFonts w:ascii="Arabic Transparent" w:eastAsia="Times New Roman" w:hAnsi="Arabic Transparent" w:cs="Arabic Transparent"/>
          <w:b/>
          <w:bCs/>
          <w:sz w:val="24"/>
          <w:szCs w:val="24"/>
          <w:rtl/>
        </w:rPr>
        <w:softHyphen/>
        <w:t>توان به نوبه خود به چند دسته تقسيم نمود: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الف_ عبدالرازق كه سكولاريسم در جهان عرب را بنيان نهاد، استدلال خود را بر اين امر مبتني كرد كه ورود پيامبر (صلي الله عليه وآله) در امر سياست براي تكميل شأن تبليغ او بوده است و بنابراين پس از او (كه نبوت خاتمه پذيرفته) دليلي براي اتحاد اين دو امر باقي نمي</w:t>
      </w:r>
      <w:r w:rsidRPr="00950778">
        <w:rPr>
          <w:rFonts w:ascii="Arabic Transparent" w:eastAsia="Times New Roman" w:hAnsi="Arabic Transparent" w:cs="Arabic Transparent"/>
          <w:b/>
          <w:bCs/>
          <w:sz w:val="24"/>
          <w:szCs w:val="24"/>
          <w:rtl/>
        </w:rPr>
        <w:softHyphen/>
        <w:t>ماند. وي با طرح مسأله «رسالة لاحكم و دين لادولة»، ارتباط ذاتي دين و سياست را قطع مي</w:t>
      </w:r>
      <w:r w:rsidRPr="00950778">
        <w:rPr>
          <w:rFonts w:ascii="Arabic Transparent" w:eastAsia="Times New Roman" w:hAnsi="Arabic Transparent" w:cs="Arabic Transparent"/>
          <w:b/>
          <w:bCs/>
          <w:sz w:val="24"/>
          <w:szCs w:val="24"/>
          <w:rtl/>
        </w:rPr>
        <w:softHyphen/>
        <w:t>كند و بنابراين خلافت را امري غير ديني معرفي مي</w:t>
      </w:r>
      <w:r w:rsidRPr="00950778">
        <w:rPr>
          <w:rFonts w:ascii="Arabic Transparent" w:eastAsia="Times New Roman" w:hAnsi="Arabic Transparent" w:cs="Arabic Transparent"/>
          <w:b/>
          <w:bCs/>
          <w:sz w:val="24"/>
          <w:szCs w:val="24"/>
          <w:rtl/>
        </w:rPr>
        <w:softHyphen/>
        <w:t>نمايد (عبدالرازق، 1925: 135_164 ).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ب_ برخي از متفكران شيعي هر گونه قيام قبل از ظهور حضرت مهدي (ع) را طاغوتي مي</w:t>
      </w:r>
      <w:r w:rsidRPr="00950778">
        <w:rPr>
          <w:rFonts w:ascii="Arabic Transparent" w:eastAsia="Times New Roman" w:hAnsi="Arabic Transparent" w:cs="Arabic Transparent"/>
          <w:b/>
          <w:bCs/>
          <w:sz w:val="24"/>
          <w:szCs w:val="24"/>
          <w:rtl/>
        </w:rPr>
        <w:softHyphen/>
        <w:t>دانند و به نوعي انزواي سياسي روي مي</w:t>
      </w:r>
      <w:r w:rsidRPr="00950778">
        <w:rPr>
          <w:rFonts w:ascii="Arabic Transparent" w:eastAsia="Times New Roman" w:hAnsi="Arabic Transparent" w:cs="Arabic Transparent"/>
          <w:b/>
          <w:bCs/>
          <w:sz w:val="24"/>
          <w:szCs w:val="24"/>
          <w:rtl/>
        </w:rPr>
        <w:softHyphen/>
        <w:t>آورند. ايشان در واقع بين رابطه نهاد دين و دولت بين زمان حضور و غيبت تفصيل قائل مي</w:t>
      </w:r>
      <w:r w:rsidRPr="00950778">
        <w:rPr>
          <w:rFonts w:ascii="Arabic Transparent" w:eastAsia="Times New Roman" w:hAnsi="Arabic Transparent" w:cs="Arabic Transparent"/>
          <w:b/>
          <w:bCs/>
          <w:sz w:val="24"/>
          <w:szCs w:val="24"/>
          <w:rtl/>
        </w:rPr>
        <w:softHyphen/>
        <w:t>شوند.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ج_ تفصيل بين زمان حضور و غيبت امام معصوم (ع) ممكن است به انزواي سياسي نيانجامد. فقيهي كه حيطه ولايت يا تصرف فقيهان را امور حسبه مي</w:t>
      </w:r>
      <w:r w:rsidRPr="00950778">
        <w:rPr>
          <w:rFonts w:ascii="Arabic Transparent" w:eastAsia="Times New Roman" w:hAnsi="Arabic Transparent" w:cs="Arabic Transparent"/>
          <w:b/>
          <w:bCs/>
          <w:sz w:val="24"/>
          <w:szCs w:val="24"/>
          <w:rtl/>
        </w:rPr>
        <w:softHyphen/>
        <w:t>داند _ همانند عبدالكريم حائري يزدي و محمد علي اراكي _ ممكن است فقيهان را قدر متيقن افراد صالح براي حكومت فرض ننمايد (كديور، 1376: 78_79).</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طبق اين مبنا, از دليل</w:t>
      </w:r>
      <w:r w:rsidRPr="00950778">
        <w:rPr>
          <w:rFonts w:ascii="Arabic Transparent" w:eastAsia="Times New Roman" w:hAnsi="Arabic Transparent" w:cs="Arabic Transparent"/>
          <w:b/>
          <w:bCs/>
          <w:sz w:val="24"/>
          <w:szCs w:val="24"/>
          <w:rtl/>
        </w:rPr>
        <w:softHyphen/>
        <w:t>هاي فقهي، نحوه خاصي از حكومت براي زمان غيبت به دست نمي</w:t>
      </w:r>
      <w:r w:rsidRPr="00950778">
        <w:rPr>
          <w:rFonts w:ascii="Arabic Transparent" w:eastAsia="Times New Roman" w:hAnsi="Arabic Transparent" w:cs="Arabic Transparent"/>
          <w:b/>
          <w:bCs/>
          <w:sz w:val="24"/>
          <w:szCs w:val="24"/>
          <w:rtl/>
        </w:rPr>
        <w:softHyphen/>
        <w:t>آيد. پس اگر نخواهيم اين رأي را در زمره قائلان به نظريه سلطنت مشروعه ذكر كنيم، جاي اين احتمال باقي مي</w:t>
      </w:r>
      <w:r w:rsidRPr="00950778">
        <w:rPr>
          <w:rFonts w:ascii="Arabic Transparent" w:eastAsia="Times New Roman" w:hAnsi="Arabic Transparent" w:cs="Arabic Transparent"/>
          <w:b/>
          <w:bCs/>
          <w:sz w:val="24"/>
          <w:szCs w:val="24"/>
          <w:rtl/>
        </w:rPr>
        <w:softHyphen/>
        <w:t>ماند كه در زمان غيبت كبري، به نوعي حكومت عرفي و مردم سالار ديني قائل شويم. اين نوع حكومت از آن جهت كه ملزم به اجراي احكام ضروري شريعت (به هر مقدار كه در بحث</w:t>
      </w:r>
      <w:r w:rsidRPr="00950778">
        <w:rPr>
          <w:rFonts w:ascii="Arabic Transparent" w:eastAsia="Times New Roman" w:hAnsi="Arabic Transparent" w:cs="Arabic Transparent"/>
          <w:b/>
          <w:bCs/>
          <w:sz w:val="24"/>
          <w:szCs w:val="24"/>
          <w:rtl/>
        </w:rPr>
        <w:softHyphen/>
        <w:t>هاي نظري اثبات شد) است، ديني محسوب مي</w:t>
      </w:r>
      <w:r w:rsidRPr="00950778">
        <w:rPr>
          <w:rFonts w:ascii="Arabic Transparent" w:eastAsia="Times New Roman" w:hAnsi="Arabic Transparent" w:cs="Arabic Transparent"/>
          <w:b/>
          <w:bCs/>
          <w:sz w:val="24"/>
          <w:szCs w:val="24"/>
          <w:rtl/>
        </w:rPr>
        <w:softHyphen/>
        <w:t>شود; همان</w:t>
      </w:r>
      <w:r w:rsidRPr="00950778">
        <w:rPr>
          <w:rFonts w:ascii="Arabic Transparent" w:eastAsia="Times New Roman" w:hAnsi="Arabic Transparent" w:cs="Arabic Transparent"/>
          <w:b/>
          <w:bCs/>
          <w:sz w:val="24"/>
          <w:szCs w:val="24"/>
          <w:rtl/>
        </w:rPr>
        <w:softHyphen/>
        <w:t>گونه كه از جهت جدا كردن نهاد دين از دولت، سكولار و عرفي به حساب مي</w:t>
      </w:r>
      <w:r w:rsidRPr="00950778">
        <w:rPr>
          <w:rFonts w:ascii="Arabic Transparent" w:eastAsia="Times New Roman" w:hAnsi="Arabic Transparent" w:cs="Arabic Transparent"/>
          <w:b/>
          <w:bCs/>
          <w:sz w:val="24"/>
          <w:szCs w:val="24"/>
          <w:rtl/>
        </w:rPr>
        <w:softHyphen/>
        <w:t>آيد. اين نظريه را شايد بتوان نوعي «عرفي</w:t>
      </w:r>
      <w:r w:rsidRPr="00950778">
        <w:rPr>
          <w:rFonts w:ascii="Arabic Transparent" w:eastAsia="Times New Roman" w:hAnsi="Arabic Transparent" w:cs="Arabic Transparent"/>
          <w:b/>
          <w:bCs/>
          <w:sz w:val="24"/>
          <w:szCs w:val="24"/>
          <w:rtl/>
        </w:rPr>
        <w:softHyphen/>
        <w:t>گرايي ديني» ناميد.</w:t>
      </w:r>
    </w:p>
    <w:p w:rsidR="00950778" w:rsidRPr="00950778" w:rsidRDefault="00950778" w:rsidP="0095077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 3_ 4_ مخالفان نهاد دين (روحانيت)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آخرين گروه از استقلال</w:t>
      </w:r>
      <w:r w:rsidRPr="00950778">
        <w:rPr>
          <w:rFonts w:ascii="Arabic Transparent" w:eastAsia="Times New Roman" w:hAnsi="Arabic Transparent" w:cs="Arabic Transparent"/>
          <w:b/>
          <w:bCs/>
          <w:sz w:val="24"/>
          <w:szCs w:val="24"/>
          <w:rtl/>
        </w:rPr>
        <w:softHyphen/>
        <w:t>گرايان را مخالفان نهاد دين تشكيل مي</w:t>
      </w:r>
      <w:r w:rsidRPr="00950778">
        <w:rPr>
          <w:rFonts w:ascii="Arabic Transparent" w:eastAsia="Times New Roman" w:hAnsi="Arabic Transparent" w:cs="Arabic Transparent"/>
          <w:b/>
          <w:bCs/>
          <w:sz w:val="24"/>
          <w:szCs w:val="24"/>
          <w:rtl/>
        </w:rPr>
        <w:softHyphen/>
        <w:t>دهند. به هر حال برخي دين</w:t>
      </w:r>
      <w:r w:rsidRPr="00950778">
        <w:rPr>
          <w:rFonts w:ascii="Arabic Transparent" w:eastAsia="Times New Roman" w:hAnsi="Arabic Transparent" w:cs="Arabic Transparent"/>
          <w:b/>
          <w:bCs/>
          <w:sz w:val="24"/>
          <w:szCs w:val="24"/>
          <w:rtl/>
        </w:rPr>
        <w:softHyphen/>
        <w:t>مداران يا دين</w:t>
      </w:r>
      <w:r w:rsidRPr="00950778">
        <w:rPr>
          <w:rFonts w:ascii="Arabic Transparent" w:eastAsia="Times New Roman" w:hAnsi="Arabic Transparent" w:cs="Arabic Transparent"/>
          <w:b/>
          <w:bCs/>
          <w:sz w:val="24"/>
          <w:szCs w:val="24"/>
          <w:rtl/>
        </w:rPr>
        <w:softHyphen/>
        <w:t>ستيزان ممكن است به ضرورت مخالفت با نهادي به نام روحانيت رأي دهند. از ديدگاه ايشان نهاد روحانيت امري بر ساخته تلقي مي</w:t>
      </w:r>
      <w:r w:rsidRPr="00950778">
        <w:rPr>
          <w:rFonts w:ascii="Arabic Transparent" w:eastAsia="Times New Roman" w:hAnsi="Arabic Transparent" w:cs="Arabic Transparent"/>
          <w:b/>
          <w:bCs/>
          <w:sz w:val="24"/>
          <w:szCs w:val="24"/>
          <w:rtl/>
        </w:rPr>
        <w:softHyphen/>
      </w:r>
      <w:r w:rsidRPr="00950778">
        <w:rPr>
          <w:rFonts w:ascii="Arabic Transparent" w:eastAsia="Times New Roman" w:hAnsi="Arabic Transparent" w:cs="Arabic Transparent"/>
          <w:b/>
          <w:bCs/>
          <w:sz w:val="24"/>
          <w:szCs w:val="24"/>
          <w:rtl/>
        </w:rPr>
        <w:lastRenderedPageBreak/>
        <w:t>شود و اساساً ضرورتي براي سامان</w:t>
      </w:r>
      <w:r w:rsidRPr="00950778">
        <w:rPr>
          <w:rFonts w:ascii="Arabic Transparent" w:eastAsia="Times New Roman" w:hAnsi="Arabic Transparent" w:cs="Arabic Transparent"/>
          <w:b/>
          <w:bCs/>
          <w:sz w:val="24"/>
          <w:szCs w:val="24"/>
          <w:rtl/>
        </w:rPr>
        <w:softHyphen/>
        <w:t>دهي جامعه و هم</w:t>
      </w:r>
      <w:r w:rsidRPr="00950778">
        <w:rPr>
          <w:rFonts w:ascii="Arabic Transparent" w:eastAsia="Times New Roman" w:hAnsi="Arabic Transparent" w:cs="Arabic Transparent"/>
          <w:b/>
          <w:bCs/>
          <w:sz w:val="24"/>
          <w:szCs w:val="24"/>
          <w:rtl/>
        </w:rPr>
        <w:softHyphen/>
        <w:t>چنين براي ارتباط با خدا و حفظ دين به اين نهاد وجود ندارد. نظريه «اسلام منهاي آخوند» سعي بر دفاع از اسلام و مخالفت با روحانيت دارد.</w:t>
      </w:r>
    </w:p>
    <w:p w:rsidR="00950778" w:rsidRPr="00950778" w:rsidRDefault="00950778" w:rsidP="0095077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778">
        <w:rPr>
          <w:rFonts w:ascii="Arabic Transparent" w:eastAsia="Times New Roman" w:hAnsi="Arabic Transparent" w:cs="Arabic Transparent"/>
          <w:b/>
          <w:bCs/>
          <w:sz w:val="27"/>
          <w:szCs w:val="27"/>
          <w:rtl/>
        </w:rPr>
        <w:t>جمعبندي</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اين مقاله سعي در تفكيك ارتباط دين و سياست از رابطه نهاد دين و دولت دارد. توصيف و تبيين معيارهاي دو نسبت فوق، سطح پژوهش در اين مقاله (توصيفي _ تبييني _ تحليلي بودن آن) را تعيين نموده است. در طبقه بندي ارائه شده، سعي بر آن بوده كه معيارهاي فرضي انتخاب نشوند و علاوه بر آن به گونه</w:t>
      </w:r>
      <w:r w:rsidRPr="00950778">
        <w:rPr>
          <w:rFonts w:ascii="Arabic Transparent" w:eastAsia="Times New Roman" w:hAnsi="Arabic Transparent" w:cs="Arabic Transparent"/>
          <w:b/>
          <w:bCs/>
          <w:sz w:val="24"/>
          <w:szCs w:val="24"/>
          <w:rtl/>
        </w:rPr>
        <w:softHyphen/>
        <w:t>اي باشند كه نسبت به نظريه</w:t>
      </w:r>
      <w:r w:rsidRPr="00950778">
        <w:rPr>
          <w:rFonts w:ascii="Arabic Transparent" w:eastAsia="Times New Roman" w:hAnsi="Arabic Transparent" w:cs="Arabic Transparent"/>
          <w:b/>
          <w:bCs/>
          <w:sz w:val="24"/>
          <w:szCs w:val="24"/>
          <w:rtl/>
        </w:rPr>
        <w:softHyphen/>
        <w:t>هاي موجود در انديشه سياسي اسلامي جامع و مانع باشند. گونه</w:t>
      </w:r>
      <w:r w:rsidRPr="00950778">
        <w:rPr>
          <w:rFonts w:ascii="Arabic Transparent" w:eastAsia="Times New Roman" w:hAnsi="Arabic Transparent" w:cs="Arabic Transparent"/>
          <w:b/>
          <w:bCs/>
          <w:sz w:val="24"/>
          <w:szCs w:val="24"/>
          <w:rtl/>
        </w:rPr>
        <w:softHyphen/>
        <w:t>شناسي حاضر شايد بتواند تصور صحيح</w:t>
      </w:r>
      <w:r w:rsidRPr="00950778">
        <w:rPr>
          <w:rFonts w:ascii="Arabic Transparent" w:eastAsia="Times New Roman" w:hAnsi="Arabic Transparent" w:cs="Arabic Transparent"/>
          <w:b/>
          <w:bCs/>
          <w:sz w:val="24"/>
          <w:szCs w:val="24"/>
          <w:rtl/>
        </w:rPr>
        <w:softHyphen/>
        <w:t>تري از رابطه دين و سياست و نسبت نهاد دين با دولت به دست دهد.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هر نظريه در حوزة انديشه سياسي اسلامي پاسخي به معيارهاي ارائه شده مي</w:t>
      </w:r>
      <w:r w:rsidRPr="00950778">
        <w:rPr>
          <w:rFonts w:ascii="Arabic Transparent" w:eastAsia="Times New Roman" w:hAnsi="Arabic Transparent" w:cs="Arabic Transparent"/>
          <w:b/>
          <w:bCs/>
          <w:sz w:val="24"/>
          <w:szCs w:val="24"/>
          <w:rtl/>
        </w:rPr>
        <w:softHyphen/>
        <w:t>دهد. به طور مثال نظريه ولايت مطلقه فقيهان، در پاسخ به ارتباط دين و سياست، حداكثري و در پاسخ به ارتباط نهاد دين و دولت، ادغامي است. به همين ميزان نظريه حكومت دموكراتيك ديني و نظريه وكالت، حداقلي و تفكيك</w:t>
      </w:r>
      <w:r w:rsidRPr="00950778">
        <w:rPr>
          <w:rFonts w:ascii="Arabic Transparent" w:eastAsia="Times New Roman" w:hAnsi="Arabic Transparent" w:cs="Arabic Transparent"/>
          <w:b/>
          <w:bCs/>
          <w:sz w:val="24"/>
          <w:szCs w:val="24"/>
          <w:rtl/>
        </w:rPr>
        <w:softHyphen/>
        <w:t xml:space="preserve">گرا هستند.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در پايان تذكر چند نكته لازم به نظر مي</w:t>
      </w:r>
      <w:r w:rsidRPr="00950778">
        <w:rPr>
          <w:rFonts w:ascii="Arabic Transparent" w:eastAsia="Times New Roman" w:hAnsi="Arabic Transparent" w:cs="Arabic Transparent"/>
          <w:b/>
          <w:bCs/>
          <w:sz w:val="24"/>
          <w:szCs w:val="24"/>
          <w:rtl/>
        </w:rPr>
        <w:softHyphen/>
        <w:t>رسد: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 بديع بودن اين گونه</w:t>
      </w:r>
      <w:r w:rsidRPr="00950778">
        <w:rPr>
          <w:rFonts w:ascii="Arabic Transparent" w:eastAsia="Times New Roman" w:hAnsi="Arabic Transparent" w:cs="Arabic Transparent"/>
          <w:b/>
          <w:bCs/>
          <w:sz w:val="24"/>
          <w:szCs w:val="24"/>
          <w:rtl/>
        </w:rPr>
        <w:softHyphen/>
        <w:t>شناسي به آن سبب است كه بين ارتباط دين و سياست و رابطه روحانيت و دولت تفكيك قائل مي</w:t>
      </w:r>
      <w:r w:rsidRPr="00950778">
        <w:rPr>
          <w:rFonts w:ascii="Arabic Transparent" w:eastAsia="Times New Roman" w:hAnsi="Arabic Transparent" w:cs="Arabic Transparent"/>
          <w:b/>
          <w:bCs/>
          <w:sz w:val="24"/>
          <w:szCs w:val="24"/>
          <w:rtl/>
        </w:rPr>
        <w:softHyphen/>
        <w:t>شود. علاوه بر آن رابطه روحانيت و دولت از حيث نظري (در وادي نظريه</w:t>
      </w:r>
      <w:r w:rsidRPr="00950778">
        <w:rPr>
          <w:rFonts w:ascii="Arabic Transparent" w:eastAsia="Times New Roman" w:hAnsi="Arabic Transparent" w:cs="Arabic Transparent"/>
          <w:b/>
          <w:bCs/>
          <w:sz w:val="24"/>
          <w:szCs w:val="24"/>
          <w:rtl/>
        </w:rPr>
        <w:softHyphen/>
        <w:t>هاي مربوط به ارتباط نهاد دين و دولت) بررسي شده، نه صرفاً بر اساس ارتباط جامعه شناختي آن</w:t>
      </w:r>
      <w:r w:rsidRPr="00950778">
        <w:rPr>
          <w:rFonts w:ascii="Arabic Transparent" w:eastAsia="Times New Roman" w:hAnsi="Arabic Transparent" w:cs="Arabic Transparent"/>
          <w:b/>
          <w:bCs/>
          <w:sz w:val="24"/>
          <w:szCs w:val="24"/>
          <w:rtl/>
        </w:rPr>
        <w:softHyphen/>
        <w:t>ها. اين تفكيك را مي</w:t>
      </w:r>
      <w:r w:rsidRPr="00950778">
        <w:rPr>
          <w:rFonts w:ascii="Arabic Transparent" w:eastAsia="Times New Roman" w:hAnsi="Arabic Transparent" w:cs="Arabic Transparent"/>
          <w:b/>
          <w:bCs/>
          <w:sz w:val="24"/>
          <w:szCs w:val="24"/>
          <w:rtl/>
        </w:rPr>
        <w:softHyphen/>
        <w:t>توان در مقايسه گونه</w:t>
      </w:r>
      <w:r w:rsidRPr="00950778">
        <w:rPr>
          <w:rFonts w:ascii="Arabic Transparent" w:eastAsia="Times New Roman" w:hAnsi="Arabic Transparent" w:cs="Arabic Transparent"/>
          <w:b/>
          <w:bCs/>
          <w:sz w:val="24"/>
          <w:szCs w:val="24"/>
          <w:rtl/>
        </w:rPr>
        <w:softHyphen/>
        <w:t xml:space="preserve">شناسي حاضر با مدل ارائه شده توسط علي </w:t>
      </w:r>
      <w:r w:rsidRPr="00950778">
        <w:rPr>
          <w:rFonts w:ascii="Arabic Transparent" w:eastAsia="Times New Roman" w:hAnsi="Arabic Transparent" w:cs="Arabic Transparent"/>
          <w:b/>
          <w:bCs/>
          <w:sz w:val="24"/>
          <w:szCs w:val="24"/>
          <w:rtl/>
        </w:rPr>
        <w:softHyphen/>
        <w:t>رضا شجاعي زند ملاحظه نمود. مدل پادشاه روحاني، دين دولتي، روحاني سالاري و دين سالاري او به ترتيب ميتواند بر گونه همكاري نهاد دين و دولت، نظارت دولت بر نهاد دين، نظارت نهاد دين بر دولت و ادغام آن</w:t>
      </w:r>
      <w:r w:rsidRPr="00950778">
        <w:rPr>
          <w:rFonts w:ascii="Arabic Transparent" w:eastAsia="Times New Roman" w:hAnsi="Arabic Transparent" w:cs="Arabic Transparent"/>
          <w:b/>
          <w:bCs/>
          <w:sz w:val="24"/>
          <w:szCs w:val="24"/>
          <w:rtl/>
        </w:rPr>
        <w:softHyphen/>
        <w:t>ها تطبيق شود. اما به اين دليل در گونه</w:t>
      </w:r>
      <w:r w:rsidRPr="00950778">
        <w:rPr>
          <w:rFonts w:ascii="Arabic Transparent" w:eastAsia="Times New Roman" w:hAnsi="Arabic Transparent" w:cs="Arabic Transparent"/>
          <w:b/>
          <w:bCs/>
          <w:sz w:val="24"/>
          <w:szCs w:val="24"/>
          <w:rtl/>
        </w:rPr>
        <w:softHyphen/>
        <w:t>شناسي حاضر به تقابل يا چالش دين و دولت اشاره ننموديم كه گونه</w:t>
      </w:r>
      <w:r w:rsidRPr="00950778">
        <w:rPr>
          <w:rFonts w:ascii="Arabic Transparent" w:eastAsia="Times New Roman" w:hAnsi="Arabic Transparent" w:cs="Arabic Transparent"/>
          <w:b/>
          <w:bCs/>
          <w:sz w:val="24"/>
          <w:szCs w:val="24"/>
          <w:rtl/>
        </w:rPr>
        <w:softHyphen/>
        <w:t>اي جامعه شناختي (و در عالم «هست</w:t>
      </w:r>
      <w:r w:rsidRPr="00950778">
        <w:rPr>
          <w:rFonts w:ascii="Arabic Transparent" w:eastAsia="Times New Roman" w:hAnsi="Arabic Transparent" w:cs="Arabic Transparent"/>
          <w:b/>
          <w:bCs/>
          <w:sz w:val="24"/>
          <w:szCs w:val="24"/>
          <w:rtl/>
        </w:rPr>
        <w:softHyphen/>
        <w:t>ها») محسوب مي</w:t>
      </w:r>
      <w:r w:rsidRPr="00950778">
        <w:rPr>
          <w:rFonts w:ascii="Arabic Transparent" w:eastAsia="Times New Roman" w:hAnsi="Arabic Transparent" w:cs="Arabic Transparent"/>
          <w:b/>
          <w:bCs/>
          <w:sz w:val="24"/>
          <w:szCs w:val="24"/>
          <w:rtl/>
        </w:rPr>
        <w:softHyphen/>
        <w:t>شود و نظريه</w:t>
      </w:r>
      <w:r w:rsidRPr="00950778">
        <w:rPr>
          <w:rFonts w:ascii="Arabic Transparent" w:eastAsia="Times New Roman" w:hAnsi="Arabic Transparent" w:cs="Arabic Transparent"/>
          <w:b/>
          <w:bCs/>
          <w:sz w:val="24"/>
          <w:szCs w:val="24"/>
          <w:rtl/>
        </w:rPr>
        <w:softHyphen/>
        <w:t>اي را نمي</w:t>
      </w:r>
      <w:r w:rsidRPr="00950778">
        <w:rPr>
          <w:rFonts w:ascii="Arabic Transparent" w:eastAsia="Times New Roman" w:hAnsi="Arabic Transparent" w:cs="Arabic Transparent"/>
          <w:b/>
          <w:bCs/>
          <w:sz w:val="24"/>
          <w:szCs w:val="24"/>
          <w:rtl/>
        </w:rPr>
        <w:softHyphen/>
        <w:t>توان سراغ گرفت كه به شكل هنجاري به ضرورت اين چالش رأي دهد.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 هر كدام از معيارهاي ارائه شده در اين طبقه بندي، به نوبه خود ممكن است طيف وسيعي از نظريه</w:t>
      </w:r>
      <w:r w:rsidRPr="00950778">
        <w:rPr>
          <w:rFonts w:ascii="Arabic Transparent" w:eastAsia="Times New Roman" w:hAnsi="Arabic Transparent" w:cs="Arabic Transparent"/>
          <w:b/>
          <w:bCs/>
          <w:sz w:val="24"/>
          <w:szCs w:val="24"/>
          <w:rtl/>
        </w:rPr>
        <w:softHyphen/>
        <w:t>ها را شامل شود. همان گونه كه ديديم در گروه حداكثري</w:t>
      </w:r>
      <w:r w:rsidRPr="00950778">
        <w:rPr>
          <w:rFonts w:ascii="Arabic Transparent" w:eastAsia="Times New Roman" w:hAnsi="Arabic Transparent" w:cs="Arabic Transparent"/>
          <w:b/>
          <w:bCs/>
          <w:sz w:val="24"/>
          <w:szCs w:val="24"/>
          <w:rtl/>
        </w:rPr>
        <w:softHyphen/>
        <w:t>ها، طيفي از آراء وجود دارد.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3_ برخي نظريه</w:t>
      </w:r>
      <w:r w:rsidRPr="00950778">
        <w:rPr>
          <w:rFonts w:ascii="Arabic Transparent" w:eastAsia="Times New Roman" w:hAnsi="Arabic Transparent" w:cs="Arabic Transparent"/>
          <w:b/>
          <w:bCs/>
          <w:sz w:val="24"/>
          <w:szCs w:val="24"/>
          <w:rtl/>
        </w:rPr>
        <w:softHyphen/>
        <w:t>ها (هم</w:t>
      </w:r>
      <w:r w:rsidRPr="00950778">
        <w:rPr>
          <w:rFonts w:ascii="Arabic Transparent" w:eastAsia="Times New Roman" w:hAnsi="Arabic Transparent" w:cs="Arabic Transparent"/>
          <w:b/>
          <w:bCs/>
          <w:sz w:val="24"/>
          <w:szCs w:val="24"/>
          <w:rtl/>
        </w:rPr>
        <w:softHyphen/>
        <w:t>چون نظريه مشروطه ناييني يا نظريه سلطنت مشروعه) ممكن است نظريه</w:t>
      </w:r>
      <w:r w:rsidRPr="00950778">
        <w:rPr>
          <w:rFonts w:ascii="Arabic Transparent" w:eastAsia="Times New Roman" w:hAnsi="Arabic Transparent" w:cs="Arabic Transparent"/>
          <w:b/>
          <w:bCs/>
          <w:sz w:val="24"/>
          <w:szCs w:val="24"/>
          <w:rtl/>
        </w:rPr>
        <w:softHyphen/>
        <w:t>اي اضطراري (نظريه</w:t>
      </w:r>
      <w:r w:rsidRPr="00950778">
        <w:rPr>
          <w:rFonts w:ascii="Arabic Transparent" w:eastAsia="Times New Roman" w:hAnsi="Arabic Transparent" w:cs="Arabic Transparent"/>
          <w:b/>
          <w:bCs/>
          <w:sz w:val="24"/>
          <w:szCs w:val="24"/>
          <w:rtl/>
        </w:rPr>
        <w:softHyphen/>
        <w:t>اي كه در شرايط خاص زماني و مكاني ابراز شده) قلمداد شود، ولي به هر حال در طبقه بندي حاضر نظر به وضع موجود آن</w:t>
      </w:r>
      <w:r w:rsidRPr="00950778">
        <w:rPr>
          <w:rFonts w:ascii="Arabic Transparent" w:eastAsia="Times New Roman" w:hAnsi="Arabic Transparent" w:cs="Arabic Transparent"/>
          <w:b/>
          <w:bCs/>
          <w:sz w:val="24"/>
          <w:szCs w:val="24"/>
          <w:rtl/>
        </w:rPr>
        <w:softHyphen/>
        <w:t>ها بوده است.</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4_ در اين طبقه بندي بر نظريه</w:t>
      </w:r>
      <w:r w:rsidRPr="00950778">
        <w:rPr>
          <w:rFonts w:ascii="Arabic Transparent" w:eastAsia="Times New Roman" w:hAnsi="Arabic Transparent" w:cs="Arabic Transparent"/>
          <w:b/>
          <w:bCs/>
          <w:sz w:val="24"/>
          <w:szCs w:val="24"/>
          <w:rtl/>
        </w:rPr>
        <w:softHyphen/>
        <w:t>هاي فلسفه سياسي اسلامي تاكيدي خاص وجود ندارد. يكي از علت</w:t>
      </w:r>
      <w:r w:rsidRPr="00950778">
        <w:rPr>
          <w:rFonts w:ascii="Arabic Transparent" w:eastAsia="Times New Roman" w:hAnsi="Arabic Transparent" w:cs="Arabic Transparent"/>
          <w:b/>
          <w:bCs/>
          <w:sz w:val="24"/>
          <w:szCs w:val="24"/>
          <w:rtl/>
        </w:rPr>
        <w:softHyphen/>
        <w:t>هاي اين امر را در ابهام اتصاف «فلسفه سياسي» به قيد «اسلام» يا «اسلامي» مي</w:t>
      </w:r>
      <w:r w:rsidRPr="00950778">
        <w:rPr>
          <w:rFonts w:ascii="Arabic Transparent" w:eastAsia="Times New Roman" w:hAnsi="Arabic Transparent" w:cs="Arabic Transparent"/>
          <w:b/>
          <w:bCs/>
          <w:sz w:val="24"/>
          <w:szCs w:val="24"/>
          <w:rtl/>
        </w:rPr>
        <w:softHyphen/>
        <w:t>توان جستجو نمود (حقيقت، 1380: 148_154). علت ديگر اين مسأله در عدم تنوع اين گونه نظريه</w:t>
      </w:r>
      <w:r w:rsidRPr="00950778">
        <w:rPr>
          <w:rFonts w:ascii="Arabic Transparent" w:eastAsia="Times New Roman" w:hAnsi="Arabic Transparent" w:cs="Arabic Transparent"/>
          <w:b/>
          <w:bCs/>
          <w:sz w:val="24"/>
          <w:szCs w:val="24"/>
          <w:rtl/>
        </w:rPr>
        <w:softHyphen/>
        <w:t>ها است. به هر حال اگر فرد شاخص فلسفه سياسي اسلامي را فارابي فرض نماييم، قدرت در فرد رئيس مدينه فاضله متمركز است; هر چند او نيز به شكل ترتيبي از مدينه</w:t>
      </w:r>
      <w:r w:rsidRPr="00950778">
        <w:rPr>
          <w:rFonts w:ascii="Arabic Transparent" w:eastAsia="Times New Roman" w:hAnsi="Arabic Transparent" w:cs="Arabic Transparent"/>
          <w:b/>
          <w:bCs/>
          <w:sz w:val="24"/>
          <w:szCs w:val="24"/>
          <w:rtl/>
        </w:rPr>
        <w:softHyphen/>
        <w:t>هاي ديگر بحث مي</w:t>
      </w:r>
      <w:r w:rsidRPr="00950778">
        <w:rPr>
          <w:rFonts w:ascii="Arabic Transparent" w:eastAsia="Times New Roman" w:hAnsi="Arabic Transparent" w:cs="Arabic Transparent"/>
          <w:b/>
          <w:bCs/>
          <w:sz w:val="24"/>
          <w:szCs w:val="24"/>
          <w:rtl/>
        </w:rPr>
        <w:softHyphen/>
        <w:t>كند و در نهايت با ديدي واقع</w:t>
      </w:r>
      <w:r w:rsidRPr="00950778">
        <w:rPr>
          <w:rFonts w:ascii="Arabic Transparent" w:eastAsia="Times New Roman" w:hAnsi="Arabic Transparent" w:cs="Arabic Transparent"/>
          <w:b/>
          <w:bCs/>
          <w:sz w:val="24"/>
          <w:szCs w:val="24"/>
          <w:rtl/>
        </w:rPr>
        <w:softHyphen/>
        <w:t>گرايانه قدرت را به فقيهان وا مي</w:t>
      </w:r>
      <w:r w:rsidRPr="00950778">
        <w:rPr>
          <w:rFonts w:ascii="Arabic Transparent" w:eastAsia="Times New Roman" w:hAnsi="Arabic Transparent" w:cs="Arabic Transparent"/>
          <w:b/>
          <w:bCs/>
          <w:sz w:val="24"/>
          <w:szCs w:val="24"/>
          <w:rtl/>
        </w:rPr>
        <w:softHyphen/>
        <w:t>گذارد (الفارابي، 1968: 50 _60 ). فارابي در آن</w:t>
      </w:r>
      <w:r w:rsidRPr="00950778">
        <w:rPr>
          <w:rFonts w:ascii="Arabic Transparent" w:eastAsia="Times New Roman" w:hAnsi="Arabic Transparent" w:cs="Arabic Transparent"/>
          <w:b/>
          <w:bCs/>
          <w:sz w:val="24"/>
          <w:szCs w:val="24"/>
          <w:rtl/>
        </w:rPr>
        <w:softHyphen/>
        <w:t>جا كه قدرت رئيس مدينه فاضله را مطرح مي</w:t>
      </w:r>
      <w:r w:rsidRPr="00950778">
        <w:rPr>
          <w:rFonts w:ascii="Arabic Transparent" w:eastAsia="Times New Roman" w:hAnsi="Arabic Transparent" w:cs="Arabic Transparent"/>
          <w:b/>
          <w:bCs/>
          <w:sz w:val="24"/>
          <w:szCs w:val="24"/>
          <w:rtl/>
        </w:rPr>
        <w:softHyphen/>
        <w:t>كند، عمدتاً بر فلسفه تكيه دارد، ولي با ديد واقع</w:t>
      </w:r>
      <w:r w:rsidRPr="00950778">
        <w:rPr>
          <w:rFonts w:ascii="Arabic Transparent" w:eastAsia="Times New Roman" w:hAnsi="Arabic Transparent" w:cs="Arabic Transparent"/>
          <w:b/>
          <w:bCs/>
          <w:sz w:val="24"/>
          <w:szCs w:val="24"/>
          <w:rtl/>
        </w:rPr>
        <w:softHyphen/>
        <w:t>گرايانه خود به منابع درون ديني نيز توجه مي</w:t>
      </w:r>
      <w:r w:rsidRPr="00950778">
        <w:rPr>
          <w:rFonts w:ascii="Arabic Transparent" w:eastAsia="Times New Roman" w:hAnsi="Arabic Transparent" w:cs="Arabic Transparent"/>
          <w:b/>
          <w:bCs/>
          <w:sz w:val="24"/>
          <w:szCs w:val="24"/>
          <w:rtl/>
        </w:rPr>
        <w:softHyphen/>
        <w:t xml:space="preserve">كند.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5_ تاكيد بر ادله درون متني يا برون متني معيار ديگري است كه باعث تفكيك نظريه</w:t>
      </w:r>
      <w:r w:rsidRPr="00950778">
        <w:rPr>
          <w:rFonts w:ascii="Arabic Transparent" w:eastAsia="Times New Roman" w:hAnsi="Arabic Transparent" w:cs="Arabic Transparent"/>
          <w:b/>
          <w:bCs/>
          <w:sz w:val="24"/>
          <w:szCs w:val="24"/>
          <w:rtl/>
        </w:rPr>
        <w:softHyphen/>
        <w:t>هاي موجود در حوزه انديشه سياسي اسلامي مي</w:t>
      </w:r>
      <w:r w:rsidRPr="00950778">
        <w:rPr>
          <w:rFonts w:ascii="Arabic Transparent" w:eastAsia="Times New Roman" w:hAnsi="Arabic Transparent" w:cs="Arabic Transparent"/>
          <w:b/>
          <w:bCs/>
          <w:sz w:val="24"/>
          <w:szCs w:val="24"/>
          <w:rtl/>
        </w:rPr>
        <w:softHyphen/>
        <w:t>شود. به طور مثال سروش مفاهيمي هم</w:t>
      </w:r>
      <w:r w:rsidRPr="00950778">
        <w:rPr>
          <w:rFonts w:ascii="Arabic Transparent" w:eastAsia="Times New Roman" w:hAnsi="Arabic Transparent" w:cs="Arabic Transparent"/>
          <w:b/>
          <w:bCs/>
          <w:sz w:val="24"/>
          <w:szCs w:val="24"/>
          <w:rtl/>
        </w:rPr>
        <w:softHyphen/>
        <w:t>چون عدالت و حقوق بشر را فرا ديني تلقي مي</w:t>
      </w:r>
      <w:r w:rsidRPr="00950778">
        <w:rPr>
          <w:rFonts w:ascii="Arabic Transparent" w:eastAsia="Times New Roman" w:hAnsi="Arabic Transparent" w:cs="Arabic Transparent"/>
          <w:b/>
          <w:bCs/>
          <w:sz w:val="24"/>
          <w:szCs w:val="24"/>
          <w:rtl/>
        </w:rPr>
        <w:softHyphen/>
        <w:t>كند و براي اثبات نظريه حكومت دموكراتيك ديني، به آيات و روايات استدلال نمي</w:t>
      </w:r>
      <w:r w:rsidRPr="00950778">
        <w:rPr>
          <w:rFonts w:ascii="Arabic Transparent" w:eastAsia="Times New Roman" w:hAnsi="Arabic Transparent" w:cs="Arabic Transparent"/>
          <w:b/>
          <w:bCs/>
          <w:sz w:val="24"/>
          <w:szCs w:val="24"/>
          <w:rtl/>
        </w:rPr>
        <w:softHyphen/>
        <w:t>نمايد. (سروش 1376: 354_433). به نظر مي</w:t>
      </w:r>
      <w:r w:rsidRPr="00950778">
        <w:rPr>
          <w:rFonts w:ascii="Arabic Transparent" w:eastAsia="Times New Roman" w:hAnsi="Arabic Transparent" w:cs="Arabic Transparent"/>
          <w:b/>
          <w:bCs/>
          <w:sz w:val="24"/>
          <w:szCs w:val="24"/>
          <w:rtl/>
        </w:rPr>
        <w:softHyphen/>
        <w:t>رسد تعيين دقيق ارتباط مباني برون متني و ادله درون متني يكي از راه</w:t>
      </w:r>
      <w:r w:rsidRPr="00950778">
        <w:rPr>
          <w:rFonts w:ascii="Arabic Transparent" w:eastAsia="Times New Roman" w:hAnsi="Arabic Transparent" w:cs="Arabic Transparent"/>
          <w:b/>
          <w:bCs/>
          <w:sz w:val="24"/>
          <w:szCs w:val="24"/>
          <w:rtl/>
        </w:rPr>
        <w:softHyphen/>
        <w:t>هاي گذار از تنگناهاي موجود باشد (حقيقت, 1382).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6_ در آراي تفصيل</w:t>
      </w:r>
      <w:r w:rsidRPr="00950778">
        <w:rPr>
          <w:rFonts w:ascii="Arabic Transparent" w:eastAsia="Times New Roman" w:hAnsi="Arabic Transparent" w:cs="Arabic Transparent"/>
          <w:b/>
          <w:bCs/>
          <w:sz w:val="24"/>
          <w:szCs w:val="24"/>
          <w:rtl/>
        </w:rPr>
        <w:softHyphen/>
        <w:t>گرايان، جدا كردن مسائلي هم</w:t>
      </w:r>
      <w:r w:rsidRPr="00950778">
        <w:rPr>
          <w:rFonts w:ascii="Arabic Transparent" w:eastAsia="Times New Roman" w:hAnsi="Arabic Transparent" w:cs="Arabic Transparent"/>
          <w:b/>
          <w:bCs/>
          <w:sz w:val="24"/>
          <w:szCs w:val="24"/>
          <w:rtl/>
        </w:rPr>
        <w:softHyphen/>
        <w:t>چون عصر حضور و غيبت را مشاهده نموديم. برخي از نظريه</w:t>
      </w:r>
      <w:r w:rsidRPr="00950778">
        <w:rPr>
          <w:rFonts w:ascii="Arabic Transparent" w:eastAsia="Times New Roman" w:hAnsi="Arabic Transparent" w:cs="Arabic Transparent"/>
          <w:b/>
          <w:bCs/>
          <w:sz w:val="24"/>
          <w:szCs w:val="24"/>
          <w:rtl/>
        </w:rPr>
        <w:softHyphen/>
        <w:t>هاي ديگر, همانند نظرية «ولايت مقيده فقيه», نيز بين اين دو عصر تفاوت مي</w:t>
      </w:r>
      <w:r w:rsidRPr="00950778">
        <w:rPr>
          <w:rFonts w:ascii="Arabic Transparent" w:eastAsia="Times New Roman" w:hAnsi="Arabic Transparent" w:cs="Arabic Transparent"/>
          <w:b/>
          <w:bCs/>
          <w:sz w:val="24"/>
          <w:szCs w:val="24"/>
          <w:rtl/>
        </w:rPr>
        <w:softHyphen/>
        <w:t>بيند. بر عكس, نظريه «ولايت مطلقه انتصابي فقيهان» و هم</w:t>
      </w:r>
      <w:r w:rsidRPr="00950778">
        <w:rPr>
          <w:rFonts w:ascii="Arabic Transparent" w:eastAsia="Times New Roman" w:hAnsi="Arabic Transparent" w:cs="Arabic Transparent"/>
          <w:b/>
          <w:bCs/>
          <w:sz w:val="24"/>
          <w:szCs w:val="24"/>
          <w:rtl/>
        </w:rPr>
        <w:softHyphen/>
        <w:t>چنين نظريه «وكالت» نسبت به اين معيار بي</w:t>
      </w:r>
      <w:r w:rsidRPr="00950778">
        <w:rPr>
          <w:rFonts w:ascii="Arabic Transparent" w:eastAsia="Times New Roman" w:hAnsi="Arabic Transparent" w:cs="Arabic Transparent"/>
          <w:b/>
          <w:bCs/>
          <w:sz w:val="24"/>
          <w:szCs w:val="24"/>
          <w:rtl/>
        </w:rPr>
        <w:softHyphen/>
        <w:t>تفاوتند. نظريه اول، ولايت فقيهان را در هر دو صورت اثبات مي</w:t>
      </w:r>
      <w:r w:rsidRPr="00950778">
        <w:rPr>
          <w:rFonts w:ascii="Arabic Transparent" w:eastAsia="Times New Roman" w:hAnsi="Arabic Transparent" w:cs="Arabic Transparent"/>
          <w:b/>
          <w:bCs/>
          <w:sz w:val="24"/>
          <w:szCs w:val="24"/>
          <w:rtl/>
        </w:rPr>
        <w:softHyphen/>
        <w:t>كند، در حالي</w:t>
      </w:r>
      <w:r w:rsidRPr="00950778">
        <w:rPr>
          <w:rFonts w:ascii="Arabic Transparent" w:eastAsia="Times New Roman" w:hAnsi="Arabic Transparent" w:cs="Arabic Transparent"/>
          <w:b/>
          <w:bCs/>
          <w:sz w:val="24"/>
          <w:szCs w:val="24"/>
          <w:rtl/>
        </w:rPr>
        <w:softHyphen/>
        <w:t>كه نظريه اخير ولايت سياسي را در زمان حضور و غيبت نفي مي</w:t>
      </w:r>
      <w:r w:rsidRPr="00950778">
        <w:rPr>
          <w:rFonts w:ascii="Arabic Transparent" w:eastAsia="Times New Roman" w:hAnsi="Arabic Transparent" w:cs="Arabic Transparent"/>
          <w:b/>
          <w:bCs/>
          <w:sz w:val="24"/>
          <w:szCs w:val="24"/>
          <w:rtl/>
        </w:rPr>
        <w:softHyphen/>
        <w:t>كند.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7_ دو گزينه «دين</w:t>
      </w:r>
      <w:r w:rsidRPr="00950778">
        <w:rPr>
          <w:rFonts w:ascii="Arabic Transparent" w:eastAsia="Times New Roman" w:hAnsi="Arabic Transparent" w:cs="Arabic Transparent"/>
          <w:b/>
          <w:bCs/>
          <w:sz w:val="24"/>
          <w:szCs w:val="24"/>
          <w:rtl/>
        </w:rPr>
        <w:softHyphen/>
        <w:t>ستيزان» و «مخالفان نهاد دين» به لحاظ گسترش مفهوم «انديشه اسلامي» به «جهان اسلام» ذكر شده</w:t>
      </w:r>
      <w:r w:rsidRPr="00950778">
        <w:rPr>
          <w:rFonts w:ascii="Arabic Transparent" w:eastAsia="Times New Roman" w:hAnsi="Arabic Transparent" w:cs="Arabic Transparent"/>
          <w:b/>
          <w:bCs/>
          <w:sz w:val="24"/>
          <w:szCs w:val="24"/>
          <w:rtl/>
        </w:rPr>
        <w:softHyphen/>
        <w:t>اند. پس در صورتي كه به انديشه</w:t>
      </w:r>
      <w:r w:rsidRPr="00950778">
        <w:rPr>
          <w:rFonts w:ascii="Arabic Transparent" w:eastAsia="Times New Roman" w:hAnsi="Arabic Transparent" w:cs="Arabic Transparent"/>
          <w:b/>
          <w:bCs/>
          <w:sz w:val="24"/>
          <w:szCs w:val="24"/>
          <w:rtl/>
        </w:rPr>
        <w:softHyphen/>
        <w:t>هاي موجود در حوزه انديشه سياسي اسلامي نظر داشته باشيم، اين دو عنوان مي</w:t>
      </w:r>
      <w:r w:rsidRPr="00950778">
        <w:rPr>
          <w:rFonts w:ascii="Arabic Transparent" w:eastAsia="Times New Roman" w:hAnsi="Arabic Transparent" w:cs="Arabic Transparent"/>
          <w:b/>
          <w:bCs/>
          <w:sz w:val="24"/>
          <w:szCs w:val="24"/>
          <w:rtl/>
        </w:rPr>
        <w:softHyphen/>
        <w:t>تواند از مجموعه حاضر حذف شود.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8_ در خصوص تصور آخر از آراي تفصيل</w:t>
      </w:r>
      <w:r w:rsidRPr="00950778">
        <w:rPr>
          <w:rFonts w:ascii="Arabic Transparent" w:eastAsia="Times New Roman" w:hAnsi="Arabic Transparent" w:cs="Arabic Transparent"/>
          <w:b/>
          <w:bCs/>
          <w:sz w:val="24"/>
          <w:szCs w:val="24"/>
          <w:rtl/>
        </w:rPr>
        <w:softHyphen/>
        <w:t>گرايان لازم به ذكر است كه از نظريه حسبه دو تصور وجود دارد. در تصور مشهور، امور حسبيه به امور صغار و ايتام و امثال آن</w:t>
      </w:r>
      <w:r w:rsidRPr="00950778">
        <w:rPr>
          <w:rFonts w:ascii="Arabic Transparent" w:eastAsia="Times New Roman" w:hAnsi="Arabic Transparent" w:cs="Arabic Transparent"/>
          <w:b/>
          <w:bCs/>
          <w:sz w:val="24"/>
          <w:szCs w:val="24"/>
          <w:rtl/>
        </w:rPr>
        <w:softHyphen/>
        <w:t>ها محدود مي</w:t>
      </w:r>
      <w:r w:rsidRPr="00950778">
        <w:rPr>
          <w:rFonts w:ascii="Arabic Transparent" w:eastAsia="Times New Roman" w:hAnsi="Arabic Transparent" w:cs="Arabic Transparent"/>
          <w:b/>
          <w:bCs/>
          <w:sz w:val="24"/>
          <w:szCs w:val="24"/>
          <w:rtl/>
        </w:rPr>
        <w:softHyphen/>
        <w:t>شود، اما در نظريه حسبه حكومتي، اصل تشكيل حكومت در دوره غيبت كبري مفروض مي</w:t>
      </w:r>
      <w:r w:rsidRPr="00950778">
        <w:rPr>
          <w:rFonts w:ascii="Arabic Transparent" w:eastAsia="Times New Roman" w:hAnsi="Arabic Transparent" w:cs="Arabic Transparent"/>
          <w:b/>
          <w:bCs/>
          <w:sz w:val="24"/>
          <w:szCs w:val="24"/>
          <w:rtl/>
        </w:rPr>
        <w:softHyphen/>
        <w:t>باشد (عميد زنجاني، 1376: 14_20 ؛ تبريزي، بي</w:t>
      </w:r>
      <w:r w:rsidRPr="00950778">
        <w:rPr>
          <w:rFonts w:ascii="Arabic Transparent" w:eastAsia="Times New Roman" w:hAnsi="Arabic Transparent" w:cs="Arabic Transparent"/>
          <w:b/>
          <w:bCs/>
          <w:sz w:val="24"/>
          <w:szCs w:val="24"/>
          <w:rtl/>
        </w:rPr>
        <w:softHyphen/>
        <w:t>تا: 10؛ نجفي خوانساري، 1418 : 74_75).</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9_ هيچ يك از نظريه</w:t>
      </w:r>
      <w:r w:rsidRPr="00950778">
        <w:rPr>
          <w:rFonts w:ascii="Arabic Transparent" w:eastAsia="Times New Roman" w:hAnsi="Arabic Transparent" w:cs="Arabic Transparent"/>
          <w:b/>
          <w:bCs/>
          <w:sz w:val="24"/>
          <w:szCs w:val="24"/>
          <w:rtl/>
        </w:rPr>
        <w:softHyphen/>
        <w:t>هاي موجود در انديشه سياسي اسلامي به ضرورت مباشرت روحانيون در امور حكومتي نظر ندارند. اگر اين مسأله مفروض تلقي شود كه اعلم بودن در اجرا غير از اعلم بودن در فتوا و نظر است، حتي در نظريه ادغام نيز مي</w:t>
      </w:r>
      <w:r w:rsidRPr="00950778">
        <w:rPr>
          <w:rFonts w:ascii="Arabic Transparent" w:eastAsia="Times New Roman" w:hAnsi="Arabic Transparent" w:cs="Arabic Transparent"/>
          <w:b/>
          <w:bCs/>
          <w:sz w:val="24"/>
          <w:szCs w:val="24"/>
          <w:rtl/>
        </w:rPr>
        <w:softHyphen/>
        <w:t>توان گفت ضرورتي براي مباشرت فقيهان در حكومت و قواي سه گانه وجود ندارد. ابن خلدون فقيهان را نه تنها قدر متقين افراد صالح براي حكومت نمي</w:t>
      </w:r>
      <w:r w:rsidRPr="00950778">
        <w:rPr>
          <w:rFonts w:ascii="Arabic Transparent" w:eastAsia="Times New Roman" w:hAnsi="Arabic Transparent" w:cs="Arabic Transparent"/>
          <w:b/>
          <w:bCs/>
          <w:sz w:val="24"/>
          <w:szCs w:val="24"/>
          <w:rtl/>
        </w:rPr>
        <w:softHyphen/>
        <w:t>داند، بلكه بابي تحت اين عنوان باز كرده است: «در اين</w:t>
      </w:r>
      <w:r w:rsidRPr="00950778">
        <w:rPr>
          <w:rFonts w:ascii="Arabic Transparent" w:eastAsia="Times New Roman" w:hAnsi="Arabic Transparent" w:cs="Arabic Transparent"/>
          <w:b/>
          <w:bCs/>
          <w:sz w:val="24"/>
          <w:szCs w:val="24"/>
          <w:rtl/>
        </w:rPr>
        <w:softHyphen/>
        <w:t>كه در ميان افراد بشر، فقيهان نسبت به همه كس از امور سياست و روش</w:t>
      </w:r>
      <w:r w:rsidRPr="00950778">
        <w:rPr>
          <w:rFonts w:ascii="Arabic Transparent" w:eastAsia="Times New Roman" w:hAnsi="Arabic Transparent" w:cs="Arabic Transparent"/>
          <w:b/>
          <w:bCs/>
          <w:sz w:val="24"/>
          <w:szCs w:val="24"/>
          <w:rtl/>
        </w:rPr>
        <w:softHyphen/>
        <w:t>هاي آن دور</w:t>
      </w:r>
      <w:r w:rsidRPr="00950778">
        <w:rPr>
          <w:rFonts w:ascii="Arabic Transparent" w:eastAsia="Times New Roman" w:hAnsi="Arabic Transparent" w:cs="Arabic Transparent"/>
          <w:b/>
          <w:bCs/>
          <w:sz w:val="24"/>
          <w:szCs w:val="24"/>
          <w:rtl/>
        </w:rPr>
        <w:softHyphen/>
        <w:t>تر باشند» (ابن خلدون، 1375: 1146). وي دليل اين امر را انتزاعي شدن افكار آن</w:t>
      </w:r>
      <w:r w:rsidRPr="00950778">
        <w:rPr>
          <w:rFonts w:ascii="Arabic Transparent" w:eastAsia="Times New Roman" w:hAnsi="Arabic Transparent" w:cs="Arabic Transparent"/>
          <w:b/>
          <w:bCs/>
          <w:sz w:val="24"/>
          <w:szCs w:val="24"/>
          <w:rtl/>
        </w:rPr>
        <w:softHyphen/>
        <w:t>ها مي</w:t>
      </w:r>
      <w:r w:rsidRPr="00950778">
        <w:rPr>
          <w:rFonts w:ascii="Arabic Transparent" w:eastAsia="Times New Roman" w:hAnsi="Arabic Transparent" w:cs="Arabic Transparent"/>
          <w:b/>
          <w:bCs/>
          <w:sz w:val="24"/>
          <w:szCs w:val="24"/>
          <w:rtl/>
        </w:rPr>
        <w:softHyphen/>
        <w:t xml:space="preserve">داند.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مقاله حاضر را با دو نقل قول از مرتضي مطهري و امام خميني در اين زمينه به پايان مي</w:t>
      </w:r>
      <w:r w:rsidRPr="00950778">
        <w:rPr>
          <w:rFonts w:ascii="Arabic Transparent" w:eastAsia="Times New Roman" w:hAnsi="Arabic Transparent" w:cs="Arabic Transparent"/>
          <w:b/>
          <w:bCs/>
          <w:sz w:val="24"/>
          <w:szCs w:val="24"/>
          <w:rtl/>
        </w:rPr>
        <w:softHyphen/>
        <w:t>بريم. مطهري معتقد بود: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«ولايت فقيه به اين معنا نيست كه فقيه خود در راس دولت قرار بگيرد و عملاً حكومت كند. نقش فقيه در يك كشور اسلامي _ يعني كشوري كه در آن مردم، اسلام را به عنوان يك ايدئولوژي پذيرفته و به آن ملتزم و متعهد هستند _ نقش يك ايدئولوگ است، نه نقش يك حاكم.»(مطهري, بي تا: 82)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امام خميني هم در ديدار با فقيهان شوراي نگهبان فرمودند:</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«اين مطلب را بارها گفته</w:t>
      </w:r>
      <w:r w:rsidRPr="00950778">
        <w:rPr>
          <w:rFonts w:ascii="Arabic Transparent" w:eastAsia="Times New Roman" w:hAnsi="Arabic Transparent" w:cs="Arabic Transparent"/>
          <w:b/>
          <w:bCs/>
          <w:sz w:val="24"/>
          <w:szCs w:val="24"/>
          <w:rtl/>
        </w:rPr>
        <w:softHyphen/>
        <w:t>ام كه روحانيون بايد وضعي ارشادي داشته باشند، كاري نبايد بكنيم كه مردم بگويند اين</w:t>
      </w:r>
      <w:r w:rsidRPr="00950778">
        <w:rPr>
          <w:rFonts w:ascii="Arabic Transparent" w:eastAsia="Times New Roman" w:hAnsi="Arabic Transparent" w:cs="Arabic Transparent"/>
          <w:b/>
          <w:bCs/>
          <w:sz w:val="24"/>
          <w:szCs w:val="24"/>
          <w:rtl/>
        </w:rPr>
        <w:softHyphen/>
        <w:t>ها دستشان به جايي نمي</w:t>
      </w:r>
      <w:r w:rsidRPr="00950778">
        <w:rPr>
          <w:rFonts w:ascii="Arabic Transparent" w:eastAsia="Times New Roman" w:hAnsi="Arabic Transparent" w:cs="Arabic Transparent"/>
          <w:b/>
          <w:bCs/>
          <w:sz w:val="24"/>
          <w:szCs w:val="24"/>
          <w:rtl/>
        </w:rPr>
        <w:softHyphen/>
        <w:t>رسيد، حالا كه رسيد ديديد اين طور شدند. استبداد ديني خود تهمتي است كه از كنارش نبايد گذشت»(امام خميني، بي تا:43).</w:t>
      </w:r>
    </w:p>
    <w:p w:rsidR="00950778" w:rsidRPr="00950778" w:rsidRDefault="00950778" w:rsidP="0095077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778">
        <w:rPr>
          <w:rFonts w:ascii="Arabic Transparent" w:eastAsia="Times New Roman" w:hAnsi="Arabic Transparent" w:cs="Arabic Transparent"/>
          <w:b/>
          <w:bCs/>
          <w:sz w:val="27"/>
          <w:szCs w:val="27"/>
          <w:rtl/>
        </w:rPr>
        <w:t>منابع</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1_ ابن خلدون، مقدمه، ج 2، ترجمة محمد پروين گنابادي، تهران, شركت سهامي انتشار، 1375.</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 آشوري، داريوش, فرهنگ علوم انساني تهران, نشر مركز، 1374.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3_ اقبال، محمد, احياي فكر ديني در اسلام، ترجمة محمد آرام تهران, پايا، بي تا).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4_ امام خميني، سيد روح</w:t>
      </w:r>
      <w:r w:rsidRPr="00950778">
        <w:rPr>
          <w:rFonts w:ascii="Arabic Transparent" w:eastAsia="Times New Roman" w:hAnsi="Arabic Transparent" w:cs="Arabic Transparent"/>
          <w:b/>
          <w:bCs/>
          <w:sz w:val="24"/>
          <w:szCs w:val="24"/>
          <w:rtl/>
        </w:rPr>
        <w:softHyphen/>
        <w:t xml:space="preserve">الله, صحيفه نور، ج 19، تهران, وزارت ارشاد اسلامي, بي تا.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5_ بازرگان، مهدي, «آخرت و خدا، هدف بعثت انبياء»، كيان، ش 28,آذر _ بهمن 1374.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6_ _____, آيا اسلام يك خطر جهاني است، تهران, قلم، 1374.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7_ _____, مرز بين دين و سياست, تهران, بي نا، 1341.</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8_ برقعي, محمد, سكولاريسم از نظر تا عمل, تهران, قطره, 1381.</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9_ بشيريه، حسين, جامعه مدني و توسعه سياسي در ايران: گفتارهايي در جامعهشناسي سياسي، تهران, موسسة نشر علوم نوين، 1378.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10_ تبريزي، جواد, صراط</w:t>
      </w:r>
      <w:r w:rsidRPr="00950778">
        <w:rPr>
          <w:rFonts w:ascii="Arabic Transparent" w:eastAsia="Times New Roman" w:hAnsi="Arabic Transparent" w:cs="Arabic Transparent"/>
          <w:b/>
          <w:bCs/>
          <w:sz w:val="24"/>
          <w:szCs w:val="24"/>
          <w:rtl/>
        </w:rPr>
        <w:softHyphen/>
        <w:t>النجاة، ج 1, بي جا, بي نا, بي تا.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11_ جوادي آملي، عبدالله, «فلسفه و اهداف حكومت اسلامي»، نگرشي بر مديريت در اسلام, تهران، مركز آموزش مديريت دولتي، 1372.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12_ حائري يزدي، مهدي, حكمت و حكومت, بي</w:t>
      </w:r>
      <w:r w:rsidRPr="00950778">
        <w:rPr>
          <w:rFonts w:ascii="Arabic Transparent" w:eastAsia="Times New Roman" w:hAnsi="Arabic Transparent" w:cs="Arabic Transparent"/>
          <w:b/>
          <w:bCs/>
          <w:sz w:val="24"/>
          <w:szCs w:val="24"/>
          <w:rtl/>
        </w:rPr>
        <w:softHyphen/>
        <w:t>جا, شادي، 1995م.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13_ حقيقت , سيد صادق, «ارتباط فلسفه سياسي و فقه سياسي», مجله حكومت اسلامي, ش 3, بهار 1376.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14_ _____، «چيستي و گونه‏هاي فلسفه سياسي»، نامة مفيد، ش 25, بهار 1380.</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15_ _____, مسؤوليت</w:t>
      </w:r>
      <w:r w:rsidRPr="00950778">
        <w:rPr>
          <w:rFonts w:ascii="Arabic Transparent" w:eastAsia="Times New Roman" w:hAnsi="Arabic Transparent" w:cs="Arabic Transparent"/>
          <w:b/>
          <w:bCs/>
          <w:sz w:val="24"/>
          <w:szCs w:val="24"/>
          <w:rtl/>
        </w:rPr>
        <w:softHyphen/>
        <w:t>هاي فراملي در سياست خارجي دولت اسلامي, تهران, مركز تحقيقات استراتژيك، 1376.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16_ _____, «مباني نظري حقوق بشر: نسبت سنجي ادله برون متني و دورن متني», دومين همايش حقوق بشر دانشگاه مفيد, 1382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17_ حنفي, حسن؛ الجابري, محمد عابد، حوار المشرق و المغرب، بيروت، المؤسسة العربية للدراسات و النشر، 1990م.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18_ داورسون, داوود, دين و سياست در دولت عثماني, ترجمه: منصوره حسيني و داود وفايي, تهران, وزارت فرهنگ و ارشاد اسلامي, 1381.</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19_ دايه، جان, الامام الكواكبي: فصل</w:t>
      </w:r>
      <w:r w:rsidRPr="00950778">
        <w:rPr>
          <w:rFonts w:ascii="Arabic Transparent" w:eastAsia="Times New Roman" w:hAnsi="Arabic Transparent" w:cs="Arabic Transparent"/>
          <w:b/>
          <w:bCs/>
          <w:sz w:val="24"/>
          <w:szCs w:val="24"/>
          <w:rtl/>
        </w:rPr>
        <w:softHyphen/>
        <w:t>الدين عن الدولة, لندن، دار سوراقيا، 1998م.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20_ روسو، ژان ژاك, قرارداد اجتماعي: متن و زمينه متن، ترجمة مرتضي كلانتريان، تهران، آگه, 1379.</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21_ سروش، عبدالكريم, «ذاتي و عرضي در دين»، مجلة كيان، ش 42, خرداد و تير 1377.</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22_ _____, مدارا و مديريت, تهران: صراط، 1376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23_ _____, «روشنفكري ديني و چهار معناي سكولاريسم», روزنامه شرق, 2/6/1383.</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24_ شجاعي زند، عليرضا, دين، جامعه و عرفي شدن: جستارهايي در جامعهشناسي دين، تهران، نشر مركز، 1380.</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25_ _____, مشروعيت ديني دولت و اقتدار سياسي دين: بررسي جامعه شناختي مناسبات دين و دولت در ايران اسلامي، تهران، تبيان، 1376.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26_ الشيرازي، محمد بن مسعود قطب الدين, درة التاج, تصحيح ماهدخت بانوهمايي، تهران، انتشارات علمي و فرهنگي، 1369.</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27_ الصدر، محمدباقر, اقتصادنا, بيروت، دارالتعارف، 1980م.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28_ ضاهر, عادل، الاسس الفلسفية للعلمانية, بيروت: دارالساقي، 1993م.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29_ طباطبايي، سيد جواد , درآمدي فلسفي بر تاريخ انديشه سياسي در ايران، تهران، كوير، 1372.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30_ _____, ديباچه</w:t>
      </w:r>
      <w:r w:rsidRPr="00950778">
        <w:rPr>
          <w:rFonts w:ascii="Arabic Transparent" w:eastAsia="Times New Roman" w:hAnsi="Arabic Transparent" w:cs="Arabic Transparent"/>
          <w:b/>
          <w:bCs/>
          <w:sz w:val="24"/>
          <w:szCs w:val="24"/>
          <w:rtl/>
        </w:rPr>
        <w:softHyphen/>
        <w:t>اي بر نظرية انحطاط ايران, تهران, نگاه معاصر، 1380.</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31_ عباس, احسان, عهد اردشير, ترجمة محمد علي امام شوشتري, تهران, انتشارات انجمن آثار ملي, 1348.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32_ عبدالرازق، علي, الاسلام و اصول الحكم, القاهره، 1925م.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33_ العظمه، عزيز, العلمانية من منظور مختلف, بيروت، مركز دراسات الوحدة العربية، 1992م.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34_ عميد زنجاني، عباس</w:t>
      </w:r>
      <w:r w:rsidRPr="00950778">
        <w:rPr>
          <w:rFonts w:ascii="Arabic Transparent" w:eastAsia="Times New Roman" w:hAnsi="Arabic Transparent" w:cs="Arabic Transparent"/>
          <w:b/>
          <w:bCs/>
          <w:sz w:val="24"/>
          <w:szCs w:val="24"/>
          <w:rtl/>
        </w:rPr>
        <w:softHyphen/>
        <w:t>علي, «ديدگاه حكومتي در نظرية حسبه»، مجله حكومت اسلامي، ش 3, بهار 1376.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35_ غروي ناييني، محمد حسين, تنبيه الامة و تنزيه الملة, تهران، بي</w:t>
      </w:r>
      <w:r w:rsidRPr="00950778">
        <w:rPr>
          <w:rFonts w:ascii="Arabic Transparent" w:eastAsia="Times New Roman" w:hAnsi="Arabic Transparent" w:cs="Arabic Transparent"/>
          <w:b/>
          <w:bCs/>
          <w:sz w:val="24"/>
          <w:szCs w:val="24"/>
          <w:rtl/>
        </w:rPr>
        <w:softHyphen/>
        <w:t>نا,1334.</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36_ الفارابي، ابونصر محمد,كتاب الملة و نصوص اخري، تحقيق محسن مهدي, بيروت، دارالمشرق، 1968م.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37_ الفراء، القاضي ابي يعلي محمد بن الحسين, الاحكام السلطانية، قم، دفتر تبليغات اسلامي، بي تا.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38_ قادري، حاتم, انديشه‏هايي ديگر, تهران: بعقه، 1378.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39_ كديور، محسن, نظريه‏هاي دولت در فقه شيعه، تهران, نشر ني، 1376.</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40_ مجتهد شبستري، محمد, هرمنوتيك، كتاب و سنت، تهران, طرح نو، 1375.</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41_ مصباح يزدي، محمد تقي, «تبيين مفهوم مديريت اسلامي», نگرشي بر مديريت در اسلام, تهران، مركز آموزش مديريت دولتي، 1372.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42_ مطهري، مرتضي, پيرامون انقلاب اسلامي, قم, صدرا، بي تا.</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43_ ملكيان، مصطفي, «روششناسي در علوم سياسي»، قسمت دوم، مجلة علوم سياسي، ش 22، تابستان 1382.</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44_ نجفي خوانساري، منية الطالب, (تقريرات درس ناييني)، قم، مؤسسة النشر الاسلامي، 1418 ق.</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45_ نصار، ناصيف, نحو مجتمع جديد، بيروت، دارالنهار، 1970م.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46_ _____, منطق السلطة: مدخل الي فلسفة الامر, بيروت, دار امواج، 1995م.</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47_ هابز، توماس, لوياتان، ترجمة حسين بشيريه، تهران، نشر ني،1380.</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48_ واعظي، احمد, حكومت ديني: تأملي در انديشة سياسي اسلام, قم, مرصاد، 1378.</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 xml:space="preserve">____________________________________ </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lastRenderedPageBreak/>
        <w:t>1_ استاديار رشته علوم سياسي در دانشگاه مفيد و محقق حوزوي</w:t>
      </w:r>
    </w:p>
    <w:p w:rsidR="00950778" w:rsidRPr="00950778" w:rsidRDefault="00950778" w:rsidP="00950778">
      <w:pPr>
        <w:bidi/>
        <w:spacing w:before="100" w:beforeAutospacing="1" w:after="100" w:afterAutospacing="1" w:line="240" w:lineRule="auto"/>
        <w:rPr>
          <w:rFonts w:ascii="Arabic Transparent" w:eastAsia="Times New Roman" w:hAnsi="Arabic Transparent" w:cs="Arabic Transparent"/>
          <w:b/>
          <w:bCs/>
          <w:sz w:val="24"/>
          <w:szCs w:val="24"/>
          <w:rtl/>
        </w:rPr>
      </w:pPr>
      <w:r w:rsidRPr="00950778">
        <w:rPr>
          <w:rFonts w:ascii="Arabic Transparent" w:eastAsia="Times New Roman" w:hAnsi="Arabic Transparent" w:cs="Arabic Transparent"/>
          <w:b/>
          <w:bCs/>
          <w:sz w:val="24"/>
          <w:szCs w:val="24"/>
          <w:rtl/>
        </w:rPr>
        <w:t>[2]_ اسلام يك، متون ديني (كتاب و سنت)، اسلام دو قرائت</w:t>
      </w:r>
      <w:r w:rsidRPr="00950778">
        <w:rPr>
          <w:rFonts w:ascii="Arabic Transparent" w:eastAsia="Times New Roman" w:hAnsi="Arabic Transparent" w:cs="Arabic Transparent"/>
          <w:b/>
          <w:bCs/>
          <w:sz w:val="24"/>
          <w:szCs w:val="24"/>
          <w:rtl/>
        </w:rPr>
        <w:softHyphen/>
        <w:t>هاي موجود از نصوص ديني و «اسلام سه» عملكرد مسلمانان مي</w:t>
      </w:r>
      <w:r w:rsidRPr="00950778">
        <w:rPr>
          <w:rFonts w:ascii="Arabic Transparent" w:eastAsia="Times New Roman" w:hAnsi="Arabic Transparent" w:cs="Arabic Transparent"/>
          <w:b/>
          <w:bCs/>
          <w:sz w:val="24"/>
          <w:szCs w:val="24"/>
          <w:rtl/>
        </w:rPr>
        <w:softHyphen/>
        <w:t xml:space="preserve">باشد (ر.ك: مصطفي ملكيان، 1382. </w:t>
      </w:r>
    </w:p>
    <w:p w:rsidR="004538BE" w:rsidRPr="00950778" w:rsidRDefault="004538BE" w:rsidP="00950778"/>
    <w:sectPr w:rsidR="004538BE" w:rsidRPr="00950778"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03AA"/>
    <w:rsid w:val="00063FBF"/>
    <w:rsid w:val="000E1DED"/>
    <w:rsid w:val="00126A40"/>
    <w:rsid w:val="0021343E"/>
    <w:rsid w:val="00366494"/>
    <w:rsid w:val="003B4A13"/>
    <w:rsid w:val="00420817"/>
    <w:rsid w:val="0044646E"/>
    <w:rsid w:val="004538BE"/>
    <w:rsid w:val="004A57DD"/>
    <w:rsid w:val="00557710"/>
    <w:rsid w:val="00573529"/>
    <w:rsid w:val="00635492"/>
    <w:rsid w:val="00665787"/>
    <w:rsid w:val="00950778"/>
    <w:rsid w:val="00A73B79"/>
    <w:rsid w:val="00B23D93"/>
    <w:rsid w:val="00BF3D86"/>
    <w:rsid w:val="00C002EE"/>
    <w:rsid w:val="00C36AAF"/>
    <w:rsid w:val="00CB0A21"/>
    <w:rsid w:val="00D62816"/>
    <w:rsid w:val="00F01361"/>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57857891">
      <w:bodyDiv w:val="1"/>
      <w:marLeft w:val="0"/>
      <w:marRight w:val="0"/>
      <w:marTop w:val="0"/>
      <w:marBottom w:val="0"/>
      <w:divBdr>
        <w:top w:val="none" w:sz="0" w:space="0" w:color="auto"/>
        <w:left w:val="none" w:sz="0" w:space="0" w:color="auto"/>
        <w:bottom w:val="none" w:sz="0" w:space="0" w:color="auto"/>
        <w:right w:val="none" w:sz="0" w:space="0" w:color="auto"/>
      </w:divBdr>
      <w:divsChild>
        <w:div w:id="1941571659">
          <w:marLeft w:val="0"/>
          <w:marRight w:val="0"/>
          <w:marTop w:val="0"/>
          <w:marBottom w:val="0"/>
          <w:divBdr>
            <w:top w:val="none" w:sz="0" w:space="0" w:color="auto"/>
            <w:left w:val="none" w:sz="0" w:space="0" w:color="auto"/>
            <w:bottom w:val="none" w:sz="0" w:space="0" w:color="auto"/>
            <w:right w:val="none" w:sz="0" w:space="0" w:color="auto"/>
          </w:divBdr>
        </w:div>
        <w:div w:id="528294735">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785388844">
      <w:bodyDiv w:val="1"/>
      <w:marLeft w:val="0"/>
      <w:marRight w:val="0"/>
      <w:marTop w:val="0"/>
      <w:marBottom w:val="0"/>
      <w:divBdr>
        <w:top w:val="none" w:sz="0" w:space="0" w:color="auto"/>
        <w:left w:val="none" w:sz="0" w:space="0" w:color="auto"/>
        <w:bottom w:val="none" w:sz="0" w:space="0" w:color="auto"/>
        <w:right w:val="none" w:sz="0" w:space="0" w:color="auto"/>
      </w:divBdr>
      <w:divsChild>
        <w:div w:id="563103204">
          <w:marLeft w:val="0"/>
          <w:marRight w:val="0"/>
          <w:marTop w:val="0"/>
          <w:marBottom w:val="0"/>
          <w:divBdr>
            <w:top w:val="none" w:sz="0" w:space="0" w:color="auto"/>
            <w:left w:val="none" w:sz="0" w:space="0" w:color="auto"/>
            <w:bottom w:val="none" w:sz="0" w:space="0" w:color="auto"/>
            <w:right w:val="none" w:sz="0" w:space="0" w:color="auto"/>
          </w:divBdr>
        </w:div>
        <w:div w:id="1777094092">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272669653">
      <w:bodyDiv w:val="1"/>
      <w:marLeft w:val="0"/>
      <w:marRight w:val="0"/>
      <w:marTop w:val="0"/>
      <w:marBottom w:val="0"/>
      <w:divBdr>
        <w:top w:val="none" w:sz="0" w:space="0" w:color="auto"/>
        <w:left w:val="none" w:sz="0" w:space="0" w:color="auto"/>
        <w:bottom w:val="none" w:sz="0" w:space="0" w:color="auto"/>
        <w:right w:val="none" w:sz="0" w:space="0" w:color="auto"/>
      </w:divBdr>
      <w:divsChild>
        <w:div w:id="1762219631">
          <w:marLeft w:val="0"/>
          <w:marRight w:val="0"/>
          <w:marTop w:val="0"/>
          <w:marBottom w:val="0"/>
          <w:divBdr>
            <w:top w:val="none" w:sz="0" w:space="0" w:color="auto"/>
            <w:left w:val="none" w:sz="0" w:space="0" w:color="auto"/>
            <w:bottom w:val="none" w:sz="0" w:space="0" w:color="auto"/>
            <w:right w:val="none" w:sz="0" w:space="0" w:color="auto"/>
          </w:divBdr>
        </w:div>
        <w:div w:id="1929918493">
          <w:marLeft w:val="0"/>
          <w:marRight w:val="0"/>
          <w:marTop w:val="0"/>
          <w:marBottom w:val="0"/>
          <w:divBdr>
            <w:top w:val="none" w:sz="0" w:space="0" w:color="auto"/>
            <w:left w:val="none" w:sz="0" w:space="0" w:color="auto"/>
            <w:bottom w:val="none" w:sz="0" w:space="0" w:color="auto"/>
            <w:right w:val="none" w:sz="0" w:space="0" w:color="auto"/>
          </w:divBdr>
        </w:div>
      </w:divsChild>
    </w:div>
    <w:div w:id="1592003831">
      <w:bodyDiv w:val="1"/>
      <w:marLeft w:val="0"/>
      <w:marRight w:val="0"/>
      <w:marTop w:val="0"/>
      <w:marBottom w:val="0"/>
      <w:divBdr>
        <w:top w:val="none" w:sz="0" w:space="0" w:color="auto"/>
        <w:left w:val="none" w:sz="0" w:space="0" w:color="auto"/>
        <w:bottom w:val="none" w:sz="0" w:space="0" w:color="auto"/>
        <w:right w:val="none" w:sz="0" w:space="0" w:color="auto"/>
      </w:divBdr>
      <w:divsChild>
        <w:div w:id="1377437836">
          <w:marLeft w:val="0"/>
          <w:marRight w:val="0"/>
          <w:marTop w:val="0"/>
          <w:marBottom w:val="0"/>
          <w:divBdr>
            <w:top w:val="none" w:sz="0" w:space="0" w:color="auto"/>
            <w:left w:val="none" w:sz="0" w:space="0" w:color="auto"/>
            <w:bottom w:val="none" w:sz="0" w:space="0" w:color="auto"/>
            <w:right w:val="none" w:sz="0" w:space="0" w:color="auto"/>
          </w:divBdr>
        </w:div>
        <w:div w:id="1525558347">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6425</Words>
  <Characters>36629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2010-08-17T07:05:00Z</dcterms:created>
  <dcterms:modified xsi:type="dcterms:W3CDTF">2010-08-17T07:05:00Z</dcterms:modified>
</cp:coreProperties>
</file>