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F09" w:rsidRDefault="007F2F09" w:rsidP="007F2F09">
      <w:pPr>
        <w:pStyle w:val="Heading3"/>
        <w:bidi/>
        <w:rPr>
          <w:rFonts w:ascii="Arabic Transparent" w:hAnsi="Arabic Transparent" w:cs="Arabic Transparent"/>
          <w:rtl/>
        </w:rPr>
      </w:pPr>
      <w:r>
        <w:rPr>
          <w:rFonts w:ascii="Arabic Transparent" w:hAnsi="Arabic Transparent" w:cs="Arabic Transparent"/>
          <w:rtl/>
        </w:rPr>
        <w:t>چكيده:</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ارتباط ميان حقوق مندرج در اعلاميه جهانى حقوق بشر و اسناد بعدى سازمان ملل در اين خصوص، از يك سو، و معيارها و موازين بين‏المللى كار، كه به همت سازمان بين‏المللى كار تنظيم و ترويج يافته، از ديگر سو، در زمره موضوعاتى است كه به كرات مورد بررسى قرار گرفته است. در اين ميان آنچه از اهميت خاص برخوردار مى‏باشد، اين است كه معيارهاى بين‏المللى كار تا چه ميزان جزء حقوق بشر به مفهوم خاص آن مى‏باشد و تأثير متقابل اين دو مجموعه از حقوق به لحاظ هنجارها، نهادها و آيينهاى نظارتى چگونه قابل ارزيابى است. نويسنده برجسته اين مقاله، ضمن مخالفت با تقسيم حقوق بشر به نسلهاى اول و دوم، معتقد است ميان دو مجموعه فوق ارتباطى ناگسستنى وجود دارد و آنگاه مسأله را از دريچه‏هاى نو و در پرتو تهديدات رو به تزايد فرايند جهانى شدن مورد بررسى قرار مى‏دهد.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واژگان كليدى: معيارهاى بين‏المللى كار، حقوق بشر، حقوق بنيادين كار، حقوق مدنى و سياسى، حقوق اقتصادى، اجتماعى و فرهنگى </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از زمان پذيرش اعلاميه جهانى حقوق بشر</w:t>
      </w:r>
      <w:r>
        <w:rPr>
          <w:rFonts w:ascii="Arabic Transparent" w:hAnsi="Arabic Transparent" w:cs="Arabic Transparent"/>
          <w:vertAlign w:val="superscript"/>
          <w:rtl/>
        </w:rPr>
        <w:t>(4)</w:t>
      </w:r>
      <w:r>
        <w:rPr>
          <w:rFonts w:ascii="Arabic Transparent" w:hAnsi="Arabic Transparent" w:cs="Arabic Transparent"/>
          <w:rtl/>
        </w:rPr>
        <w:t xml:space="preserve"> در پنجاه سال قبل ـ كه اولين سند بين‏المللى در نوع خودش مى‏باشدـ نسبت و رابطه ميان حقوق مندرج در اعلاميه و معيارهاى بين‏المللى كار</w:t>
      </w:r>
      <w:r>
        <w:rPr>
          <w:rFonts w:ascii="Arabic Transparent" w:hAnsi="Arabic Transparent" w:cs="Arabic Transparent"/>
          <w:vertAlign w:val="superscript"/>
          <w:rtl/>
        </w:rPr>
        <w:t>(5)</w:t>
      </w:r>
      <w:r>
        <w:rPr>
          <w:rFonts w:ascii="Arabic Transparent" w:hAnsi="Arabic Transparent" w:cs="Arabic Transparent"/>
          <w:rtl/>
        </w:rPr>
        <w:t xml:space="preserve"> كه توسط سازمان جهانى كار (</w:t>
      </w:r>
      <w:r>
        <w:rPr>
          <w:rFonts w:ascii="Arabic Transparent" w:hAnsi="Arabic Transparent" w:cs="Arabic Transparent"/>
        </w:rPr>
        <w:t>ILO</w:t>
      </w:r>
      <w:r>
        <w:rPr>
          <w:rFonts w:ascii="Arabic Transparent" w:hAnsi="Arabic Transparent" w:cs="Arabic Transparent"/>
          <w:rtl/>
        </w:rPr>
        <w:t>) شكل گرفته، بارها مورد بررسى و سنجش قرار گرفته است. اين كه تا چه حد معيارهاى بين‏المللى كار، به خودى خود، بخشى از حقوق بشر به شمار مى‏آيند، موضوعى است كه اغلب مورد بحث بوده و اين واقعيت مورد توجه قرار گرفته كه معيارهاى كار، در سطح بين‏المللى، يك ربع كامل قرن و يك جنگ جهانى قبل از پديدارى حقوق بشر در اعلاميه جهانى مورد ستايش و تحسين بوده است.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«رنه كاسن» </w:t>
      </w:r>
      <w:r>
        <w:rPr>
          <w:rFonts w:ascii="Arabic Transparent" w:hAnsi="Arabic Transparent" w:cs="Arabic Transparent"/>
          <w:vertAlign w:val="superscript"/>
          <w:rtl/>
        </w:rPr>
        <w:t>(6)</w:t>
      </w:r>
      <w:r>
        <w:rPr>
          <w:rFonts w:ascii="Arabic Transparent" w:hAnsi="Arabic Transparent" w:cs="Arabic Transparent"/>
          <w:rtl/>
        </w:rPr>
        <w:t>(</w:t>
      </w:r>
      <w:proofErr w:type="spellStart"/>
      <w:r>
        <w:rPr>
          <w:rFonts w:ascii="Arabic Transparent" w:hAnsi="Arabic Transparent" w:cs="Arabic Transparent"/>
        </w:rPr>
        <w:t>ReneCassin</w:t>
      </w:r>
      <w:proofErr w:type="spellEnd"/>
      <w:r>
        <w:rPr>
          <w:rFonts w:ascii="Arabic Transparent" w:hAnsi="Arabic Transparent" w:cs="Arabic Transparent"/>
          <w:rtl/>
        </w:rPr>
        <w:t>)، نويسنده اصلى اعلاميه جهانى حقوق بشر، خود، در سال 1950 اظهار داشت كه اساسنامه سازمان جهانى كار، كه جزء جدانشدنى معاهده صلح «ورساى»(</w:t>
      </w:r>
      <w:r>
        <w:rPr>
          <w:rFonts w:ascii="Arabic Transparent" w:hAnsi="Arabic Transparent" w:cs="Arabic Transparent"/>
        </w:rPr>
        <w:t>Versailles</w:t>
      </w:r>
      <w:r>
        <w:rPr>
          <w:rFonts w:ascii="Arabic Transparent" w:hAnsi="Arabic Transparent" w:cs="Arabic Transparent"/>
          <w:rtl/>
        </w:rPr>
        <w:t>) در سال 1919 بود، اولين نمونه از ايجاد مبنايى قراردادى براى «حقوق بين‏المللى راجع به آزاديهاى بنيادين فرد» بود. (</w:t>
      </w:r>
      <w:proofErr w:type="spellStart"/>
      <w:r>
        <w:rPr>
          <w:rFonts w:ascii="Arabic Transparent" w:hAnsi="Arabic Transparent" w:cs="Arabic Transparent"/>
        </w:rPr>
        <w:t>cassin</w:t>
      </w:r>
      <w:proofErr w:type="spellEnd"/>
      <w:r>
        <w:rPr>
          <w:rFonts w:ascii="Arabic Transparent" w:hAnsi="Arabic Transparent" w:cs="Arabic Transparent"/>
        </w:rPr>
        <w:t>, 1950</w:t>
      </w:r>
      <w:r>
        <w:rPr>
          <w:rFonts w:ascii="Arabic Transparent" w:hAnsi="Arabic Transparent" w:cs="Arabic Transparent"/>
          <w:rtl/>
        </w:rPr>
        <w:t xml:space="preserve">, </w:t>
      </w:r>
      <w:r>
        <w:rPr>
          <w:rFonts w:ascii="Arabic Transparent" w:hAnsi="Arabic Transparent" w:cs="Arabic Transparent"/>
        </w:rPr>
        <w:t>p.68</w:t>
      </w:r>
      <w:r>
        <w:rPr>
          <w:rFonts w:ascii="Arabic Transparent" w:hAnsi="Arabic Transparent" w:cs="Arabic Transparent"/>
          <w:rtl/>
        </w:rPr>
        <w:t>).</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ده سال بعد، ويلفرد جنكس(</w:t>
      </w:r>
      <w:proofErr w:type="spellStart"/>
      <w:r>
        <w:rPr>
          <w:rFonts w:ascii="Arabic Transparent" w:hAnsi="Arabic Transparent" w:cs="Arabic Transparent"/>
        </w:rPr>
        <w:t>WIlfred</w:t>
      </w:r>
      <w:proofErr w:type="spellEnd"/>
      <w:r>
        <w:rPr>
          <w:rFonts w:ascii="Arabic Transparent" w:hAnsi="Arabic Transparent" w:cs="Arabic Transparent"/>
        </w:rPr>
        <w:t xml:space="preserve"> Jenks</w:t>
      </w:r>
      <w:r>
        <w:rPr>
          <w:rFonts w:ascii="Arabic Transparent" w:hAnsi="Arabic Transparent" w:cs="Arabic Transparent"/>
          <w:rtl/>
        </w:rPr>
        <w:t xml:space="preserve">)، كه سالهاى زيادى تشخص دهنده و مظهر سازمان بين‏المللى كار به شمار مى‏رفت و در نهايت، مدير كل دفتر بين‏المللى كار شد، اثر برجسته‏اى در زمينه حقوق بشر و معيارهاى جهانى كار تأليف نمود. 1960) </w:t>
      </w:r>
      <w:r>
        <w:rPr>
          <w:rFonts w:ascii="Arabic Transparent" w:hAnsi="Arabic Transparent" w:cs="Arabic Transparent"/>
          <w:vertAlign w:val="superscript"/>
          <w:rtl/>
        </w:rPr>
        <w:t>(7)</w:t>
      </w:r>
      <w:r>
        <w:rPr>
          <w:rFonts w:ascii="Arabic Transparent" w:hAnsi="Arabic Transparent" w:cs="Arabic Transparent"/>
          <w:rtl/>
        </w:rPr>
        <w:t>(</w:t>
      </w:r>
      <w:r>
        <w:rPr>
          <w:rFonts w:ascii="Arabic Transparent" w:hAnsi="Arabic Transparent" w:cs="Arabic Transparent"/>
        </w:rPr>
        <w:t>Jenks</w:t>
      </w:r>
      <w:r>
        <w:rPr>
          <w:rFonts w:ascii="Arabic Transparent" w:hAnsi="Arabic Transparent" w:cs="Arabic Transparent"/>
          <w:rtl/>
        </w:rPr>
        <w:t>,</w:t>
      </w:r>
    </w:p>
    <w:p w:rsidR="007F2F09" w:rsidRDefault="007F2F09" w:rsidP="007F2F09">
      <w:pPr>
        <w:bidi/>
        <w:rPr>
          <w:rFonts w:ascii="Arabic Transparent" w:hAnsi="Arabic Transparent" w:cs="Arabic Transparent"/>
          <w:rtl/>
        </w:rPr>
      </w:pPr>
      <w:r>
        <w:rPr>
          <w:rFonts w:ascii="Arabic Transparent" w:hAnsi="Arabic Transparent" w:cs="Arabic Transparent"/>
          <w:rtl/>
        </w:rPr>
        <w:t>كمتر از يك دهه بعد، در سال 1968، به مناسبت بيستمين سالگرد تصويب اعلاميه جهانى حقوق بشر، مدير كل سازمان بين‏المللى كار، گزارشى را به كنفرانس بين‏المللى كار و نيز كنفرانس بين‏المللى حقوق بشر، كه به دعوت سازمان ملل در زمينه سازمان بين‏المللى كار و حقوق بشر تشكيل شده بود، ارائه كرد؛ كه من نيز در آن شركت داشتم. در آن كنفرانسها، فعاليتهاى سازمان بين‏المللى كار در زمينه حقوق بشر، بر حسب اهداف بزرگ آزادى، برابرى، امنيت اقتصادى و كرامت انسانى، مورد تجزيه و تحليل قرار گرفت (</w:t>
      </w:r>
      <w:r>
        <w:rPr>
          <w:rFonts w:ascii="Arabic Transparent" w:hAnsi="Arabic Transparent" w:cs="Arabic Transparent"/>
        </w:rPr>
        <w:t>ILO, 1968</w:t>
      </w:r>
      <w:r>
        <w:rPr>
          <w:rFonts w:ascii="Arabic Transparent" w:hAnsi="Arabic Transparent" w:cs="Arabic Transparent"/>
          <w:rtl/>
        </w:rPr>
        <w:t xml:space="preserve">). </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در واقع، تمامى مقاوله نامه‏ها و توصيه‏نامه‏هاى سازمان بين‏المللى كار در ارتقاء حقوق بشر و حمايت از آن، به درجات مختلف، مشاركت دارند (</w:t>
      </w:r>
      <w:r>
        <w:rPr>
          <w:rFonts w:ascii="Arabic Transparent" w:hAnsi="Arabic Transparent" w:cs="Arabic Transparent"/>
        </w:rPr>
        <w:t>Jenks, 1968</w:t>
      </w:r>
      <w:r>
        <w:rPr>
          <w:rFonts w:ascii="Arabic Transparent" w:hAnsi="Arabic Transparent" w:cs="Arabic Transparent"/>
          <w:rtl/>
        </w:rPr>
        <w:t>)، و غالبا اين ارتباط بسيار نزديك است.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اين ارتباط ميان معيارهاى جهانى كار و حقوق بشر همواره اهميتى درجه اول براى اركان سازمان بين‏المللى كار داشته است، و شاهد آن اين كه كنفرانس بين‏المللى كار، در طول هشتاد و ششمين اجلاس خود، در ژوئن 1998، بدون هيچ گونه مخالفتى «اعلاميه سازمان بين‏المللى كار درباره اصول و حقوق بنيادين كار»</w:t>
      </w:r>
      <w:r>
        <w:rPr>
          <w:rFonts w:ascii="Arabic Transparent" w:hAnsi="Arabic Transparent" w:cs="Arabic Transparent"/>
          <w:vertAlign w:val="superscript"/>
          <w:rtl/>
        </w:rPr>
        <w:t>(8)</w:t>
      </w:r>
      <w:r>
        <w:rPr>
          <w:rFonts w:ascii="Arabic Transparent" w:hAnsi="Arabic Transparent" w:cs="Arabic Transparent"/>
          <w:rtl/>
        </w:rPr>
        <w:t xml:space="preserve"> و تكمله‏اش را تصويب نمود. (</w:t>
      </w:r>
      <w:r>
        <w:rPr>
          <w:rFonts w:ascii="Arabic Transparent" w:hAnsi="Arabic Transparent" w:cs="Arabic Transparent"/>
        </w:rPr>
        <w:t>ILO, 1998a</w:t>
      </w:r>
      <w:r>
        <w:rPr>
          <w:rFonts w:ascii="Arabic Transparent" w:hAnsi="Arabic Transparent" w:cs="Arabic Transparent"/>
          <w:rtl/>
        </w:rPr>
        <w:t>)</w:t>
      </w:r>
      <w:r>
        <w:rPr>
          <w:rFonts w:ascii="Arabic Transparent" w:hAnsi="Arabic Transparent" w:cs="Arabic Transparent"/>
          <w:vertAlign w:val="superscript"/>
          <w:rtl/>
        </w:rPr>
        <w:t>(9)</w:t>
      </w:r>
      <w:r>
        <w:rPr>
          <w:rFonts w:ascii="Arabic Transparent" w:hAnsi="Arabic Transparent" w:cs="Arabic Transparent"/>
          <w:rtl/>
        </w:rPr>
        <w:t xml:space="preserve"> اين اعلاميه بار ديگر بطور روشن و صريح آزادى سنديكايى و شناسايى مؤثر حق مذاكره دسته جمعى كار، الغاء همه اشكال كار اجبارى يا قهرى، فسخ مؤثر كار كودكان و الغاء تبعيضات استخدامى و شغلى را به عنوان حقوق بنيادين اعلام نمود. نامناسب نيست، اگر اين اعلاميه را يك اعلاميه تاريخى بناميم، كه در واقع ابعاد تازه‏اى به اسناد موجود در جهت عينيت بخشى به معيارهاى هسته‏اى (</w:t>
      </w:r>
      <w:r>
        <w:rPr>
          <w:rFonts w:ascii="Arabic Transparent" w:hAnsi="Arabic Transparent" w:cs="Arabic Transparent"/>
        </w:rPr>
        <w:t>care standards</w:t>
      </w:r>
      <w:r>
        <w:rPr>
          <w:rFonts w:ascii="Arabic Transparent" w:hAnsi="Arabic Transparent" w:cs="Arabic Transparent"/>
          <w:rtl/>
        </w:rPr>
        <w:t xml:space="preserve">) سازمان بين‏المللى كار، در تمام </w:t>
      </w:r>
      <w:r>
        <w:rPr>
          <w:rFonts w:ascii="Arabic Transparent" w:hAnsi="Arabic Transparent" w:cs="Arabic Transparent"/>
          <w:rtl/>
        </w:rPr>
        <w:lastRenderedPageBreak/>
        <w:t>زمينه‏هايى كه مستقيما با حقوق بشر در ارتباط است، مى‏بخشد. نقاط مشترك فراوان ميان اين دو دسته از ضوابط و موازين در مطالب آتى بيان مى‏گردد.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اين دو دسته از معيارها نه تنها به لحاظ آرمان و اهداف، مشترك هستند، بلكه هماننديهايى هم، در شرايط شكل‏گيريشان در سطح بين‏المللى و پس از مخاصمه بزرگ جهانى دارند: و به منظور ساختن جهانى بهتر، پديد آمده‏اند. تفاوت و ناهمسانى آنها در اين واقعيت ريشه دارد كه طرح نظام معيارهاى بين‏المللى كار، در پايان جنگ جهانى اول و در معاهدات صلح 1919، افكنده شد، در حالى كه پديدارى حمايت بين‏المللى از حقوق بشر، در پى جنگ جهانى دوم، اول بار در سال 1948، در يكى از مقاوله‏نامه‏هاى سازمان بين‏المللى كار و بعد از آن در همان سال در اعلاميه جهانى حقوق بشر و سپس مقاوله‏نامه‏هاى بعدى سازمان بين‏المللى كار و ميثاقهاى بين‏المللى سال 1966، سازمان ملل، پايه گذارى گرديد.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تجزيه و تحليلهاى تطبيقى زيادى از مفاد معيارهاى عديده كار، تصويب شده توسط سازمان بين‏المللى كار و ميثاقها و كنوانسيونهاى سازمان ملل به عمل آمده است. (</w:t>
      </w:r>
      <w:proofErr w:type="spellStart"/>
      <w:r>
        <w:rPr>
          <w:rFonts w:ascii="Arabic Transparent" w:hAnsi="Arabic Transparent" w:cs="Arabic Transparent"/>
        </w:rPr>
        <w:t>See,for</w:t>
      </w:r>
      <w:proofErr w:type="spellEnd"/>
      <w:r>
        <w:rPr>
          <w:rFonts w:ascii="Arabic Transparent" w:hAnsi="Arabic Transparent" w:cs="Arabic Transparent"/>
        </w:rPr>
        <w:t xml:space="preserve"> example, ILO, 1969</w:t>
      </w:r>
      <w:r>
        <w:rPr>
          <w:rFonts w:ascii="Arabic Transparent" w:hAnsi="Arabic Transparent" w:cs="Arabic Transparent"/>
          <w:rtl/>
        </w:rPr>
        <w:t>)، شايد اين پرسش منطقى باشد كه امروزه، چه هدفى از بازگشت به اين موضوع كه سالهاى زيادى از آن مى‏گذرد، دنبال مى‏شود.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هدف تنها آگاهى بخشى به نسل جديد خوانندگان به حقايقى ابتدايى نيست، اگر چه به خودى خود، دليل بسنده و مناسبى است، چرا كه اين حقايق مفاهيم اساسى و بنيادينى هستند كه يادآورى آنها براى نسلهاى آينده و بعدى مى‏تواند سودمند باشد. با وجود اين، دليل خاص نگرش مجدد به موضوع مزبور، ريشه در اين واقعيت دارد كه بعضى تحولات و جريانات اخير، نظير جهانى شدن اقتصاد (</w:t>
      </w:r>
      <w:proofErr w:type="spellStart"/>
      <w:r>
        <w:rPr>
          <w:rFonts w:ascii="Arabic Transparent" w:hAnsi="Arabic Transparent" w:cs="Arabic Transparent"/>
        </w:rPr>
        <w:t>Maupain</w:t>
      </w:r>
      <w:proofErr w:type="spellEnd"/>
      <w:r>
        <w:rPr>
          <w:rFonts w:ascii="Arabic Transparent" w:hAnsi="Arabic Transparent" w:cs="Arabic Transparent"/>
        </w:rPr>
        <w:t>, 1996</w:t>
      </w:r>
      <w:r>
        <w:rPr>
          <w:rFonts w:ascii="Arabic Transparent" w:hAnsi="Arabic Transparent" w:cs="Arabic Transparent"/>
          <w:rtl/>
        </w:rPr>
        <w:t>) و افزايش و تشديد رقابت حاصل از آن و قدرت مقررات زدايى(</w:t>
      </w:r>
      <w:r>
        <w:rPr>
          <w:rFonts w:ascii="Arabic Transparent" w:hAnsi="Arabic Transparent" w:cs="Arabic Transparent"/>
        </w:rPr>
        <w:t>deregulation</w:t>
      </w:r>
      <w:r>
        <w:rPr>
          <w:rFonts w:ascii="Arabic Transparent" w:hAnsi="Arabic Transparent" w:cs="Arabic Transparent"/>
          <w:rtl/>
        </w:rPr>
        <w:t>) ، كه بوسيله نئوليبراليسم تشويق مى‏شود و تأثير بازدارنده بالقوه آن، بر خط مشى اجتماعى و توسعه، مويد اين است كه زمان يادآورى بعضى حقايق بنيادين و تأكيد بر ارزشهاى به مخاطره افتاده، فرا رسيده است.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در واقع، مى‏بايست به روشنى دريافت كه معيارهاى بين‏المللى كار، به عنوان يك مجموعه و كالبد، مقولات خاصى از حقوق بشر را تشكيل مى‏دهند و اين كه ساختار مزبور، كه اكنون در مخاطره است مجموعه گسترده‏اى از حقوقى است كه با زحمت و رنج شكل گرفته و به بهاى دو جنگ جهانى استحكام يافته‏اند. اگر چه ممكن است، چنين به نظر برسد كه همه گفتنيها در اين باره گفته شده، اما بهتر و سودمندتر، اين است كه هر چيزى دوباره، عملاً در معرض پرسش قرار بگيرد. از اين رو لازم است كه دوباره، بطور مختصر عناصر و اركان اصلى آن موضوع را در پرتو مسائل امروزى مرور نماييم. نوشته زير اين هدف را دنبال مى‏كند.</w:t>
      </w:r>
    </w:p>
    <w:p w:rsidR="007F2F09" w:rsidRDefault="007F2F09" w:rsidP="007F2F09">
      <w:pPr>
        <w:pStyle w:val="Heading3"/>
        <w:bidi/>
        <w:rPr>
          <w:rFonts w:ascii="Arabic Transparent" w:hAnsi="Arabic Transparent" w:cs="Arabic Transparent"/>
          <w:rtl/>
        </w:rPr>
      </w:pPr>
      <w:r>
        <w:rPr>
          <w:rFonts w:ascii="Arabic Transparent" w:hAnsi="Arabic Transparent" w:cs="Arabic Transparent"/>
          <w:rtl/>
        </w:rPr>
        <w:t>حقوق بشر و معيارهاى فردى و جمعى كار</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همانطورى كه همه افراد از شخصيت و سرنوشت خاص خود برخوردار هستند. حقوق بشر در اصل، حقوق فردى تلقى مى‏شد و هنوز بطور اساسى چنين هستند. همين امر نيز بطور كلى درباره حقوق كارگران صدق مى‏كند. از اين رو، حق حيات، اولين حق از حقوقى بود كه در ميثاق اروپايى حقوق بشر، (</w:t>
      </w:r>
      <w:proofErr w:type="spellStart"/>
      <w:r>
        <w:rPr>
          <w:rFonts w:ascii="Arabic Transparent" w:hAnsi="Arabic Transparent" w:cs="Arabic Transparent"/>
        </w:rPr>
        <w:t>Euroopean</w:t>
      </w:r>
      <w:proofErr w:type="spellEnd"/>
      <w:r>
        <w:rPr>
          <w:rFonts w:ascii="Arabic Transparent" w:hAnsi="Arabic Transparent" w:cs="Arabic Transparent"/>
        </w:rPr>
        <w:t xml:space="preserve"> convention on Human Rights</w:t>
      </w:r>
      <w:r>
        <w:rPr>
          <w:rFonts w:ascii="Arabic Transparent" w:hAnsi="Arabic Transparent" w:cs="Arabic Transparent"/>
          <w:rtl/>
        </w:rPr>
        <w:t>) تصويب شده در سال 1950، در استراسبورگ، پديدار گشت، حال آن كه ساعات كار، موضوع اولين مقاوله نامه بين‏المللى كار بود</w:t>
      </w:r>
      <w:r>
        <w:rPr>
          <w:rFonts w:ascii="Arabic Transparent" w:hAnsi="Arabic Transparent" w:cs="Arabic Transparent"/>
          <w:vertAlign w:val="superscript"/>
          <w:rtl/>
        </w:rPr>
        <w:t>(10)</w:t>
      </w:r>
      <w:r>
        <w:rPr>
          <w:rFonts w:ascii="Arabic Transparent" w:hAnsi="Arabic Transparent" w:cs="Arabic Transparent"/>
          <w:rtl/>
        </w:rPr>
        <w:t xml:space="preserve"> كه در سال 1919، در شهر واشنگتن تصويب شد. با اين وجود، حقوق كارگران و حقوق بشر، هر دو، داراى يك بعد جمعى نيز هستند. حق آزادى سنديكايى، در دو ميثاق بين‏المللى سازمان ملل، بطور بارزى نمود پيدا مى‏كنند و قبلاً در يكى از مهم‏ترين مقاوله نامه‏هاى بين‏المللى سازمان بين‏المللى كار، عينيت يافته بود</w:t>
      </w:r>
      <w:r>
        <w:rPr>
          <w:rFonts w:ascii="Arabic Transparent" w:hAnsi="Arabic Transparent" w:cs="Arabic Transparent"/>
          <w:vertAlign w:val="superscript"/>
          <w:rtl/>
        </w:rPr>
        <w:t>(11)</w:t>
      </w:r>
      <w:r>
        <w:rPr>
          <w:rFonts w:ascii="Arabic Transparent" w:hAnsi="Arabic Transparent" w:cs="Arabic Transparent"/>
          <w:rtl/>
        </w:rPr>
        <w:t>. در حقيقت، حقوقى نظير ساعات كار يا تأمين اجتماعى كه در نگاه اول به نظر فردى مى‏رسند، به واقع تنها هنگامى كه به شكل جمعى اجرا شوند، معنادار خواهند بود.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در حقيقت، نظرات خيلى جديد مبنى بر اين كه تنها مى‏بايست حقوق جمعى، نظير حقوق ملت‏ها(</w:t>
      </w:r>
      <w:r>
        <w:rPr>
          <w:rFonts w:ascii="Arabic Transparent" w:hAnsi="Arabic Transparent" w:cs="Arabic Transparent"/>
        </w:rPr>
        <w:t>rights of peoples</w:t>
      </w:r>
      <w:r>
        <w:rPr>
          <w:rFonts w:ascii="Arabic Transparent" w:hAnsi="Arabic Transparent" w:cs="Arabic Transparent"/>
          <w:rtl/>
        </w:rPr>
        <w:t>)، حق توسعه(</w:t>
      </w:r>
      <w:r>
        <w:rPr>
          <w:rFonts w:ascii="Arabic Transparent" w:hAnsi="Arabic Transparent" w:cs="Arabic Transparent"/>
        </w:rPr>
        <w:t>right to development</w:t>
      </w:r>
      <w:r>
        <w:rPr>
          <w:rFonts w:ascii="Arabic Transparent" w:hAnsi="Arabic Transparent" w:cs="Arabic Transparent"/>
          <w:rtl/>
        </w:rPr>
        <w:t>)، حقوق بشريت(</w:t>
      </w:r>
      <w:r>
        <w:rPr>
          <w:rFonts w:ascii="Arabic Transparent" w:hAnsi="Arabic Transparent" w:cs="Arabic Transparent"/>
        </w:rPr>
        <w:t>the rights</w:t>
      </w:r>
      <w:r>
        <w:rPr>
          <w:rFonts w:ascii="Arabic Transparent" w:hAnsi="Arabic Transparent" w:cs="Arabic Transparent"/>
          <w:rtl/>
        </w:rPr>
        <w:t xml:space="preserve"> </w:t>
      </w:r>
      <w:r>
        <w:rPr>
          <w:rFonts w:ascii="Arabic Transparent" w:hAnsi="Arabic Transparent" w:cs="Arabic Transparent"/>
        </w:rPr>
        <w:t>of mankind</w:t>
      </w:r>
      <w:r>
        <w:rPr>
          <w:rFonts w:ascii="Arabic Transparent" w:hAnsi="Arabic Transparent" w:cs="Arabic Transparent"/>
          <w:rtl/>
        </w:rPr>
        <w:t xml:space="preserve">) و غيره به رسميت شناخته شوند. على رغم مخالفت تعدادى از حقوقدانان سنت‏گرا، مقبوليت عام پيدا كرده‏اند. يقينا برخوردها و </w:t>
      </w:r>
      <w:r>
        <w:rPr>
          <w:rFonts w:ascii="Arabic Transparent" w:hAnsi="Arabic Transparent" w:cs="Arabic Transparent"/>
          <w:rtl/>
        </w:rPr>
        <w:lastRenderedPageBreak/>
        <w:t>تصادمهايى ميان حقوق فردى و جمعى، مى‏تواند پديد آيد (</w:t>
      </w:r>
      <w:proofErr w:type="spellStart"/>
      <w:r>
        <w:rPr>
          <w:rFonts w:ascii="Arabic Transparent" w:hAnsi="Arabic Transparent" w:cs="Arabic Transparent"/>
        </w:rPr>
        <w:t>Valticos</w:t>
      </w:r>
      <w:proofErr w:type="spellEnd"/>
      <w:r>
        <w:rPr>
          <w:rFonts w:ascii="Arabic Transparent" w:hAnsi="Arabic Transparent" w:cs="Arabic Transparent"/>
        </w:rPr>
        <w:t>, 1996a</w:t>
      </w:r>
      <w:r>
        <w:rPr>
          <w:rFonts w:ascii="Arabic Transparent" w:hAnsi="Arabic Transparent" w:cs="Arabic Transparent"/>
          <w:rtl/>
        </w:rPr>
        <w:t>)، هر چند كه اينها موارد بعيدى هستند كه بيشتر به مباحث علمى شباهت دارند.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در اين موضوع، نگاه دقيق‏ترى بايد به تقسيم فرعى حقوق بشر، به حقوق مدنى و سياسى و حقوق اقتصادى، اجتماعى و فرهنگى افكنده شود. اگر چه لازم به توضيح است كه اين تمايز و فرق گذارى هيچ تأثير ماهوى بر ارتباط آنها با معيارهاى سازمان بين‏المللى كار ندارد.</w:t>
      </w:r>
    </w:p>
    <w:p w:rsidR="007F2F09" w:rsidRDefault="007F2F09" w:rsidP="007F2F09">
      <w:pPr>
        <w:pStyle w:val="Heading3"/>
        <w:bidi/>
        <w:rPr>
          <w:rFonts w:ascii="Arabic Transparent" w:hAnsi="Arabic Transparent" w:cs="Arabic Transparent"/>
          <w:rtl/>
        </w:rPr>
      </w:pPr>
      <w:r>
        <w:rPr>
          <w:rFonts w:ascii="Arabic Transparent" w:hAnsi="Arabic Transparent" w:cs="Arabic Transparent"/>
          <w:rtl/>
        </w:rPr>
        <w:t xml:space="preserve">تقسيم حقوق بشر به حقوق سياسى و مدنى و حقوق اقتصادى، اجتماعى و فرهنگى </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لازم به تأكيد است كه اعلاميه جهانى حقوق بشر، هم حقوق اقتصادى، اجتماعى و فرهنگى و هم حقوق مدنى و سياسى را شامل مى‏شود. تنها با تصويب ميثاقهاى بين‏المللى، توسط مجمع عمومى سازمان ملل در حدود 20 سال بعد (در سال 1966)، به دنبال مباحثات طولانى و طاقت فرسا بود كه دو متن جداگانه شكل گرفت، يكى در رابطه با حقوق مدنى و سياسى و ديگرى در رابطه با حقوق اقتصادى، اجتماعى و فرهنگى.</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اين تقسيم فرعى، تنها مى‏تواند تأسف بار خوانده شود؛ زيرا، در حقيقت، حقوق بشر از حقوقى كه با هر دو گروه وابسته است، تشكيل شده و هيچ تفاوت اساسى و ذاتى بين آنها وجود ندارد. برعكس، اين دو گروه از حقوق بايستى به نحو تفكيك ناپذيرى با يكديگر پيوند داشته باشند؛ زيرا، همانطورى كه انسان، تنها با نان، زنده نمى‏ماند، با هواى تازه صرف نيز نمى‏تواند به حيات خود ادامه دهد.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على رغم ادعاهاى مخالف، اين تفكيك هيچ توجيه و تبيين حقوقى يا منطقى ندارد. بلكه در حقيقت، بر مبناى تفاوتهاى سياسى ميان كشورهايى با ايدئولوژى متفاوت در زمان مذاكره و تصويب دو ميثاق مزبور شكل گرفته است. در واقع، هر دو ميثاق توسط تعداد قابل ملاحظه و يكسانى از كشورها امضاء گرديده و به نحو گسترده‏اى مورد تصويب قرار گرفته است. چنانكه تا اول ژانويه 1997، 137 كشور ميثاق حقوق اقتصادى، اجتماعى و فرهنگى و 140 كشور ميثاق حقوق مدنى و سياسى را تصويب كرده بودند. اكنون مناسب است تا ارتباط ميان اين دو طيف از حقوق، از يك طرف، و حوزه‏ها و قلمروهاى عمده‏اى كه بوسيله معيارهاى بين‏المللى كار، تحت پوشش قرار گرفته‏اند، از طرف ديگر، مورد بررسى دقيق‏ترى قرار گيرد.</w:t>
      </w:r>
    </w:p>
    <w:p w:rsidR="007F2F09" w:rsidRDefault="007F2F09" w:rsidP="007F2F09">
      <w:pPr>
        <w:pStyle w:val="Heading3"/>
        <w:bidi/>
        <w:rPr>
          <w:rFonts w:ascii="Arabic Transparent" w:hAnsi="Arabic Transparent" w:cs="Arabic Transparent"/>
          <w:rtl/>
        </w:rPr>
      </w:pPr>
      <w:r>
        <w:rPr>
          <w:rFonts w:ascii="Arabic Transparent" w:hAnsi="Arabic Transparent" w:cs="Arabic Transparent"/>
          <w:rtl/>
        </w:rPr>
        <w:t>معيارهاى بين‏المللى كار و حقوق مدنى و سياسى</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اگر چه ممكن است، چنين به نظر برسد كه معيارهاى بين‏المللى كار نشأت گرفته از حقوق اقتصادى و اجتماعى هستند، با اين وجود نفوذ و تأثير آنها بر حقوق بشر در حوزه حقوق مدنى و سياسى، در واقع به همان اندازه، پديدار و آشكار شده است. بويژه سه حوزه عمده، از معيارهاى كار - لغو كار اجبارى، آزادى سنديكايى و الغاء تبعيض - آشكارا نقش معيارهاى بين‏المللى كار را در اين زمينه اثبات مى‏كنند. از آن جايى كه اين موضوع به نحو گسترده‏اى شناخته شده است، احتياجى به توضيح زياد آن، در اين جا احساس نمى‏شود و تنها به شرح نكات اساسى اكتفاء مى‏شود.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در سال 1930، اولين مقاوله نامه‏اى كه كار اجبارى را، ممنوع اعلام مى‏كرد (مقاوله نامه شماره 29) پيشگام دفاع از آزاديهاى فردى بويژه در سرزمينهاى مستعمره‏اى آن دوره، شد. پس از جنگ جهانى دوم، تحقيق و تفحصهايى از سال 1951، به بعد، بوسيله كميته مشترك سازمان بين‏المللى كار و سازمان ملل و سپس كميته ويژه سازمان بين‏المللى كار، انجام شد. مقاوله نامه جديدى (شماره 105) در زمينه لغو كار اجبارى در سال 1957، در جهت مقابله با اشكال كار اجبارى، كه در طى تحقيق و تفحصها مشخص شده بود، مورد تصويب قرار گرفت. اين مقاوله نامه‏ها، كه در سطح وسيعى مورد تصويب قرار گرفته‏اند</w:t>
      </w:r>
      <w:r>
        <w:rPr>
          <w:rFonts w:ascii="Arabic Transparent" w:hAnsi="Arabic Transparent" w:cs="Arabic Transparent"/>
          <w:vertAlign w:val="superscript"/>
          <w:rtl/>
        </w:rPr>
        <w:t>(12)</w:t>
      </w:r>
      <w:r>
        <w:rPr>
          <w:rFonts w:ascii="Arabic Transparent" w:hAnsi="Arabic Transparent" w:cs="Arabic Transparent"/>
          <w:rtl/>
        </w:rPr>
        <w:t>، روح جديدى به آزادى و حمايتهاى اساسى از كارگران در مقابل كار اجبارى، كه به شكل اجبار يا بسيج كارگران به منظور توسعه اقتصادى يا تنبيه و مجازات كارگران، به دليل شركت در اعتصابات يا به صورت تبعيضات نژادى يا ديگر تبعيضات باشد. داد. بعد از آن، ميثاق بين‏المللى حقوق مدنى و سياسى نيز، كار اجبارى يا قهرى را ممنوع اعلام نمود(ماده 8).</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lastRenderedPageBreak/>
        <w:t>آزادى سنديكايى دومين قلمرو مهم، در حمايت از كارگران بود كه توسط سازمان بين‏المللى كار، طرح و دنبال گرديد. اين موضوع هم، همتراز و مطابق با حقوق مدنى و سياسى و هم حقوق اقتصادى و اجتماعى است (و در هر دو ميثاق به شكل بارز آمده است). مطمئنا كارگران تا زمانى كه قادر به تشكيل سنديكا نباشند، نمى‏توانند به نحو شايسته‏اى از منافع خويش دفاع نمايند. با وجود اين، مخالفت منابع مختلف، تصويب سند سازمان بين‏المللى كار، در زمينه حق آزادى سنديكايى را، در طول مدت بين دو جنگ، با بن‏بست مواجه كرد. و اين مسأله تا مدت زمان كوتاهى بعد از پايان جنگ دوم جهانى كه مقاوله نامه آزادى سنديكايى و حمايت از حقوق سنديكايى</w:t>
      </w:r>
      <w:r>
        <w:rPr>
          <w:rFonts w:ascii="Arabic Transparent" w:hAnsi="Arabic Transparent" w:cs="Arabic Transparent"/>
          <w:vertAlign w:val="superscript"/>
          <w:rtl/>
        </w:rPr>
        <w:t>(13)</w:t>
      </w:r>
      <w:r>
        <w:rPr>
          <w:rFonts w:ascii="Arabic Transparent" w:hAnsi="Arabic Transparent" w:cs="Arabic Transparent"/>
          <w:rtl/>
        </w:rPr>
        <w:t xml:space="preserve"> (شماره 87) در سال 1948، نهايى و مورد تصويب قرار گرفت، ادامه‏داشت. اين مقاوله نامه، كه دربردارنده تضمينى اساسى و ابزارى مؤثر براى كارگران در دفاع از منافعشان است، بوسيله 120 كشور، در طول يك دوره 50 ساله، به تصويب رسيده است. در حدود 20 سال بعد، مقررات مربوط به آزادى سنديكايى، در قالبى كلى‏تر و با عباراتى متفاوت در دو ميثاق سازمان ملل درج شدند</w:t>
      </w:r>
      <w:r>
        <w:rPr>
          <w:rFonts w:ascii="Arabic Transparent" w:hAnsi="Arabic Transparent" w:cs="Arabic Transparent"/>
          <w:vertAlign w:val="superscript"/>
          <w:rtl/>
        </w:rPr>
        <w:t>(14)</w:t>
      </w:r>
      <w:r>
        <w:rPr>
          <w:rFonts w:ascii="Arabic Transparent" w:hAnsi="Arabic Transparent" w:cs="Arabic Transparent"/>
          <w:rtl/>
        </w:rPr>
        <w:t>.</w:t>
      </w:r>
    </w:p>
    <w:p w:rsidR="007F2F09" w:rsidRDefault="007F2F09" w:rsidP="007F2F09">
      <w:pPr>
        <w:bidi/>
        <w:rPr>
          <w:rFonts w:ascii="Arabic Transparent" w:hAnsi="Arabic Transparent" w:cs="Arabic Transparent"/>
          <w:rtl/>
        </w:rPr>
      </w:pPr>
      <w:r>
        <w:rPr>
          <w:rFonts w:ascii="Arabic Transparent" w:hAnsi="Arabic Transparent" w:cs="Arabic Transparent"/>
          <w:rtl/>
        </w:rPr>
        <w:t>گذشته از روشها و آيينهاى كلى نظارت بر رعايت مقاوله‏نامه‏ها، ساز و كار ويژه‏اى براى تسليم شكايات سازمانهاى كار فرمايى و كارگرى حتى عليه دولتهايى كه مقاوله نامه شماره 87 را تصويب نكرده‏اند، ايجاد شده است. اين امر از آن رو ممكن گرديده كه آزادى سنديكايى، در مقدمه اساسنامه سازمان بين‏المللى كار، گنجانيده شده است. در واقع، شكايتهايى از اين نوع به كميته بلندپايه‏اى كه، سالها «پل رامادير»(</w:t>
      </w:r>
      <w:r>
        <w:rPr>
          <w:rFonts w:ascii="Arabic Transparent" w:hAnsi="Arabic Transparent" w:cs="Arabic Transparent"/>
        </w:rPr>
        <w:t xml:space="preserve">Paul </w:t>
      </w:r>
      <w:proofErr w:type="spellStart"/>
      <w:r>
        <w:rPr>
          <w:rFonts w:ascii="Arabic Transparent" w:hAnsi="Arabic Transparent" w:cs="Arabic Transparent"/>
        </w:rPr>
        <w:t>Ramadier</w:t>
      </w:r>
      <w:proofErr w:type="spellEnd"/>
      <w:r>
        <w:rPr>
          <w:rFonts w:ascii="Arabic Transparent" w:hAnsi="Arabic Transparent" w:cs="Arabic Transparent"/>
          <w:rtl/>
        </w:rPr>
        <w:t>) رئيس قبلى شوراى وزيران فرانسه و بعد از او پروفسور «روبرتو آگو»(</w:t>
      </w:r>
      <w:r>
        <w:rPr>
          <w:rFonts w:ascii="Arabic Transparent" w:hAnsi="Arabic Transparent" w:cs="Arabic Transparent"/>
        </w:rPr>
        <w:t>Robert Ago</w:t>
      </w:r>
      <w:r>
        <w:rPr>
          <w:rFonts w:ascii="Arabic Transparent" w:hAnsi="Arabic Transparent" w:cs="Arabic Transparent"/>
          <w:rtl/>
        </w:rPr>
        <w:t>) رياست آن را به عهده داشتند، تسليم شده است. و سرانجام مقاوله نامه منع تبعيض (در استخدام و اشتغال) مصوب 1958 (شماره 111)</w:t>
      </w:r>
      <w:r>
        <w:rPr>
          <w:rFonts w:ascii="Arabic Transparent" w:hAnsi="Arabic Transparent" w:cs="Arabic Transparent"/>
          <w:vertAlign w:val="superscript"/>
          <w:rtl/>
        </w:rPr>
        <w:t>(15)</w:t>
      </w:r>
      <w:r>
        <w:rPr>
          <w:rFonts w:ascii="Arabic Transparent" w:hAnsi="Arabic Transparent" w:cs="Arabic Transparent"/>
          <w:rtl/>
        </w:rPr>
        <w:t xml:space="preserve"> و توصيه نامه مكمل آن (شماره 111) هر گونه تفاوت، محروميت يا تقدم را كه بر پايه نژاد، رنگ پوست، جنسيت، مذهب، عقيده سياسى و يا سابقه مليت آباء و اجدادى يا طبقه اجتماعى باشد، ممنوع اعلام نمود. در سال 1964 برنامه تفصيلى خاصى براى محو آپارتايد (تبعيض نژادى) كه سازمان بين‏المللى كار، بى‏هيچ ترديدى آن را محكوم نمود، طرح و متعاقبا مورد تأكيد قرار گرفت. همچنين در اعلاميه سال 1963 و كنوانسيون سال 1965 سازمان ملل ، به برجسته‏ترين شكل از موضوع تبعيض نژادى سخن به ميان آمده است. </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اين سه حوزه، حوزه‏هاى اصليى هستند كه سازمان بين‏المللى كار، به نحو خيلى گسترده‏اى، در جهت حمايت از آزاديهاى عمومى (</w:t>
      </w:r>
      <w:proofErr w:type="spellStart"/>
      <w:r>
        <w:rPr>
          <w:rFonts w:ascii="Arabic Transparent" w:hAnsi="Arabic Transparent" w:cs="Arabic Transparent"/>
        </w:rPr>
        <w:t>Gernigon</w:t>
      </w:r>
      <w:proofErr w:type="spellEnd"/>
      <w:r>
        <w:rPr>
          <w:rFonts w:ascii="Arabic Transparent" w:hAnsi="Arabic Transparent" w:cs="Arabic Transparent"/>
        </w:rPr>
        <w:t>, 1982</w:t>
      </w:r>
      <w:r>
        <w:rPr>
          <w:rFonts w:ascii="Arabic Transparent" w:hAnsi="Arabic Transparent" w:cs="Arabic Transparent"/>
          <w:rtl/>
        </w:rPr>
        <w:t>) و حقوق مدنى و سياسى مشاركت داشته است. همچنين لازم به ذكر است كه قلمرو اين حمايت، صرفا به بيان حقوق مورد بحث، محدود نمى‏شود؛ بلكه شامل آيينهاى پيروى و رعايت از آنها نيز هست كه هم شامل ساز و كارهاى كلى و عمومى مربوط به اجرا و هم آيينهايى ويژه، نظير آنچه كه در ارتباط با آزادى سنديكايى ايجاد شده، مى‏باشد.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اكنون مناسب به نظر مى‏رسد كه معيارهاى سازمان بين‏المللى كار را كه مشخصا به مسائل كار و كارگران مربوط مى‏شود و دل مشغوليهاى ويژه سازمان بين‏المللى كار مى‏باشد، طرح نماييم.</w:t>
      </w:r>
    </w:p>
    <w:p w:rsidR="007F2F09" w:rsidRDefault="007F2F09" w:rsidP="007F2F09">
      <w:pPr>
        <w:pStyle w:val="Heading3"/>
        <w:bidi/>
        <w:rPr>
          <w:rFonts w:ascii="Arabic Transparent" w:hAnsi="Arabic Transparent" w:cs="Arabic Transparent"/>
          <w:rtl/>
        </w:rPr>
      </w:pPr>
      <w:r>
        <w:rPr>
          <w:rFonts w:ascii="Arabic Transparent" w:hAnsi="Arabic Transparent" w:cs="Arabic Transparent"/>
          <w:rtl/>
        </w:rPr>
        <w:t>معيارهاى بين‏المللى كار و حقوق اقتصادى و اجتماعى</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شباهتها و وجوه اشتراك ميان معيارهاى بين‏المللى كار و حقوق بشر، به ويژه راجع به حقوق كارگران، در ميثاق سازمان ملل، درباره حقوق اقتصادى، اجتماعى و فرهنگى بيشتر نمودار و آشكار است، و شامل دستمزد برابر مرد و زن (مقاوله نامه شماره 100 سازمان بين‏المللى كار و ماده 7 ميثاق مزبور سازمان ملل)، امنيت شغلى و سلامتى (مقاوله نامه‏هاى متعدد سازمان بين‏المللى كار و ماده 7 ميثاق مزبور)، استراحت هفتگى، محدوديت ساعات كار و مرخصى با حقوق (چندين مقاوله نامه سازمان بين‏المللى كار و ماده 7 ميثاق) حق تأمين اجتماعى (مقاوله نامه‏هاى متعدد سازمان بين‏المللى كار و ماده 9 ميثاق)، حمايت دوران زايمان (مقاوله نامه‏هاى متعدد سازمان بين‏المللى كار و ماده 10 ميثاق)، حمايت و كمك به كودكان و نوجوانان (مقاوله نامه‏هاى متعدد سازمان بين‏المللى كار و ماده 10 ميثاق) مى‏باشد. در حال حاضر توجه و آگاهى عمومى به مشكل كار كودكان وجود دارد؛ مشكلى كه در طول اولين سالهاى تشكيل سازمان بين‏المللى كار (</w:t>
      </w:r>
      <w:proofErr w:type="spellStart"/>
      <w:r>
        <w:rPr>
          <w:rFonts w:ascii="Arabic Transparent" w:hAnsi="Arabic Transparent" w:cs="Arabic Transparent"/>
        </w:rPr>
        <w:t>Scelle</w:t>
      </w:r>
      <w:proofErr w:type="spellEnd"/>
      <w:r>
        <w:rPr>
          <w:rFonts w:ascii="Arabic Transparent" w:hAnsi="Arabic Transparent" w:cs="Arabic Transparent"/>
        </w:rPr>
        <w:t>, 1933, p.111</w:t>
      </w:r>
      <w:r>
        <w:rPr>
          <w:rFonts w:ascii="Arabic Transparent" w:hAnsi="Arabic Transparent" w:cs="Arabic Transparent"/>
          <w:rtl/>
        </w:rPr>
        <w:t>)، «آلبرت توماس»(</w:t>
      </w:r>
      <w:r>
        <w:rPr>
          <w:rFonts w:ascii="Arabic Transparent" w:hAnsi="Arabic Transparent" w:cs="Arabic Transparent"/>
        </w:rPr>
        <w:t>Albert Tomas</w:t>
      </w:r>
      <w:r>
        <w:rPr>
          <w:rFonts w:ascii="Arabic Transparent" w:hAnsi="Arabic Transparent" w:cs="Arabic Transparent"/>
          <w:rtl/>
        </w:rPr>
        <w:t>) را وادار به تأكيد بر اهميت و برترى عامل انسانى بر اقتصاد كرد.</w:t>
      </w:r>
      <w:r>
        <w:rPr>
          <w:rFonts w:ascii="Arabic Transparent" w:hAnsi="Arabic Transparent" w:cs="Arabic Transparent"/>
          <w:vertAlign w:val="superscript"/>
          <w:rtl/>
        </w:rPr>
        <w:t>(16)</w:t>
      </w:r>
    </w:p>
    <w:p w:rsidR="007F2F09" w:rsidRDefault="007F2F09" w:rsidP="007F2F09">
      <w:pPr>
        <w:bidi/>
        <w:rPr>
          <w:rFonts w:ascii="Arabic Transparent" w:hAnsi="Arabic Transparent" w:cs="Arabic Transparent"/>
          <w:rtl/>
        </w:rPr>
      </w:pPr>
      <w:r>
        <w:rPr>
          <w:rFonts w:ascii="Arabic Transparent" w:hAnsi="Arabic Transparent" w:cs="Arabic Transparent"/>
          <w:rtl/>
        </w:rPr>
        <w:t xml:space="preserve">در مجموع، مى‏توان گفت كه مقاوله‏نامه‏هاى سازمان بين‏المللى كار، اجراى عملى مجموعه‏اى از اصول كلى مندرج در ميثاق بين‏المللى حقوق اقتصادى، اجتماعى و فرهنگى را، به شكلى خاص‏تر و جزئى‏تر در سطح ملى متكفل هستند. </w:t>
      </w:r>
    </w:p>
    <w:p w:rsidR="007F2F09" w:rsidRDefault="007F2F09" w:rsidP="007F2F09">
      <w:pPr>
        <w:pStyle w:val="Heading3"/>
        <w:bidi/>
        <w:rPr>
          <w:rFonts w:ascii="Arabic Transparent" w:hAnsi="Arabic Transparent" w:cs="Arabic Transparent"/>
          <w:rtl/>
        </w:rPr>
      </w:pPr>
      <w:r>
        <w:rPr>
          <w:rFonts w:ascii="Arabic Transparent" w:hAnsi="Arabic Transparent" w:cs="Arabic Transparent"/>
          <w:rtl/>
        </w:rPr>
        <w:lastRenderedPageBreak/>
        <w:t>ماهيت جهانى معيارهاى بين‏المللى كار و حقوق بشر</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حقوقى كه بطور موازى و كم و بيش مفصل در دو ميثاق بين‏المللى سازمان ملل و در معيارهاى هسته‏اى بين‏الملل كار، پديد آمده‏اند، داراى ماهيت واقعا جهانى و عام هستند. ميثاقهاى مزبور، همانطورى كه قبلاً اشاره شد در مجمع عمومى سازمان ملل و بعد بطور گسترده از سوى كشورها مورد تصويب قرار گرفتند. مقاوله نامه‏هاى سازمان بين‏المللى كار كه بوسيله كنفرانس بين‏المللى كار، به تصويب رسيده در مجموع، تاكنون 6500 سند تصويب، دريافت داشته‏اند، كه در اين ميان، مقاوله نامه‏هاى مربوط به حقوق بشر (نظير آزادى سنديكايى، ممنوعيت كار اجبارى، لغو همه اشكال تبعيض) بطور متوسط توسط 125 كشور تصويب شده‏اند. با اين وجود، انسان نبايد به اطلاعات نظرى و آمارى درباره اين اسناد بسنده كند.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قبل از هر چيز بايد اعتراف و تصديق شود كه دولتهاى تصويب كننده، اين اسناد بين‏المللى، بارها در اجراى آنها تعلل و قصور كرده‏اند و اين كه عمل نهادهاى ناظر به تنهايى، هر چقدر هم كه جدى و در بعضى موارد مؤثر باشد، نمى‏تواند اجراى كامل اين اسناد را تضمين نمايد. در نتيجه، كسى نمى‏تواند بطور قاطع نتيجه بگيرد كه اين معيارها، بدون هيچ گونه ترديدى، احساس و رفتار عمومى جامعه جهانى را در اين زمينه منعكس مى‏كند. اين موضوع نيازمند تحقيقات كامل‏ترى است. وضعيت مزبور با توجه به اين واقعيت كه ميثاقهاى منطقه‏اى حقوق بشر (</w:t>
      </w:r>
      <w:r>
        <w:rPr>
          <w:rFonts w:ascii="Arabic Transparent" w:hAnsi="Arabic Transparent" w:cs="Arabic Transparent"/>
        </w:rPr>
        <w:t>regional human Rights conventions</w:t>
      </w:r>
      <w:r>
        <w:rPr>
          <w:rFonts w:ascii="Arabic Transparent" w:hAnsi="Arabic Transparent" w:cs="Arabic Transparent"/>
          <w:rtl/>
        </w:rPr>
        <w:t>) در كنار ميثاقها و پيمانهاى بين‏المللى وجود دارند، پيچيده و مشكل شده است. بعضى از اين ميثاقهاى منطقه‏اى با هدف تقويت پيمانها و ميثاقهاى بين‏المللى تصويب شده‏اند.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نمونه‏هاى برجسته آن ميثاق اروپايى حقوق بشر، مصوب سال 1950 و ميثاق آمريكايى حقوق بشر(</w:t>
      </w:r>
      <w:r>
        <w:rPr>
          <w:rFonts w:ascii="Arabic Transparent" w:hAnsi="Arabic Transparent" w:cs="Arabic Transparent"/>
        </w:rPr>
        <w:t>American conventions on Human Rights</w:t>
      </w:r>
      <w:r>
        <w:rPr>
          <w:rFonts w:ascii="Arabic Transparent" w:hAnsi="Arabic Transparent" w:cs="Arabic Transparent"/>
          <w:rtl/>
        </w:rPr>
        <w:t>) مصوب 1969، مى‏باشند كه به ترتيب توسط 40 و 25 كشور تصويب شده‏اند. ميثاقهاى ديگر، نظير جديدترين منشور آفريقايى حقوق بشر و ملت‏ها</w:t>
      </w:r>
      <w:r>
        <w:rPr>
          <w:rFonts w:ascii="Arabic Transparent" w:hAnsi="Arabic Transparent" w:cs="Arabic Transparent"/>
        </w:rPr>
        <w:t>African charter on Human and ) (Peoples Rights</w:t>
      </w:r>
      <w:r>
        <w:rPr>
          <w:rFonts w:ascii="Arabic Transparent" w:hAnsi="Arabic Transparent" w:cs="Arabic Transparent"/>
          <w:rtl/>
        </w:rPr>
        <w:t>، مصوب سال 1981، كه بوسيله 51 كشور پذيرفته شده، برآورنده ويژگيهاى منطقه‏اى خاص هستند.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به علاوه، على رغم ماهيت جهانى اسناد سازمان ملل و سازمان بين‏المللى كار، سكوت و خاموشى مشهودى در بعضى از منطقه‏ها چه راجع به هنجارها و معيارهاى حمايت اجتماعى و چه راجع به اصول حقوق بشر، وجود دارد، كه وضعيت چند كشور آسيايى به اين شكل است. در اين كشورها بعضى از نويسندگان، ارزشهاى فرهنگى منطقه‏اى يا ملى را، ارزشهاى مقدس و خدشه ناپذيرى انگاشته‏اند، كه مفاهيم فرهنگهاى ديگر، بويژه فرهنگ غربى، نبايد اجازه خدشه دار كردن آنها را داشته باشند.</w:t>
      </w:r>
      <w:r>
        <w:rPr>
          <w:rFonts w:ascii="Arabic Transparent" w:hAnsi="Arabic Transparent" w:cs="Arabic Transparent"/>
          <w:vertAlign w:val="superscript"/>
          <w:rtl/>
        </w:rPr>
        <w:t>(17)</w:t>
      </w:r>
      <w:r>
        <w:rPr>
          <w:rFonts w:ascii="Arabic Transparent" w:hAnsi="Arabic Transparent" w:cs="Arabic Transparent"/>
          <w:rtl/>
        </w:rPr>
        <w:t xml:space="preserve"> بطور كلى چنين ديدگاههايى معتقدند كه حقوق بشر، حقوقى هستند كه «از لحاظ فرهنگى خاص و ويژه» مى‏باشند. و بايد جامعه بر افراد مقدم باشد و سرانجام اين كه، آن حقوق نشأت گرفته از حاكميت ملى هستند. اما ديدگاههايى از اين دست بويژه در ارتباط با حقوق بشر، بطور گسترده پذيرفته نشده است.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در واقع، چنانچه چنين عقايدى بخواهد شيوع پيدا كند، ممكن است در نهايت باعث ايجاد قدرت مطلقه و تصميمات غير مسؤولانه توسط مقامات ملى شوند. افراد نبايد در مقابل قدرت غير قابل مهار حكومت، بى دفاع و بى حمايت رها شوند. بعلاوه، حقوق بشر و حقوق كارگران، كه در اسناد هسته‏اى و مهم سازمان بين‏المللى كار و سازمان ملل، حمايت مى‏شوند، توسط نمايندگان دولتها در همه مناطق جهان، از جمله نمايندگان بسيارى از كشورها در قاره آسيا، مورد تصويب قرار گرفته‏اند، كه چنانچه اين اسناد با ارزشهاى منطقه‏اى تصادم و برخوردى مى‏داشت، نمى‏بايست به اسناد مزبور رأى مى‏دادند.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چنين ميثاقهايى منطقه گرا كه بر مبناى دشمنى، با نفوذ خارجى پايه گذارى شده‏اند، در آسيا و يا در ديگر مناطق در حال توسعه، از مقبوليت عمومى برخوردار نيستند. به بيان صريح‏تر، آنها ممكن است به درجات كمتر يا بيشتر در ارتباط با ارزشهاى فرهنگى يا هنرى موجه نماتر باشند تا در ارتباط با حقوق بشر، كه شامل عميق‏ترين ارزشهاى همه تمدنها بوده و به دنبال حمايت از زندگى و كرامت ذاتى هر انسانى است. هيچ كس نبايد خصيصه‏ها و ويژگيهاى فردى و كاملاً اختصاصى فرهنگهاى مختلف را، با ارزشهاى بنيادين تمدن بشرى، خلط نمايد. استدلالهاى مبتنى بر سنتهاى فرهنگى يك كشور معين نمى‏تواند در جهت نقض ارزشهاى جهانى استفاده شود. به علاوه، اين واقعيت كه آسيا تنها قاره‏اى است كه فاقد سند منطقه‏اى حقوق بشر مى‏باشد، اشاره بر اين دارد كه منطقه مزبور هيچ گونه ارزش جايگزين اصيلى كه در اين </w:t>
      </w:r>
      <w:r>
        <w:rPr>
          <w:rFonts w:ascii="Arabic Transparent" w:hAnsi="Arabic Transparent" w:cs="Arabic Transparent"/>
          <w:rtl/>
        </w:rPr>
        <w:lastRenderedPageBreak/>
        <w:t>ارتباط از آن دفاع كند، ندارد و موضع تعدادى از نمايندگان كشورهاى آسيايى، صرفا به خاطر تأخير يا مستثنى شدن از اجراى معيارهاى جهانى مى‏باشد (</w:t>
      </w:r>
      <w:proofErr w:type="spellStart"/>
      <w:r>
        <w:rPr>
          <w:rFonts w:ascii="Arabic Transparent" w:hAnsi="Arabic Transparent" w:cs="Arabic Transparent"/>
        </w:rPr>
        <w:t>Ramcharan</w:t>
      </w:r>
      <w:proofErr w:type="spellEnd"/>
      <w:r>
        <w:rPr>
          <w:rFonts w:ascii="Arabic Transparent" w:hAnsi="Arabic Transparent" w:cs="Arabic Transparent"/>
        </w:rPr>
        <w:t>, 1997, pp. 113-116</w:t>
      </w:r>
      <w:r>
        <w:rPr>
          <w:rFonts w:ascii="Arabic Transparent" w:hAnsi="Arabic Transparent" w:cs="Arabic Transparent"/>
          <w:rtl/>
        </w:rPr>
        <w:t>). اين موضوع با اين واقعيت تأييد مى‏شود كه در پايان نشست اخير سازمان بين‏المللى كار، (</w:t>
      </w:r>
      <w:proofErr w:type="spellStart"/>
      <w:r>
        <w:rPr>
          <w:rFonts w:ascii="Arabic Transparent" w:hAnsi="Arabic Transparent" w:cs="Arabic Transparent"/>
        </w:rPr>
        <w:t>Aprill</w:t>
      </w:r>
      <w:proofErr w:type="spellEnd"/>
      <w:r>
        <w:rPr>
          <w:rFonts w:ascii="Arabic Transparent" w:hAnsi="Arabic Transparent" w:cs="Arabic Transparent"/>
        </w:rPr>
        <w:t>, 1998</w:t>
      </w:r>
      <w:r>
        <w:rPr>
          <w:rFonts w:ascii="Arabic Transparent" w:hAnsi="Arabic Transparent" w:cs="Arabic Transparent"/>
          <w:rtl/>
        </w:rPr>
        <w:t>) درباره بحران آسيا، هشت كشور شرق و جنوب شرقى آسيا (چين، اندونزى، مالزى، فيليپين، جمهورى كره، سنگاپور، تايوان و ويتنام بر اهميت رشد پايدار اقتصادى و نيز معيارهاى هسته‏اى سازمان بين‏المللى كار تأكيد نمودند. البته اين موضوع روشن نمى‏كند كه راه جديدى در شرق پديد آمده باشد.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بايد نقش كنوانسيونهاى منطقه‏اى در برابر اسناد بين‏المللى، كه براى كاربرد و اجراى جهانى در نظر گرفته شده‏اند، با دقت بيشترى بررسى شود. گاهى، ميثاقهاى منطقه‏اى نه تنها تضعيف كننده معيارهاى جهانى حقوق بشر نبوده‏اند، بلكه، در جهت تسريع اجراى مقررات مشابه گام برداشته‏اند. بويژه هنگامى كه اجراى ميثاقهاى سازمان ملل آهنگ كندى داشته است. ميثاق اروپايى حقوق بشر، نمونه برجسته‏اى در اين زمينه است. در موارد ديگر، ميثاقهاى منطقه‏اى در جهت تطبيق خصيصه‏هاى جزئى يك ناحيه معين، يا بطور كلى‏تر، در جهت برجسته كردن عاملى كه اهميت زيادى دارد، يا تشكيل ساز و كار نظارتى كه بتواند بدون هيچ گونه تعارضى با ساز و كارهاى نظام بين‏المللى عمل كند، مورد استفاده قرار گرفته‏اند.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يك نمونه از چنين مكملى، منشور اجتماعى اروپا در ارتباط با مقاوله نامه‏هاى سازمان بين‏المللى كار است. در سال 1958 شوراى اروپا به اين نتيجه رسيد كه در كنار ميثاق اروپايى حقوق بشر كه عمدتا به حقوق مدنى و سياسى مى‏پردازد، داشتن منشور اجتماعى كه متضمن حقوق اجتماعى باشد، مفيد و سودمند خواهد بود. از اين رو شوراى اروپا، مشتركا؛ سازمان بين‏المللى كار، كنفرانس سه جانبه‏اى را (به سبك سازمان بين‏المللى كار) براى اظهار نظر درباره پيش نويسى كه با همكارى نمايندگان سازمان بين‏المللى كار تهيه شده بود، تشكيل داد.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بنابراين مى‏توان نتيجه گرفت كه چنين اسناد منطقه‏اى، مانع اجرا يا عامل ترديد در اعتبار و مشروعيت معيارهاى جهانى نشده‏اند، بلكه برعكس، تأثير سريع‏ترى در استحكام چنين معيارهايى داشته‏اند و ملاحظات خاص و ويژه‏اى را بدون به خطر انداختن ماهيت اسناد جهانى مزبور، مورد توجه و بررسى قرار داده‏اند.</w:t>
      </w:r>
    </w:p>
    <w:p w:rsidR="007F2F09" w:rsidRDefault="007F2F09" w:rsidP="007F2F09">
      <w:pPr>
        <w:pStyle w:val="Heading3"/>
        <w:bidi/>
        <w:rPr>
          <w:rFonts w:ascii="Arabic Transparent" w:hAnsi="Arabic Transparent" w:cs="Arabic Transparent"/>
          <w:rtl/>
        </w:rPr>
      </w:pPr>
      <w:r>
        <w:rPr>
          <w:rFonts w:ascii="Arabic Transparent" w:hAnsi="Arabic Transparent" w:cs="Arabic Transparent"/>
          <w:rtl/>
        </w:rPr>
        <w:t>آيا حقوق بشر و معيارهاى بين‏المللى كار مى‏توانند نظامهايى قطعى و نهايى تلقى شوند؟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مقاوله نامه‏ها و توصيه نامه‏هاى سازمان بين‏المللى كار، در يك دوره زمانى تقريبا هشتاد ساله قوام و شكل يافته‏اند و اعلاميه جهانى حقوق بشر، متجاوز از پنجاه سال پيش مورد تصويب قرار گرفته است، با گذشت اين مدت، منصفانه است كه پرسيده شود آيا اسناد مذكور، مجموعه‏اى جامع و منسجم از معيارها و ضوابطى كه مكمل يكديگر باشند عرضه مى‏دارند يا خير؟</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پاسخ صريح و مثبت به اين پرسش از در نظر گرفتن قانون مهم تكامل نيازها و مفاهيم باز مى‏ماند. درست است كه امروزه اصل آنچه كه براى شكل دادن به حقوق هسته‏اى كار و بشر در نظر گرفته مى‏شود، در معيارهاى سازمان بين‏المللى كار، پيمانها و ميثاقهاى سازمان ملل و اسناد منطقه‏اى مشابه، پديد آمده است، اما مفاهيم و شرايط تكامل پيدا مى‏كنند؛ بعضى از معيارها ربط و معناداريشان را از دست مى‏دهند و نيازهاى جديدى پديد مى‏آيد.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پيش از اين اشاره شد كه حقوق جديد ـ و گاهى اوقات بسيار متفاوت ـ طرح گرديده و اخيرا در بعضى از موارد رسميت يافته است. در اين ميان، هر چند كه اكنون تمام حقوق هسته‏اى كار، مورد تصديق و شناسايى قرار گرفته، اما اصلاح بعضى از اسناد، در جهت تطبيق آنها با اوضاع و احوال و نيازهاى در حال تغيير، ضرورى است. اين جريان نوگرايى، بدون هيچ ترديدى، در آينده، تا حد نياز ادامه پيدا خواهد كرد. خلاصه اين كه مجموعه قوانين بين‏المللى كار، بطور كلى قواعد مهم و اصول بنيادين را مورد تصريح و تأييد قرار مى‏دهند، اما جزئيات آن‏ها ممكن است در طول زمان تغيير نمايد. همانطورى كه هيچ پايانى براى تاريخ وجود ندارد. به همين ترتيب براى حقوق بشر نيز، هيچ پايانى متصور نيست.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lastRenderedPageBreak/>
        <w:t>در آثار اوليه، درباره سازمان بين‏المللى كار، گاهى به «رؤياى ماهايم» (</w:t>
      </w:r>
      <w:proofErr w:type="spellStart"/>
      <w:r>
        <w:rPr>
          <w:rFonts w:ascii="Arabic Transparent" w:hAnsi="Arabic Transparent" w:cs="Arabic Transparent"/>
        </w:rPr>
        <w:t>Mahaims</w:t>
      </w:r>
      <w:proofErr w:type="spellEnd"/>
      <w:r>
        <w:rPr>
          <w:rFonts w:ascii="Arabic Transparent" w:hAnsi="Arabic Transparent" w:cs="Arabic Transparent"/>
          <w:rtl/>
        </w:rPr>
        <w:t xml:space="preserve"> </w:t>
      </w:r>
      <w:r>
        <w:rPr>
          <w:rFonts w:ascii="Arabic Transparent" w:hAnsi="Arabic Transparent" w:cs="Arabic Transparent"/>
        </w:rPr>
        <w:t>dream</w:t>
      </w:r>
      <w:r>
        <w:rPr>
          <w:rFonts w:ascii="Arabic Transparent" w:hAnsi="Arabic Transparent" w:cs="Arabic Transparent"/>
          <w:rtl/>
        </w:rPr>
        <w:t>) اشاره مى‏شد. ماهايم استادى بلژيكى بود كه در بين سالهاى 1919 و 1930، نقش مهمى در پايه گذارى سازمان بين‏المللى كار و فعاليتهاى اوليه آن ايفاء نموده و زمانى نيز، به عنوان رئيس هيأت مديره سازمان، مشغول به خدمت بود. تمثال او هنوز در مقر سازمان بين‏المللى كار، آويخته است.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هر چند كه اكنون تعداد كمى او را به ياد مى‏آورند.</w:t>
      </w:r>
      <w:r>
        <w:rPr>
          <w:rFonts w:ascii="Arabic Transparent" w:hAnsi="Arabic Transparent" w:cs="Arabic Transparent"/>
          <w:vertAlign w:val="superscript"/>
          <w:rtl/>
        </w:rPr>
        <w:t>(18)</w:t>
      </w:r>
      <w:r>
        <w:rPr>
          <w:rFonts w:ascii="Arabic Transparent" w:hAnsi="Arabic Transparent" w:cs="Arabic Transparent"/>
          <w:rtl/>
        </w:rPr>
        <w:t xml:space="preserve"> يك روز صبح، ماهايم، در ملاقات با يكى از همكارانش، نقل مى‏كند كه دچار كابوس وحشتناكى شده و در عالم خواب ديده است كه سازمان بين‏المللى كار، مقاوله نامه‏هايى را، درباره هر موضوع قابل تصور، تصويب نموده و او از اين كه ديگر چيزى براى انجام دادن باقى نمانده متعجب و شگفت زده شده است. همين كه از خواب بيدار شده كمى انديشيده و سپس به خود گفته: «اما صرف پذيرش و قبول مقاوله نامه‏ها كافى نيست، بلكه ما بايد مطمئن شويم كه آنها، به نحو مناسبى اجرا مى‏شوند». بعلاوه او دريافت، كه امكان تصويب اسناد قطعى نهايى، درباره همه مسائل، وجود ندارد، چرا كه آنها بايد، متناوبا كامل يا روزآمد شوند. با وجود اين، هر كسى بايد بر واكنش اوليه «ماهايم» مبنى بر ضرورت اجراى مقاوله نامه‏هاى تصويب شده، پافشارى نمايد.</w:t>
      </w:r>
    </w:p>
    <w:p w:rsidR="007F2F09" w:rsidRDefault="007F2F09" w:rsidP="007F2F09">
      <w:pPr>
        <w:pStyle w:val="Heading3"/>
        <w:bidi/>
        <w:rPr>
          <w:rFonts w:ascii="Arabic Transparent" w:hAnsi="Arabic Transparent" w:cs="Arabic Transparent"/>
          <w:rtl/>
        </w:rPr>
      </w:pPr>
      <w:r>
        <w:rPr>
          <w:rFonts w:ascii="Arabic Transparent" w:hAnsi="Arabic Transparent" w:cs="Arabic Transparent"/>
          <w:rtl/>
        </w:rPr>
        <w:t>نظارت بر تبعيت از معيارهاى بين‏المللى كار و حقوق بشر</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از اولين روزهاى تشكيل سازمان بين‏المللى كار، پايه گذاران آن، ساز و كار متفاوت و دقيقى را براى پى‏گيرى و نظارت بر تبعيت از معيارهاى ترسيم شده توسط سازمان، ايجاد نمودند. در طول سالها، اين فعاليت نظارتى</w:t>
      </w:r>
      <w:r>
        <w:rPr>
          <w:rFonts w:ascii="Arabic Transparent" w:hAnsi="Arabic Transparent" w:cs="Arabic Transparent"/>
          <w:vertAlign w:val="superscript"/>
          <w:rtl/>
        </w:rPr>
        <w:t>(19)</w:t>
      </w:r>
      <w:r>
        <w:rPr>
          <w:rFonts w:ascii="Arabic Transparent" w:hAnsi="Arabic Transparent" w:cs="Arabic Transparent"/>
          <w:rtl/>
        </w:rPr>
        <w:t xml:space="preserve"> به لحاظ قلمرو فعاليتهاى سازمان بين‏المللى كار و نيز، رشد اين فعاليتها، بطور همزمان گسترده و ساده شده است.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كاركرد نظارتى سازمان بين‏المللى كار، به دو دليل از كاركردهاى نظارتى سازمانهاى بين‏المللى ديگر، پيشرفته‏تر محسوب مى‏شود. اولين دليل عبارت است از: مشاركت سازمانهاى غير دولتى كارفرمايى و كارگرى</w:t>
      </w:r>
      <w:r>
        <w:rPr>
          <w:rFonts w:ascii="Arabic Transparent" w:hAnsi="Arabic Transparent" w:cs="Arabic Transparent"/>
          <w:vertAlign w:val="superscript"/>
          <w:rtl/>
        </w:rPr>
        <w:t>(20)</w:t>
      </w:r>
      <w:r>
        <w:rPr>
          <w:rFonts w:ascii="Arabic Transparent" w:hAnsi="Arabic Transparent" w:cs="Arabic Transparent"/>
          <w:rtl/>
        </w:rPr>
        <w:t xml:space="preserve"> و دليل دوم ويژگى استقلال و تخصص اعضاى هيأتهاى نظارت، كه از افراد برجسته‏اى تشكيل مى‏شوند. يكى از ابعاد تعيين كننده استقلال اين كارشناسان و اعضاى كميسيونهاى تحقيق كه بعدا درباره آنها بحث خواهد شد. اين است كه آنها نه بوسيله دولتهايشان، بلكه با پيشنهاد مدير كل سازمان و تصويب هيأت مديره تعيين مى‏شوند. در اين زمينه از نقش فعال دبيرخانه سازمان بين‏المللى كار نيز ياد شده است (</w:t>
      </w:r>
      <w:proofErr w:type="spellStart"/>
      <w:r>
        <w:rPr>
          <w:rFonts w:ascii="Arabic Transparent" w:hAnsi="Arabic Transparent" w:cs="Arabic Transparent"/>
        </w:rPr>
        <w:t>learly</w:t>
      </w:r>
      <w:proofErr w:type="spellEnd"/>
      <w:r>
        <w:rPr>
          <w:rFonts w:ascii="Arabic Transparent" w:hAnsi="Arabic Transparent" w:cs="Arabic Transparent"/>
        </w:rPr>
        <w:t>, 1992, p.581</w:t>
      </w:r>
      <w:r>
        <w:rPr>
          <w:rFonts w:ascii="Arabic Transparent" w:hAnsi="Arabic Transparent" w:cs="Arabic Transparent"/>
          <w:rtl/>
        </w:rPr>
        <w:t>).</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بر اساس استنتاجات و يافته‏هاى اين كارشناسان برجسته، هرگونه ناهمخوانى و تضاد ميان معيارها و رويه اجرايى كه كشف شده باشد، با نمايندگان دولتهاى مربوطه در كميته سه جانبه ويژه كنفرانس بين‏المللى كار، (شامل نمايندگان دولت، كارفرمايان و كارگران) مورد بحث و بررسى قرار مى‏گيرد. بحثها اغلب گرم و پر هيجان هستند. براى نمونه مى‏توان به جلسه ويژه‏اى در ارتباط با آزادى سنديكايى، اشاره داشت كه در ساعت 3 بامداد، با رأى به نقض مقاوله نامه مورد بحث، توسط يك دولت برجسته پايان يافت. با وجود اين ناهمخوانيها و تضادها، سال به سال، كاهش پيدا مى‏كنند، چنانكه ثابت شده است، در بين سالهاى 1964 و 1997، به دنبال اقدامات هيأتهاى نظارت، اصلاحاتى در جهت رعايت و متابعت از مقاوله‏نامه‏ها در 2164 مورد، صورت گرفته است (</w:t>
      </w:r>
      <w:r>
        <w:rPr>
          <w:rFonts w:ascii="Arabic Transparent" w:hAnsi="Arabic Transparent" w:cs="Arabic Transparent"/>
        </w:rPr>
        <w:t xml:space="preserve">ILO, 1998b, </w:t>
      </w:r>
      <w:proofErr w:type="spellStart"/>
      <w:r>
        <w:rPr>
          <w:rFonts w:ascii="Arabic Transparent" w:hAnsi="Arabic Transparent" w:cs="Arabic Transparent"/>
        </w:rPr>
        <w:t>para</w:t>
      </w:r>
      <w:proofErr w:type="spellEnd"/>
      <w:r>
        <w:rPr>
          <w:rFonts w:ascii="Arabic Transparent" w:hAnsi="Arabic Transparent" w:cs="Arabic Transparent"/>
          <w:rtl/>
        </w:rPr>
        <w:t xml:space="preserve">, </w:t>
      </w:r>
      <w:r>
        <w:rPr>
          <w:rFonts w:ascii="Arabic Transparent" w:hAnsi="Arabic Transparent" w:cs="Arabic Transparent"/>
        </w:rPr>
        <w:t>p.175</w:t>
      </w:r>
      <w:r>
        <w:rPr>
          <w:rFonts w:ascii="Arabic Transparent" w:hAnsi="Arabic Transparent" w:cs="Arabic Transparent"/>
          <w:rtl/>
        </w:rPr>
        <w:t>).</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همچنين آئين ويژه‏اى در جهت حمايت از آزادى سنديكايى از سال 1950 در جريان بوده است و كميته سه جانبه رسيدگى كننده به آزادى سنديكايى، صدها دعوا را بررسى و تحقيقات متعددى را در آن باره انجام داده است.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در موضوعات نسبتا مهم، راجع به آزادى سنديكايى و ديگر موضوعات كار، كميسيونهاى تحقيق متشكل از افراد مستقل تشكيل مى‏شود كه معمولاً، پس از تحقيقات محلى تدابيرى كه بايد در جهت اجراى معيارهاى مورد بحث، اتخاذ شود، را توصيه و پيشنهاد مى‏كند (</w:t>
      </w:r>
      <w:proofErr w:type="spellStart"/>
      <w:r>
        <w:rPr>
          <w:rFonts w:ascii="Arabic Transparent" w:hAnsi="Arabic Transparent" w:cs="Arabic Transparent"/>
        </w:rPr>
        <w:t>valticos</w:t>
      </w:r>
      <w:proofErr w:type="spellEnd"/>
      <w:r>
        <w:rPr>
          <w:rFonts w:ascii="Arabic Transparent" w:hAnsi="Arabic Transparent" w:cs="Arabic Transparent"/>
        </w:rPr>
        <w:t>, 1987</w:t>
      </w:r>
      <w:r>
        <w:rPr>
          <w:rFonts w:ascii="Arabic Transparent" w:hAnsi="Arabic Transparent" w:cs="Arabic Transparent"/>
          <w:rtl/>
        </w:rPr>
        <w:t>). از ميان موارد متعدد رسيدگى شده، قضاياى زير قابل ذكر است: قضيه مربوط به سرزمينهاى مستعمره‏اى پرتغال در آفريقا (آنگولا و موزامبيك) قبل از استقلال آنها؛ مورد مربوط به ژاپن در ارتباط با تحقيقى كه نقطه عطفى در تكامل آزادى سنديكايى در آن كشور شد؛ قضيه مربوط به اسپانيا در سال 1967، قبل از بازگشت اين كشور به دامان دموكراسى؛ مورد مربوط به شيلى بدنبال حوادث سال 1973؛ قضيه مربوط به لهستان در زمان راهپيماييهاى همبستگى، كه دولت سعى در سركوب آن داشت، و نماينده سازمان بين‏المللى كار توانست با «لخ والسا»، در حالى كه در بازداشت بود، ديدار كند، و كميسيون تحقيق سازمان بين‏المللى كار، پيشنهاداتى را براى حل مجموعه مشكلاتى كه در آن زمان آن كشور را احاطه كرده بود، ارائه داشت.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lastRenderedPageBreak/>
        <w:t>شيوه‏هاى اجرايى سازمان بين‏المللى كار، مى‏تواند چنين خلاصه شود: شيوه‏اى معين كه با بحثها و تصميمهاى سه جانبه و استقلال هيأتهاى پيگيرى و نظارت مشخص مى‏شود به همراه روحيه‏اى خاص كه براساس آن وضعيتها، بطور عينى بررسى و راه‏حلها، در چارچوب اصول سازمان بين‏المللى كار، راجع به آزادى و پيشرفت جستجو مى‏شوند.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اين شيوه، گهگاه به درجات مختلف، بر فعاليت سازمانهاى بين‏المللى ديگر اثر گذاشته است، ولى بطور كامل مورد تقليد قرار نگرفته ـ و نمى‏توانسته قرار گيردـ چرا كه مبناى نهادين يكسان و تأثير پوياى سه جانبه‏گرايى، در جاى ديگر وجود نداشته است، هر چند قواعد خاصى نظير مقررات مربوط به استقلال هيأتهاى نظارت، بويژه در پى‏گيرى و نظارت بر رعايت ميثاقهاى سازمان ملل، بطور جزيى مورد اقتباس واقع شده‏اند. براى اين ميثاقها، نظارت مستلزم تعدادى رويكردهاى ديگر نيز بوده است (</w:t>
      </w:r>
      <w:proofErr w:type="spellStart"/>
      <w:r>
        <w:rPr>
          <w:rFonts w:ascii="Arabic Transparent" w:hAnsi="Arabic Transparent" w:cs="Arabic Transparent"/>
        </w:rPr>
        <w:t>leary</w:t>
      </w:r>
      <w:proofErr w:type="spellEnd"/>
      <w:r>
        <w:rPr>
          <w:rFonts w:ascii="Arabic Transparent" w:hAnsi="Arabic Transparent" w:cs="Arabic Transparent"/>
        </w:rPr>
        <w:t>, 1992</w:t>
      </w:r>
      <w:r>
        <w:rPr>
          <w:rFonts w:ascii="Arabic Transparent" w:hAnsi="Arabic Transparent" w:cs="Arabic Transparent"/>
          <w:rtl/>
        </w:rPr>
        <w:t>). تأكيد بر اهميت شيوه‏هاى نظارت بر تبعيت از اسناد بين‏المللى حقوق بشر،در سطح بين‏المللى، و نقش راهگشاى نظام سازمان بين‏المللى كار در جهت پيشبرد احترام به اين حقوق، ممكن نيست.(</w:t>
      </w:r>
      <w:proofErr w:type="spellStart"/>
      <w:proofErr w:type="gramStart"/>
      <w:r>
        <w:rPr>
          <w:rFonts w:ascii="Arabic Transparent" w:hAnsi="Arabic Transparent" w:cs="Arabic Transparent"/>
        </w:rPr>
        <w:t>leary</w:t>
      </w:r>
      <w:proofErr w:type="spellEnd"/>
      <w:proofErr w:type="gramEnd"/>
      <w:r>
        <w:rPr>
          <w:rFonts w:ascii="Arabic Transparent" w:hAnsi="Arabic Transparent" w:cs="Arabic Transparent"/>
        </w:rPr>
        <w:t>, 1992</w:t>
      </w:r>
      <w:r>
        <w:rPr>
          <w:rFonts w:ascii="Arabic Transparent" w:hAnsi="Arabic Transparent" w:cs="Arabic Transparent"/>
          <w:rtl/>
        </w:rPr>
        <w:t>)</w:t>
      </w:r>
    </w:p>
    <w:p w:rsidR="007F2F09" w:rsidRDefault="007F2F09" w:rsidP="007F2F09">
      <w:pPr>
        <w:pStyle w:val="Heading3"/>
        <w:bidi/>
        <w:rPr>
          <w:rFonts w:ascii="Arabic Transparent" w:hAnsi="Arabic Transparent" w:cs="Arabic Transparent"/>
          <w:rtl/>
        </w:rPr>
      </w:pPr>
      <w:r>
        <w:rPr>
          <w:rFonts w:ascii="Arabic Transparent" w:hAnsi="Arabic Transparent" w:cs="Arabic Transparent"/>
          <w:rtl/>
        </w:rPr>
        <w:t>تأثير حقوق بشر و معيارهاى بين‏المللى كار: پيشرفتها و مشكلات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ارزيابى، تأثير دقيق حقوق بشر و معيارهاى بين‏المللى كار، سخت و مشكل است، چرا كه آنها غالبا مربوط به حوزه‏هايى مى‏شوند كه اثر اين معيارها، صرفا، و يا حتى عمدتا، به اين اسناد حقوقى باز نمى‏گردد، بلكه همچنين و بطور اوليه به رويه و علم بستگى دارد.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على رغم اين كه غالبا اجراى اين قواعد، چندان رضايت بخش نيست و حتى با نارساييهاى بزرگى رو به روست، و حتى اجراى آنها كوتاهيهاى عمده‏اى را نشان مى‏دهند قطعا پيشرفتهاى انكارناپذيرى صورت گرفته است.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حقوق بشر، اكنون، در خودآگاهى جهانى وارد شده است، تا حدى كه هر گونه تجاوز به آن واكنشى، نظير واكنشى كه به دنبال يك عمل جنايى يا تخلف از قانونى اخلاقى يا حقوقى ايجاد مى‏شود، را در افكار عمومى پديد مى‏آورد. درست است كه نهادها و اركان برجسته بين‏المللى حقوق بشر، ممكن است، به دلايل سياسى، در انتقادات خود فرق و تفاوت قائل شوند، اما اين عمل شايستگى و اعتبار خودشان را در نظر مردمى كه به نحو فزاينده‏اى آگاه و حساس شده‏اند، خدشه دار مى‏سازد. در مجموع مى‏توان گفت كه تعيين نقض حقوق بشر، توسط سازمانهاى بين‏المللى، بطور جدى به حيثيت و اعتبار بين‏المللى دولتهاى نقض كننده صدمه مى‏زند.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در مورد معيارهاى بين‏المللى كار، نيز به همين شكل است. در نتيجه آزادى سنديكايى در تعدادى از كشورها با دمكراتيك شدن رژيمهاى اقتدارگراى راست و چپ احيا شده است ـ براى مثال در اسپانيا و لهستان، با خاتمه استعمار و ديگر سيستمها، كار اجبارى لغو يا كاهش يافته است؛ و نقض شديد معيارهاى بين‏المللى در زمينه تبعيض در قالب آپارتايد (تبعيض نژادى) در آفريقاى جنوبى با محكوميت اوليه و كمك بعدى سازمان بين‏المللى كار، لغو شده است.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مشكلات بسيار جدى، بويژه بيكارى و كار كودكان، به يقين هنوز وجود دارد. هر چند، رويهم رفته در اكثر موارد، دولتهايى كه توسط هيأتهاى نظارتى سازمان بين‏المللى كار، توجهشان به نقض مقاوله نامه‏هاى مربوطه، كه توسط آن دولتها تصويب شده‏اند، جلب شده، تدابيرى را كه جهت جبران ناهمخوانيها و تضادها لازم و ضرورى بوده، اتخاذ كرده‏اند. علاوه بر اشكال خاصى كه تاكنون از آن سخن به ميان آمده، تدابيرى وجود دارد كه توسط دولتها، قبل از تصويب مقاوله نامه، اتخاذ مى‏شود كه آنها را قادر به پذيرش تعهدات ناشى از تصويب مقاوله نامه‏ها مى‏نمايد.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يك مطالعه و بررسى جهانى، اگر چه تاريخ آن كمى به گذشته برمى گردد (</w:t>
      </w:r>
      <w:r>
        <w:rPr>
          <w:rFonts w:ascii="Arabic Transparent" w:hAnsi="Arabic Transparent" w:cs="Arabic Transparent"/>
        </w:rPr>
        <w:t>ILO,1976</w:t>
      </w:r>
      <w:r>
        <w:rPr>
          <w:rFonts w:ascii="Arabic Transparent" w:hAnsi="Arabic Transparent" w:cs="Arabic Transparent"/>
          <w:rtl/>
        </w:rPr>
        <w:t>)، بر اهميت تأثير مقاوله‏نامه‏ها و توصيه نامه‏هاى سازمان بين‏المللى كار بر قانونگذارى و رفتار (عملكرد) (</w:t>
      </w:r>
      <w:r>
        <w:rPr>
          <w:rFonts w:ascii="Arabic Transparent" w:hAnsi="Arabic Transparent" w:cs="Arabic Transparent"/>
        </w:rPr>
        <w:t>praxis</w:t>
      </w:r>
      <w:r>
        <w:rPr>
          <w:rFonts w:ascii="Arabic Transparent" w:hAnsi="Arabic Transparent" w:cs="Arabic Transparent"/>
          <w:rtl/>
        </w:rPr>
        <w:t>) دولتها در همه مناطق جهان تأكيد مى‏كند. حقوق بشر و معيارهاى بين‏المللى كار، ارزشهاى همتبار و غالبا مشابه‏اى هستند كه على رغم موانع متعدد، چه در سطح داخلى و چه در سطح بين‏المللى، پيش برده شده و تقويت شده‏اند. گرايش و روند كلى مثبت است، هر چند كه واگشت و پسگرايى ناشناخته نيست. هر كسى مى‏تواند عصر مشكلات ديگرى را، در نتيجه ظهور روند تاكنون غيرقابل مهار جهانى شدن (</w:t>
      </w:r>
      <w:proofErr w:type="spellStart"/>
      <w:r>
        <w:rPr>
          <w:rFonts w:ascii="Arabic Transparent" w:hAnsi="Arabic Transparent" w:cs="Arabic Transparent"/>
        </w:rPr>
        <w:t>globaliztion</w:t>
      </w:r>
      <w:proofErr w:type="spellEnd"/>
      <w:r>
        <w:rPr>
          <w:rFonts w:ascii="Arabic Transparent" w:hAnsi="Arabic Transparent" w:cs="Arabic Transparent"/>
          <w:rtl/>
        </w:rPr>
        <w:t>) و ليبراليسم اقتصادى پيش‏بينى كند (</w:t>
      </w:r>
      <w:r>
        <w:rPr>
          <w:rFonts w:ascii="Arabic Transparent" w:hAnsi="Arabic Transparent" w:cs="Arabic Transparent"/>
        </w:rPr>
        <w:t>Lee, 1997</w:t>
      </w:r>
      <w:r>
        <w:rPr>
          <w:rFonts w:ascii="Arabic Transparent" w:hAnsi="Arabic Transparent" w:cs="Arabic Transparent"/>
          <w:rtl/>
        </w:rPr>
        <w:t>). حقوق بشر و حمايت اجتماعى، به نحو گسترده‏اى مى‏توانند تضعيف شوند،</w:t>
      </w:r>
      <w:r>
        <w:rPr>
          <w:rFonts w:ascii="Arabic Transparent" w:hAnsi="Arabic Transparent" w:cs="Arabic Transparent"/>
          <w:vertAlign w:val="superscript"/>
          <w:rtl/>
        </w:rPr>
        <w:t>(21)</w:t>
      </w:r>
      <w:r>
        <w:rPr>
          <w:rFonts w:ascii="Arabic Transparent" w:hAnsi="Arabic Transparent" w:cs="Arabic Transparent"/>
          <w:rtl/>
        </w:rPr>
        <w:t xml:space="preserve"> حقوق بنيادين بشر و معيارهاى بين‏المللى كار، كه امروزه </w:t>
      </w:r>
      <w:r>
        <w:rPr>
          <w:rFonts w:ascii="Arabic Transparent" w:hAnsi="Arabic Transparent" w:cs="Arabic Transparent"/>
          <w:rtl/>
        </w:rPr>
        <w:lastRenderedPageBreak/>
        <w:t>بطور آشكار در معرض خطر هستند، بار ديگر در پرتو تهديد يك جهان بى قانون، دولتهاى جديد بدون هيچ گونه حمايت واقعى، تهديد ظهور كارگران بى‏بهره از حمايت حقيقى، و بطور كلى‏تر، تهديد مردان، زنان و كودكانى كه به حال خود رها شده‏اند، تهديدهايى كه نمى‏توانند ناديده گرفته شوند، اهميت كامل خود را بدست مى‏آورند. براى مقابله با اين خطر نسبت به عدالت اجتماعى ـ كه از سوى سازمان بين‏المللى كار از زمان تأسيس اعلام گرديده ـ و نسبت به حقوق بشر ـ كه توسط سازمان ملل نوپا و جوان اعلام شده ـ تدارك اشكال تعديل شده‏اى از معيارگذارى (</w:t>
      </w:r>
      <w:r>
        <w:rPr>
          <w:rFonts w:ascii="Arabic Transparent" w:hAnsi="Arabic Transparent" w:cs="Arabic Transparent"/>
        </w:rPr>
        <w:t>standard-setting</w:t>
      </w:r>
      <w:r>
        <w:rPr>
          <w:rFonts w:ascii="Arabic Transparent" w:hAnsi="Arabic Transparent" w:cs="Arabic Transparent"/>
          <w:rtl/>
        </w:rPr>
        <w:t>) و «بازتقنينى» (</w:t>
      </w:r>
      <w:r>
        <w:rPr>
          <w:rFonts w:ascii="Arabic Transparent" w:hAnsi="Arabic Transparent" w:cs="Arabic Transparent"/>
        </w:rPr>
        <w:t>re-regulation) (</w:t>
      </w:r>
      <w:proofErr w:type="spellStart"/>
      <w:r>
        <w:rPr>
          <w:rFonts w:ascii="Arabic Transparent" w:hAnsi="Arabic Transparent" w:cs="Arabic Transparent"/>
        </w:rPr>
        <w:t>Muckenberger</w:t>
      </w:r>
      <w:proofErr w:type="spellEnd"/>
      <w:r>
        <w:rPr>
          <w:rFonts w:ascii="Arabic Transparent" w:hAnsi="Arabic Transparent" w:cs="Arabic Transparent"/>
        </w:rPr>
        <w:t>, 1996</w:t>
      </w:r>
      <w:r>
        <w:rPr>
          <w:rFonts w:ascii="Arabic Transparent" w:hAnsi="Arabic Transparent" w:cs="Arabic Transparent"/>
          <w:rtl/>
        </w:rPr>
        <w:t>) بجاى روند افراطى مقررات زدايى (</w:t>
      </w:r>
      <w:r>
        <w:rPr>
          <w:rFonts w:ascii="Arabic Transparent" w:hAnsi="Arabic Transparent" w:cs="Arabic Transparent"/>
        </w:rPr>
        <w:t>deregulation</w:t>
      </w:r>
      <w:r>
        <w:rPr>
          <w:rFonts w:ascii="Arabic Transparent" w:hAnsi="Arabic Transparent" w:cs="Arabic Transparent"/>
          <w:rtl/>
        </w:rPr>
        <w:t>) فعلى، بدون ترديد، ضرورى و لازم مى‏باشد.</w:t>
      </w:r>
    </w:p>
    <w:p w:rsidR="007F2F09" w:rsidRDefault="007F2F09" w:rsidP="007F2F09">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1 ـ اين مقاله از متن ذيل ترجمه شده است. منابع مقاله در متن لاتين موجود مى‏باشد.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(1998), "</w:t>
      </w:r>
      <w:r>
        <w:rPr>
          <w:rFonts w:ascii="Arabic Transparent" w:hAnsi="Arabic Transparent" w:cs="Arabic Transparent"/>
        </w:rPr>
        <w:t xml:space="preserve">International </w:t>
      </w:r>
      <w:proofErr w:type="spellStart"/>
      <w:r>
        <w:rPr>
          <w:rFonts w:ascii="Arabic Transparent" w:hAnsi="Arabic Transparent" w:cs="Arabic Transparent"/>
        </w:rPr>
        <w:t>labour</w:t>
      </w:r>
      <w:proofErr w:type="spellEnd"/>
      <w:r>
        <w:rPr>
          <w:rFonts w:ascii="Arabic Transparent" w:hAnsi="Arabic Transparent" w:cs="Arabic Transparent"/>
        </w:rPr>
        <w:t xml:space="preserve"> Standards and human Rights: Approaching the</w:t>
      </w:r>
      <w:r>
        <w:rPr>
          <w:rFonts w:ascii="Arabic Transparent" w:hAnsi="Arabic Transparent" w:cs="Arabic Transparent"/>
          <w:rtl/>
        </w:rPr>
        <w:t xml:space="preserve"> </w:t>
      </w:r>
      <w:r>
        <w:rPr>
          <w:rFonts w:ascii="Arabic Transparent" w:hAnsi="Arabic Transparent" w:cs="Arabic Transparent"/>
        </w:rPr>
        <w:t xml:space="preserve">year 2000", in International </w:t>
      </w:r>
      <w:proofErr w:type="spellStart"/>
      <w:r>
        <w:rPr>
          <w:rFonts w:ascii="Arabic Transparent" w:hAnsi="Arabic Transparent" w:cs="Arabic Transparent"/>
        </w:rPr>
        <w:t>labour</w:t>
      </w:r>
      <w:proofErr w:type="spellEnd"/>
      <w:r>
        <w:rPr>
          <w:rFonts w:ascii="Arabic Transparent" w:hAnsi="Arabic Transparent" w:cs="Arabic Transparent"/>
        </w:rPr>
        <w:t xml:space="preserve"> Review. </w:t>
      </w:r>
      <w:proofErr w:type="gramStart"/>
      <w:r>
        <w:rPr>
          <w:rFonts w:ascii="Arabic Transparent" w:hAnsi="Arabic Transparent" w:cs="Arabic Transparent"/>
        </w:rPr>
        <w:t>vol.137, No 2, pp 135-147</w:t>
      </w:r>
      <w:r>
        <w:rPr>
          <w:rFonts w:ascii="Arabic Transparent" w:hAnsi="Arabic Transparent" w:cs="Arabic Transparent"/>
          <w:rtl/>
        </w:rPr>
        <w:t>.</w:t>
      </w:r>
      <w:proofErr w:type="gramEnd"/>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2- </w:t>
      </w:r>
      <w:r>
        <w:rPr>
          <w:rFonts w:ascii="Arabic Transparent" w:hAnsi="Arabic Transparent" w:cs="Arabic Transparent"/>
        </w:rPr>
        <w:t xml:space="preserve">Nicolas </w:t>
      </w:r>
      <w:proofErr w:type="spellStart"/>
      <w:r>
        <w:rPr>
          <w:rFonts w:ascii="Arabic Transparent" w:hAnsi="Arabic Transparent" w:cs="Arabic Transparent"/>
        </w:rPr>
        <w:t>Valticos</w:t>
      </w:r>
      <w:proofErr w:type="spellEnd"/>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قاضى دادگاه اروپايى حقوق بشر و رئيس كتابخانه آكادمى حقوق بين‏المللى لاهه، معاون سابق مدير كل سازمان بين‏المللى كار</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3 ـ دانشجوى كارشناسى ارشد حقوق عمومى دانشگاه شهيد بهشتى</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4 ـ اعلاميه جهانى حقوق بشر، در تاريخ 10 دسامبر 1948، توسط مجمع عمومى سازمان ملل تصويب گرديد.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5 ـ «معيارهاى بين‏المللى كار» قواعدى هستند كه هم در مقاوله‏نامه‏هاى سازمان بين‏المللى كار (كه، به هنگام تصويب، نسبت به دولتهاى تصويب كننده الزام آور هستند) و هم در توصيه نامه‏هاى آن (كه رهنمودهاى غيرالزام آورى را ارائه مى‏كنند) درج شده‏اند.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6 ـ حقوقدان برجسته فرانسوى و يكى از اعضاى تعيين كننده كميسيون حقوق بشر بود. اين كميسيون وظيفه داشت كه پيشنهادها و توصيه‏هايى را براى تدوين اعلاميه جهانى حقوق بشر ارائه نمايد. وى در سال 1968 به سبب مجموعه تلاشهايش در راه دفاع از حقوق بشر جايزه صلح نوبل را به دست آورد. براى اطلاع بيشتر در مورد نقش «رنه كاسن» در تدوين اعلاميه جهانى حقوق بشر ر.ك: گلن جانسون، اعلاميه جهانى حقوق بشر و تاريخچه آن، ترجمه محمد جعفر پوينده، تهران، نشر نى، 1377.</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7 ـ «چنكس» همچنين متعاقبا (1970, </w:t>
      </w:r>
      <w:r>
        <w:rPr>
          <w:rFonts w:ascii="Arabic Transparent" w:hAnsi="Arabic Transparent" w:cs="Arabic Transparent"/>
        </w:rPr>
        <w:t>p.6</w:t>
      </w:r>
      <w:r>
        <w:rPr>
          <w:rFonts w:ascii="Arabic Transparent" w:hAnsi="Arabic Transparent" w:cs="Arabic Transparent"/>
          <w:rtl/>
        </w:rPr>
        <w:t>) توجهش را به نقش پيشتاز سازمان بين‏المللى كار، در حمايت بين‏المللى از حقوق بشر معطوف مى‏دارد.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8 - </w:t>
      </w:r>
      <w:r>
        <w:rPr>
          <w:rFonts w:ascii="Arabic Transparent" w:hAnsi="Arabic Transparent" w:cs="Arabic Transparent"/>
        </w:rPr>
        <w:t xml:space="preserve">ILO Declaration on Fundamental </w:t>
      </w:r>
      <w:proofErr w:type="spellStart"/>
      <w:r>
        <w:rPr>
          <w:rFonts w:ascii="Arabic Transparent" w:hAnsi="Arabic Transparent" w:cs="Arabic Transparent"/>
        </w:rPr>
        <w:t>Principels</w:t>
      </w:r>
      <w:proofErr w:type="spellEnd"/>
      <w:r>
        <w:rPr>
          <w:rFonts w:ascii="Arabic Transparent" w:hAnsi="Arabic Transparent" w:cs="Arabic Transparent"/>
        </w:rPr>
        <w:t xml:space="preserve"> and Rights at work</w:t>
      </w:r>
      <w:r>
        <w:rPr>
          <w:rFonts w:ascii="Arabic Transparent" w:hAnsi="Arabic Transparent" w:cs="Arabic Transparent"/>
          <w:rtl/>
        </w:rPr>
        <w:t>.</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9 ـ متن كامل اعلاميه سال 1998، در پايان اين شماره مجله بين‏المللى كار درج گرديده است.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10 ـ مقاوله‏نامه شماره 1 (1919) درباره ساعات كار (در صنعت).</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11 ـ مقاوله نامه شماره 87(1948) درباره آزادى سنديكايى و حمايت از حقوق سنديكايى.</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12 ـ تا ژوئن 1998، مقاوله‏نامه شماره 29 و 105 به ترتيب توسط 146 و 130 كشور تصويب شده‏اند.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lastRenderedPageBreak/>
        <w:t xml:space="preserve">13 - </w:t>
      </w:r>
      <w:r>
        <w:rPr>
          <w:rFonts w:ascii="Arabic Transparent" w:hAnsi="Arabic Transparent" w:cs="Arabic Transparent"/>
        </w:rPr>
        <w:t xml:space="preserve">Freedom of association and protection of the Right to </w:t>
      </w:r>
      <w:proofErr w:type="spellStart"/>
      <w:r>
        <w:rPr>
          <w:rFonts w:ascii="Arabic Transparent" w:hAnsi="Arabic Transparent" w:cs="Arabic Transparent"/>
        </w:rPr>
        <w:t>organise</w:t>
      </w:r>
      <w:proofErr w:type="spellEnd"/>
      <w:r>
        <w:rPr>
          <w:rFonts w:ascii="Arabic Transparent" w:hAnsi="Arabic Transparent" w:cs="Arabic Transparent"/>
          <w:rtl/>
        </w:rPr>
        <w:t xml:space="preserve"> </w:t>
      </w:r>
      <w:r>
        <w:rPr>
          <w:rFonts w:ascii="Arabic Transparent" w:hAnsi="Arabic Transparent" w:cs="Arabic Transparent"/>
        </w:rPr>
        <w:t>convention 1948 (NO.87</w:t>
      </w:r>
      <w:r>
        <w:rPr>
          <w:rFonts w:ascii="Arabic Transparent" w:hAnsi="Arabic Transparent" w:cs="Arabic Transparent"/>
          <w:rtl/>
        </w:rPr>
        <w:t>)</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14 ـ تفاوت مزبور بطور كلى به مسأله آزادى سنديكايى مستخدمين دولتى مربوط مى‏شود.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15 - </w:t>
      </w:r>
      <w:r>
        <w:rPr>
          <w:rFonts w:ascii="Arabic Transparent" w:hAnsi="Arabic Transparent" w:cs="Arabic Transparent"/>
        </w:rPr>
        <w:t>the Discrimination (Employment and occupation) convention, 1958(NO</w:t>
      </w:r>
      <w:r>
        <w:rPr>
          <w:rFonts w:ascii="Arabic Transparent" w:hAnsi="Arabic Transparent" w:cs="Arabic Transparent"/>
          <w:rtl/>
        </w:rPr>
        <w:t>, 111)</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16 ـ در ژوئن 1998، كنفرانس بين‏المللى كار تصميماتى راجع به معيارهاى جديد در ارتباط با بدترين اشكال كار كودكان اتخاذ كرد كه زمينه‏هايى را، براى تصويب مقاوله نامه و تصويبنامه همراه با آن در سال 1999 فراهم نمود.</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17 - </w:t>
      </w:r>
      <w:r>
        <w:rPr>
          <w:rFonts w:ascii="Arabic Transparent" w:hAnsi="Arabic Transparent" w:cs="Arabic Transparent"/>
        </w:rPr>
        <w:t xml:space="preserve">See the discussion of these concepts in </w:t>
      </w:r>
      <w:proofErr w:type="spellStart"/>
      <w:r>
        <w:rPr>
          <w:rFonts w:ascii="Arabic Transparent" w:hAnsi="Arabic Transparent" w:cs="Arabic Transparent"/>
        </w:rPr>
        <w:t>sen</w:t>
      </w:r>
      <w:proofErr w:type="spellEnd"/>
      <w:r>
        <w:rPr>
          <w:rFonts w:ascii="Arabic Transparent" w:hAnsi="Arabic Transparent" w:cs="Arabic Transparent"/>
        </w:rPr>
        <w:t xml:space="preserve"> (1996) and </w:t>
      </w:r>
      <w:proofErr w:type="spellStart"/>
      <w:r>
        <w:rPr>
          <w:rFonts w:ascii="Arabic Transparent" w:hAnsi="Arabic Transparent" w:cs="Arabic Transparent"/>
        </w:rPr>
        <w:t>li</w:t>
      </w:r>
      <w:proofErr w:type="spellEnd"/>
      <w:r>
        <w:rPr>
          <w:rFonts w:ascii="Arabic Transparent" w:hAnsi="Arabic Transparent" w:cs="Arabic Transparent"/>
        </w:rPr>
        <w:t xml:space="preserve"> (1996</w:t>
      </w:r>
      <w:r>
        <w:rPr>
          <w:rFonts w:ascii="Arabic Transparent" w:hAnsi="Arabic Transparent" w:cs="Arabic Transparent"/>
          <w:rtl/>
        </w:rPr>
        <w:t>)</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18 - </w:t>
      </w:r>
      <w:r>
        <w:rPr>
          <w:rFonts w:ascii="Arabic Transparent" w:hAnsi="Arabic Transparent" w:cs="Arabic Transparent"/>
        </w:rPr>
        <w:t xml:space="preserve">But see </w:t>
      </w:r>
      <w:proofErr w:type="spellStart"/>
      <w:r>
        <w:rPr>
          <w:rFonts w:ascii="Arabic Transparent" w:hAnsi="Arabic Transparent" w:cs="Arabic Transparent"/>
        </w:rPr>
        <w:t>Mahaim</w:t>
      </w:r>
      <w:proofErr w:type="spellEnd"/>
      <w:r>
        <w:rPr>
          <w:rFonts w:ascii="Arabic Transparent" w:hAnsi="Arabic Transparent" w:cs="Arabic Transparent"/>
        </w:rPr>
        <w:t xml:space="preserve"> (1921), republished in 1996</w:t>
      </w:r>
      <w:r>
        <w:rPr>
          <w:rFonts w:ascii="Arabic Transparent" w:hAnsi="Arabic Transparent" w:cs="Arabic Transparent"/>
          <w:rtl/>
        </w:rPr>
        <w:t>.</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19 ـ مطالعات بسيارى به نظام نظارتى سازمان بين‏المللى پرداخته‏اند. براى مثال بنگريد به مطالعه بسيار خوب (1992)</w:t>
      </w:r>
      <w:proofErr w:type="spellStart"/>
      <w:r>
        <w:rPr>
          <w:rFonts w:ascii="Arabic Transparent" w:hAnsi="Arabic Transparent" w:cs="Arabic Transparent"/>
        </w:rPr>
        <w:t>leary</w:t>
      </w:r>
      <w:proofErr w:type="spellEnd"/>
      <w:r>
        <w:rPr>
          <w:rFonts w:ascii="Arabic Transparent" w:hAnsi="Arabic Transparent" w:cs="Arabic Transparent"/>
          <w:rtl/>
        </w:rPr>
        <w:t xml:space="preserve"> همچنين بنگريد به: </w:t>
      </w:r>
      <w:proofErr w:type="spellStart"/>
      <w:r>
        <w:rPr>
          <w:rFonts w:ascii="Arabic Transparent" w:hAnsi="Arabic Transparent" w:cs="Arabic Transparent"/>
        </w:rPr>
        <w:t>valticos</w:t>
      </w:r>
      <w:proofErr w:type="spellEnd"/>
      <w:r>
        <w:rPr>
          <w:rFonts w:ascii="Arabic Transparent" w:hAnsi="Arabic Transparent" w:cs="Arabic Transparent"/>
        </w:rPr>
        <w:t xml:space="preserve"> (1968, 1996b</w:t>
      </w:r>
      <w:r>
        <w:rPr>
          <w:rFonts w:ascii="Arabic Transparent" w:hAnsi="Arabic Transparent" w:cs="Arabic Transparent"/>
          <w:rtl/>
        </w:rPr>
        <w:t xml:space="preserve"> </w:t>
      </w:r>
      <w:r>
        <w:rPr>
          <w:rFonts w:ascii="Arabic Transparent" w:hAnsi="Arabic Transparent" w:cs="Arabic Transparent"/>
        </w:rPr>
        <w:t>and 1996c</w:t>
      </w:r>
      <w:r>
        <w:rPr>
          <w:rFonts w:ascii="Arabic Transparent" w:hAnsi="Arabic Transparent" w:cs="Arabic Transparent"/>
          <w:rtl/>
        </w:rPr>
        <w:t>).</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20 - </w:t>
      </w:r>
      <w:r>
        <w:rPr>
          <w:rFonts w:ascii="Arabic Transparent" w:hAnsi="Arabic Transparent" w:cs="Arabic Transparent"/>
        </w:rPr>
        <w:t>non-</w:t>
      </w:r>
      <w:proofErr w:type="spellStart"/>
      <w:r>
        <w:rPr>
          <w:rFonts w:ascii="Arabic Transparent" w:hAnsi="Arabic Transparent" w:cs="Arabic Transparent"/>
        </w:rPr>
        <w:t>gorermental</w:t>
      </w:r>
      <w:proofErr w:type="spellEnd"/>
      <w:r>
        <w:rPr>
          <w:rFonts w:ascii="Arabic Transparent" w:hAnsi="Arabic Transparent" w:cs="Arabic Transparent"/>
        </w:rPr>
        <w:t xml:space="preserve"> employers' and workers' organization</w:t>
      </w:r>
    </w:p>
    <w:p w:rsidR="007F2F09" w:rsidRDefault="007F2F09" w:rsidP="007F2F09">
      <w:pPr>
        <w:pStyle w:val="NormalWeb"/>
        <w:rPr>
          <w:rFonts w:ascii="Arabic Transparent" w:hAnsi="Arabic Transparent" w:cs="Arabic Transparent"/>
          <w:rtl/>
        </w:rPr>
      </w:pPr>
      <w:r>
        <w:rPr>
          <w:rFonts w:ascii="Arabic Transparent" w:hAnsi="Arabic Transparent" w:cs="Arabic Transparent"/>
          <w:rtl/>
        </w:rPr>
        <w:t xml:space="preserve">21 - </w:t>
      </w:r>
      <w:proofErr w:type="spellStart"/>
      <w:r>
        <w:rPr>
          <w:rFonts w:ascii="Arabic Transparent" w:hAnsi="Arabic Transparent" w:cs="Arabic Transparent"/>
        </w:rPr>
        <w:t>Depuy</w:t>
      </w:r>
      <w:proofErr w:type="spellEnd"/>
      <w:r>
        <w:rPr>
          <w:rFonts w:ascii="Arabic Transparent" w:hAnsi="Arabic Transparent" w:cs="Arabic Transparent"/>
        </w:rPr>
        <w:t xml:space="preserve">, 1996, Flory, 1997; de </w:t>
      </w:r>
      <w:proofErr w:type="spellStart"/>
      <w:r>
        <w:rPr>
          <w:rFonts w:ascii="Arabic Transparent" w:hAnsi="Arabic Transparent" w:cs="Arabic Transparent"/>
        </w:rPr>
        <w:t>Montbrial</w:t>
      </w:r>
      <w:proofErr w:type="spellEnd"/>
      <w:r>
        <w:rPr>
          <w:rFonts w:ascii="Arabic Transparent" w:hAnsi="Arabic Transparent" w:cs="Arabic Transparent"/>
        </w:rPr>
        <w:t>, 1996</w:t>
      </w:r>
    </w:p>
    <w:p w:rsidR="00B03E59" w:rsidRPr="007F2F09" w:rsidRDefault="00B03E59" w:rsidP="007F2F09"/>
    <w:sectPr w:rsidR="00B03E59" w:rsidRPr="007F2F09"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56C49"/>
    <w:rsid w:val="0017239D"/>
    <w:rsid w:val="00221E7D"/>
    <w:rsid w:val="002C3083"/>
    <w:rsid w:val="002D5B18"/>
    <w:rsid w:val="00392C44"/>
    <w:rsid w:val="003C354A"/>
    <w:rsid w:val="00425405"/>
    <w:rsid w:val="004815CB"/>
    <w:rsid w:val="005676F5"/>
    <w:rsid w:val="00686210"/>
    <w:rsid w:val="00721B72"/>
    <w:rsid w:val="00782A0C"/>
    <w:rsid w:val="007F2F09"/>
    <w:rsid w:val="008D4BE6"/>
    <w:rsid w:val="009A29CB"/>
    <w:rsid w:val="00AD53F1"/>
    <w:rsid w:val="00B03E59"/>
    <w:rsid w:val="00B85A2A"/>
    <w:rsid w:val="00C04D32"/>
    <w:rsid w:val="00C25C80"/>
    <w:rsid w:val="00C3688F"/>
    <w:rsid w:val="00CB3A7F"/>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4762</Words>
  <Characters>27150</Characters>
  <Application>Microsoft Office Word</Application>
  <DocSecurity>0</DocSecurity>
  <Lines>226</Lines>
  <Paragraphs>63</Paragraphs>
  <ScaleCrop>false</ScaleCrop>
  <Company>MRT www.Win2Farsi.com</Company>
  <LinksUpToDate>false</LinksUpToDate>
  <CharactersWithSpaces>31849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2010-08-16T08:50:00Z</dcterms:created>
  <dcterms:modified xsi:type="dcterms:W3CDTF">2010-08-16T08:50:00Z</dcterms:modified>
</cp:coreProperties>
</file>