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10D" w:rsidRPr="009E710D" w:rsidRDefault="009E710D" w:rsidP="009E710D">
      <w:pPr>
        <w:bidi/>
        <w:jc w:val="both"/>
        <w:rPr>
          <w:rFonts w:ascii="Arial" w:hAnsi="Arial" w:cs="Arial"/>
          <w:sz w:val="28"/>
          <w:szCs w:val="28"/>
        </w:rPr>
      </w:pPr>
      <w:r w:rsidRPr="009E710D">
        <w:rPr>
          <w:rFonts w:ascii="Arial" w:hAnsi="Arial" w:cs="Arial" w:hint="cs"/>
          <w:sz w:val="28"/>
          <w:szCs w:val="28"/>
          <w:rtl/>
        </w:rPr>
        <w:t>پنج</w:t>
      </w:r>
      <w:r w:rsidRPr="009E710D">
        <w:rPr>
          <w:rFonts w:ascii="Arial" w:hAnsi="Arial" w:cs="Arial"/>
          <w:sz w:val="28"/>
          <w:szCs w:val="28"/>
          <w:rtl/>
        </w:rPr>
        <w:t xml:space="preserve"> </w:t>
      </w:r>
      <w:r w:rsidRPr="009E710D">
        <w:rPr>
          <w:rFonts w:ascii="Arial" w:hAnsi="Arial" w:cs="Arial" w:hint="cs"/>
          <w:sz w:val="28"/>
          <w:szCs w:val="28"/>
          <w:rtl/>
        </w:rPr>
        <w:t>آینه</w:t>
      </w:r>
      <w:r w:rsidRPr="009E710D">
        <w:rPr>
          <w:rFonts w:ascii="Arial" w:hAnsi="Arial" w:cs="Arial"/>
          <w:sz w:val="28"/>
          <w:szCs w:val="28"/>
          <w:rtl/>
        </w:rPr>
        <w:t xml:space="preserve"> - </w:t>
      </w:r>
      <w:r w:rsidRPr="009E710D">
        <w:rPr>
          <w:rFonts w:ascii="Arial" w:hAnsi="Arial" w:cs="Arial" w:hint="cs"/>
          <w:sz w:val="28"/>
          <w:szCs w:val="28"/>
          <w:rtl/>
        </w:rPr>
        <w:t>مقالات</w:t>
      </w:r>
      <w:r w:rsidRPr="009E710D">
        <w:rPr>
          <w:rFonts w:ascii="Arial" w:hAnsi="Arial" w:cs="Arial"/>
          <w:sz w:val="28"/>
          <w:szCs w:val="28"/>
          <w:rtl/>
        </w:rPr>
        <w:t xml:space="preserve"> </w:t>
      </w:r>
      <w:r w:rsidRPr="009E710D">
        <w:rPr>
          <w:rFonts w:ascii="Arial" w:hAnsi="Arial" w:cs="Arial" w:hint="cs"/>
          <w:sz w:val="28"/>
          <w:szCs w:val="28"/>
          <w:rtl/>
        </w:rPr>
        <w:t>شمس</w:t>
      </w:r>
      <w:r w:rsidRPr="009E710D">
        <w:rPr>
          <w:rFonts w:ascii="Arial" w:hAnsi="Arial" w:cs="Arial"/>
          <w:sz w:val="28"/>
          <w:szCs w:val="28"/>
          <w:rtl/>
        </w:rPr>
        <w:t xml:space="preserve"> </w:t>
      </w:r>
      <w:r w:rsidRPr="009E710D">
        <w:rPr>
          <w:rFonts w:ascii="Arial" w:hAnsi="Arial" w:cs="Arial" w:hint="cs"/>
          <w:sz w:val="28"/>
          <w:szCs w:val="28"/>
          <w:rtl/>
        </w:rPr>
        <w:t>تبریزی</w:t>
      </w:r>
      <w:r w:rsidRPr="009E710D">
        <w:rPr>
          <w:rFonts w:ascii="Arial" w:hAnsi="Arial" w:cs="Arial"/>
          <w:sz w:val="28"/>
          <w:szCs w:val="28"/>
          <w:rtl/>
        </w:rPr>
        <w:t xml:space="preserve"> </w:t>
      </w:r>
    </w:p>
    <w:p w:rsidR="009E710D" w:rsidRPr="009E710D" w:rsidRDefault="009E710D" w:rsidP="009E710D">
      <w:pPr>
        <w:bidi/>
        <w:jc w:val="both"/>
        <w:rPr>
          <w:rFonts w:ascii="Arial" w:hAnsi="Arial" w:cs="Arial"/>
          <w:sz w:val="28"/>
          <w:szCs w:val="28"/>
        </w:rPr>
      </w:pPr>
      <w:r w:rsidRPr="009E710D">
        <w:rPr>
          <w:rFonts w:ascii="Arial" w:hAnsi="Arial" w:cs="Arial" w:hint="cs"/>
          <w:sz w:val="28"/>
          <w:szCs w:val="28"/>
          <w:rtl/>
        </w:rPr>
        <w:t>افشار،</w:t>
      </w:r>
      <w:r w:rsidRPr="009E710D">
        <w:rPr>
          <w:rFonts w:ascii="Arial" w:hAnsi="Arial" w:cs="Arial"/>
          <w:sz w:val="28"/>
          <w:szCs w:val="28"/>
          <w:rtl/>
        </w:rPr>
        <w:t xml:space="preserve"> </w:t>
      </w:r>
      <w:r w:rsidRPr="009E710D">
        <w:rPr>
          <w:rFonts w:ascii="Arial" w:hAnsi="Arial" w:cs="Arial" w:hint="cs"/>
          <w:sz w:val="28"/>
          <w:szCs w:val="28"/>
          <w:rtl/>
        </w:rPr>
        <w:t>ایرج</w:t>
      </w:r>
    </w:p>
    <w:p w:rsidR="009E710D" w:rsidRDefault="009E710D" w:rsidP="009E710D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9E710D" w:rsidRPr="009E710D" w:rsidRDefault="009E710D" w:rsidP="009E710D">
      <w:pPr>
        <w:bidi/>
        <w:jc w:val="both"/>
        <w:rPr>
          <w:rFonts w:ascii="Arial" w:hAnsi="Arial" w:cs="Arial"/>
          <w:sz w:val="24"/>
          <w:szCs w:val="24"/>
        </w:rPr>
      </w:pPr>
      <w:r w:rsidRPr="009E710D">
        <w:rPr>
          <w:rFonts w:ascii="Arial" w:hAnsi="Arial" w:cs="Arial" w:hint="cs"/>
          <w:sz w:val="24"/>
          <w:szCs w:val="24"/>
          <w:rtl/>
        </w:rPr>
        <w:t>مجموعه‏اى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است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از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مثنویهاى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شاعر</w:t>
      </w:r>
      <w:r w:rsidRPr="009E710D">
        <w:rPr>
          <w:rFonts w:ascii="Arial" w:hAnsi="Arial" w:cs="Arial"/>
          <w:sz w:val="24"/>
          <w:szCs w:val="24"/>
          <w:rtl/>
        </w:rPr>
        <w:t>.</w:t>
      </w:r>
      <w:r w:rsidRPr="009E710D">
        <w:rPr>
          <w:rFonts w:ascii="Arial" w:hAnsi="Arial" w:cs="Arial" w:hint="cs"/>
          <w:sz w:val="24"/>
          <w:szCs w:val="24"/>
          <w:rtl/>
        </w:rPr>
        <w:t>رعدى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بلندى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مقام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ادبى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خود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را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در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قصیده‏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نشان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داده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بود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و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این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مجموعه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مبین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قدرت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او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در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سرودن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مثنوى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اجتماعى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است</w:t>
      </w:r>
      <w:r w:rsidRPr="009E710D">
        <w:rPr>
          <w:rFonts w:ascii="Arial" w:hAnsi="Arial" w:cs="Arial"/>
          <w:sz w:val="24"/>
          <w:szCs w:val="24"/>
          <w:rtl/>
        </w:rPr>
        <w:t>.</w:t>
      </w:r>
      <w:r w:rsidRPr="009E710D">
        <w:rPr>
          <w:rFonts w:ascii="Arial" w:hAnsi="Arial" w:cs="Arial" w:hint="cs"/>
          <w:sz w:val="24"/>
          <w:szCs w:val="24"/>
          <w:rtl/>
        </w:rPr>
        <w:t>مثنویهاى‏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این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مجموعه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عبارت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است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از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برو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ساقى،دو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روز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در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کویر،گلزار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آدیس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آبابا،غرور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خودکامه‏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و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خیمه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شب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بازى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سنا،اردى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بهشت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نامه</w:t>
      </w:r>
      <w:r w:rsidRPr="009E710D">
        <w:rPr>
          <w:rFonts w:ascii="Arial" w:hAnsi="Arial" w:cs="Arial"/>
          <w:sz w:val="24"/>
          <w:szCs w:val="24"/>
        </w:rPr>
        <w:t>.</w:t>
      </w:r>
    </w:p>
    <w:p w:rsidR="009E710D" w:rsidRPr="009E710D" w:rsidRDefault="009E710D" w:rsidP="009E710D">
      <w:pPr>
        <w:bidi/>
        <w:jc w:val="both"/>
        <w:rPr>
          <w:rFonts w:ascii="Arial" w:hAnsi="Arial" w:cs="Arial"/>
          <w:sz w:val="24"/>
          <w:szCs w:val="24"/>
        </w:rPr>
      </w:pPr>
      <w:r w:rsidRPr="009E710D">
        <w:rPr>
          <w:rFonts w:ascii="Arial" w:hAnsi="Arial" w:cs="Arial" w:hint="cs"/>
          <w:sz w:val="24"/>
          <w:szCs w:val="24"/>
          <w:rtl/>
        </w:rPr>
        <w:t>برو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ساقى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بیانگر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اوضاع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مفسده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بار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و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مظالم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اجتماعى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دورهء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سى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و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چند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ساله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است</w:t>
      </w:r>
      <w:r w:rsidRPr="009E710D">
        <w:rPr>
          <w:rFonts w:ascii="Arial" w:hAnsi="Arial" w:cs="Arial"/>
          <w:sz w:val="24"/>
          <w:szCs w:val="24"/>
          <w:rtl/>
        </w:rPr>
        <w:t xml:space="preserve">. </w:t>
      </w:r>
      <w:r w:rsidRPr="009E710D">
        <w:rPr>
          <w:rFonts w:ascii="Arial" w:hAnsi="Arial" w:cs="Arial" w:hint="cs"/>
          <w:sz w:val="24"/>
          <w:szCs w:val="24"/>
          <w:rtl/>
        </w:rPr>
        <w:t>دو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روز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در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کویر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که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در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سال</w:t>
      </w:r>
      <w:r w:rsidRPr="009E710D">
        <w:rPr>
          <w:rFonts w:ascii="Arial" w:hAnsi="Arial" w:cs="Arial"/>
          <w:sz w:val="24"/>
          <w:szCs w:val="24"/>
          <w:rtl/>
        </w:rPr>
        <w:t xml:space="preserve"> 1348 </w:t>
      </w:r>
      <w:r w:rsidRPr="009E710D">
        <w:rPr>
          <w:rFonts w:ascii="Arial" w:hAnsi="Arial" w:cs="Arial" w:hint="cs"/>
          <w:sz w:val="24"/>
          <w:szCs w:val="24"/>
          <w:rtl/>
        </w:rPr>
        <w:t>سروده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شده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خاطرات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ایام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خردسالى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و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جوانى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و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سفرنامه‏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شاعر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است</w:t>
      </w:r>
      <w:r w:rsidRPr="009E710D">
        <w:rPr>
          <w:rFonts w:ascii="Arial" w:hAnsi="Arial" w:cs="Arial"/>
          <w:sz w:val="24"/>
          <w:szCs w:val="24"/>
          <w:rtl/>
        </w:rPr>
        <w:t>.</w:t>
      </w:r>
      <w:r w:rsidRPr="009E710D">
        <w:rPr>
          <w:rFonts w:ascii="Arial" w:hAnsi="Arial" w:cs="Arial" w:hint="cs"/>
          <w:sz w:val="24"/>
          <w:szCs w:val="24"/>
          <w:rtl/>
        </w:rPr>
        <w:t>گلزار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آدیس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آبابا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یادگار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سفر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سراینده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در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حبشه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است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و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در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سال</w:t>
      </w:r>
      <w:r w:rsidRPr="009E710D">
        <w:rPr>
          <w:rFonts w:ascii="Arial" w:hAnsi="Arial" w:cs="Arial"/>
          <w:sz w:val="24"/>
          <w:szCs w:val="24"/>
          <w:rtl/>
        </w:rPr>
        <w:t xml:space="preserve"> 1341 </w:t>
      </w:r>
      <w:r w:rsidRPr="009E710D">
        <w:rPr>
          <w:rFonts w:ascii="Arial" w:hAnsi="Arial" w:cs="Arial" w:hint="cs"/>
          <w:sz w:val="24"/>
          <w:szCs w:val="24"/>
          <w:rtl/>
        </w:rPr>
        <w:t>سرود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شده</w:t>
      </w:r>
      <w:r w:rsidRPr="009E710D">
        <w:rPr>
          <w:rFonts w:ascii="Arial" w:hAnsi="Arial" w:cs="Arial"/>
          <w:sz w:val="24"/>
          <w:szCs w:val="24"/>
        </w:rPr>
        <w:t>.</w:t>
      </w:r>
    </w:p>
    <w:p w:rsidR="009E710D" w:rsidRPr="009E710D" w:rsidRDefault="009E710D" w:rsidP="009E710D">
      <w:pPr>
        <w:bidi/>
        <w:jc w:val="both"/>
        <w:rPr>
          <w:rFonts w:ascii="Arial" w:hAnsi="Arial" w:cs="Arial"/>
          <w:sz w:val="24"/>
          <w:szCs w:val="24"/>
        </w:rPr>
      </w:pPr>
      <w:r w:rsidRPr="009E710D">
        <w:rPr>
          <w:rFonts w:ascii="Arial" w:hAnsi="Arial" w:cs="Arial" w:hint="cs"/>
          <w:sz w:val="24"/>
          <w:szCs w:val="24"/>
          <w:rtl/>
        </w:rPr>
        <w:t>غرور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خودکامه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و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خیمه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شب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بازى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سنا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که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در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سال</w:t>
      </w:r>
      <w:r w:rsidRPr="009E710D">
        <w:rPr>
          <w:rFonts w:ascii="Arial" w:hAnsi="Arial" w:cs="Arial"/>
          <w:sz w:val="24"/>
          <w:szCs w:val="24"/>
          <w:rtl/>
        </w:rPr>
        <w:t xml:space="preserve"> 1351 </w:t>
      </w:r>
      <w:r w:rsidRPr="009E710D">
        <w:rPr>
          <w:rFonts w:ascii="Arial" w:hAnsi="Arial" w:cs="Arial" w:hint="cs"/>
          <w:sz w:val="24"/>
          <w:szCs w:val="24"/>
          <w:rtl/>
        </w:rPr>
        <w:t>سروده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شده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بیانى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است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روشن‏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از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اوضاع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و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احوال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بد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ایران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در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عهد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شاه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مخلوع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و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ناشى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از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تجارب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شخصى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سرایندهء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منظومه‏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اردیبهشت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نامه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منظومه‏اى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است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از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سال</w:t>
      </w:r>
      <w:r w:rsidRPr="009E710D">
        <w:rPr>
          <w:rFonts w:ascii="Arial" w:hAnsi="Arial" w:cs="Arial"/>
          <w:sz w:val="24"/>
          <w:szCs w:val="24"/>
          <w:rtl/>
        </w:rPr>
        <w:t xml:space="preserve"> 1310 </w:t>
      </w:r>
      <w:r w:rsidRPr="009E710D">
        <w:rPr>
          <w:rFonts w:ascii="Arial" w:hAnsi="Arial" w:cs="Arial" w:hint="cs"/>
          <w:sz w:val="24"/>
          <w:szCs w:val="24"/>
          <w:rtl/>
        </w:rPr>
        <w:t>و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یادگارى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از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شیفتگى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شاعر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به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سبک‏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خراسانى</w:t>
      </w:r>
      <w:r w:rsidRPr="009E710D">
        <w:rPr>
          <w:rFonts w:ascii="Arial" w:hAnsi="Arial" w:cs="Arial"/>
          <w:sz w:val="24"/>
          <w:szCs w:val="24"/>
        </w:rPr>
        <w:t>.</w:t>
      </w:r>
    </w:p>
    <w:p w:rsidR="009E710D" w:rsidRPr="009E710D" w:rsidRDefault="009E710D" w:rsidP="009E710D">
      <w:pPr>
        <w:bidi/>
        <w:jc w:val="both"/>
        <w:rPr>
          <w:rFonts w:ascii="Arial" w:hAnsi="Arial" w:cs="Arial"/>
          <w:sz w:val="24"/>
          <w:szCs w:val="24"/>
        </w:rPr>
      </w:pPr>
      <w:r w:rsidRPr="009E710D">
        <w:rPr>
          <w:rFonts w:ascii="Arial" w:hAnsi="Arial" w:cs="Arial" w:hint="cs"/>
          <w:sz w:val="24"/>
          <w:szCs w:val="24"/>
          <w:rtl/>
        </w:rPr>
        <w:t>رعدى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در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دیباچهء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کوتاه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خود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به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زبانى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رسا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و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بیانى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محکم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شیوهء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کارى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را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که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در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هر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یک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از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منظومه‏ها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داشته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است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بیان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کرده</w:t>
      </w:r>
      <w:r w:rsidRPr="009E710D">
        <w:rPr>
          <w:rFonts w:ascii="Arial" w:hAnsi="Arial" w:cs="Arial"/>
          <w:sz w:val="24"/>
          <w:szCs w:val="24"/>
        </w:rPr>
        <w:t>.</w:t>
      </w:r>
    </w:p>
    <w:p w:rsidR="009E710D" w:rsidRPr="009E710D" w:rsidRDefault="009E710D" w:rsidP="009E710D">
      <w:pPr>
        <w:bidi/>
        <w:jc w:val="both"/>
        <w:rPr>
          <w:rFonts w:ascii="Arial" w:hAnsi="Arial" w:cs="Arial"/>
          <w:sz w:val="24"/>
          <w:szCs w:val="24"/>
        </w:rPr>
      </w:pPr>
      <w:r w:rsidRPr="009E710D">
        <w:rPr>
          <w:rFonts w:ascii="Arial" w:hAnsi="Arial" w:cs="Arial" w:hint="cs"/>
          <w:sz w:val="24"/>
          <w:szCs w:val="24"/>
          <w:rtl/>
        </w:rPr>
        <w:t>امید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است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دکتر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رعدى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مجموعهء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قصاید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و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غزلهاى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خود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را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منتشر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کند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و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حیف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است‏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که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چنین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شاعر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پر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قدرتى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دیوانش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در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دسترس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نباشد</w:t>
      </w:r>
      <w:r w:rsidRPr="009E710D">
        <w:rPr>
          <w:rFonts w:ascii="Arial" w:hAnsi="Arial" w:cs="Arial"/>
          <w:sz w:val="24"/>
          <w:szCs w:val="24"/>
        </w:rPr>
        <w:t>.</w:t>
      </w:r>
    </w:p>
    <w:p w:rsidR="009E710D" w:rsidRPr="009E710D" w:rsidRDefault="009E710D" w:rsidP="009E710D">
      <w:pPr>
        <w:bidi/>
        <w:jc w:val="both"/>
        <w:rPr>
          <w:rFonts w:ascii="Arial" w:hAnsi="Arial" w:cs="Arial"/>
          <w:sz w:val="24"/>
          <w:szCs w:val="24"/>
        </w:rPr>
      </w:pPr>
      <w:r w:rsidRPr="009E710D">
        <w:rPr>
          <w:rFonts w:ascii="Arial" w:hAnsi="Arial" w:cs="Arial" w:hint="cs"/>
          <w:sz w:val="24"/>
          <w:szCs w:val="24"/>
          <w:rtl/>
        </w:rPr>
        <w:t>مقالات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شمس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تبریزى</w:t>
      </w:r>
    </w:p>
    <w:p w:rsidR="009E710D" w:rsidRPr="009E710D" w:rsidRDefault="009E710D" w:rsidP="009E710D">
      <w:pPr>
        <w:bidi/>
        <w:jc w:val="both"/>
        <w:rPr>
          <w:rFonts w:ascii="Arial" w:hAnsi="Arial" w:cs="Arial"/>
          <w:sz w:val="24"/>
          <w:szCs w:val="24"/>
        </w:rPr>
      </w:pPr>
      <w:r w:rsidRPr="009E710D">
        <w:rPr>
          <w:rFonts w:ascii="Arial" w:hAnsi="Arial" w:cs="Arial" w:hint="cs"/>
          <w:sz w:val="24"/>
          <w:szCs w:val="24"/>
          <w:rtl/>
        </w:rPr>
        <w:t>تصحیح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و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تعلیق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محمد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على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موحد</w:t>
      </w:r>
      <w:r w:rsidRPr="009E710D">
        <w:rPr>
          <w:rFonts w:ascii="Arial" w:hAnsi="Arial" w:cs="Arial"/>
          <w:sz w:val="24"/>
          <w:szCs w:val="24"/>
          <w:rtl/>
        </w:rPr>
        <w:t>.</w:t>
      </w:r>
      <w:r w:rsidRPr="009E710D">
        <w:rPr>
          <w:rFonts w:ascii="Arial" w:hAnsi="Arial" w:cs="Arial" w:hint="cs"/>
          <w:sz w:val="24"/>
          <w:szCs w:val="24"/>
          <w:rtl/>
        </w:rPr>
        <w:t>جلد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اول</w:t>
      </w:r>
      <w:r w:rsidRPr="009E710D">
        <w:rPr>
          <w:rFonts w:ascii="Arial" w:hAnsi="Arial" w:cs="Arial"/>
          <w:sz w:val="24"/>
          <w:szCs w:val="24"/>
          <w:rtl/>
        </w:rPr>
        <w:t>.</w:t>
      </w:r>
      <w:r w:rsidRPr="009E710D">
        <w:rPr>
          <w:rFonts w:ascii="Arial" w:hAnsi="Arial" w:cs="Arial" w:hint="cs"/>
          <w:sz w:val="24"/>
          <w:szCs w:val="24"/>
          <w:rtl/>
        </w:rPr>
        <w:t>تهران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دانشگاه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صنعتى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شریف</w:t>
      </w:r>
      <w:r w:rsidRPr="009E710D">
        <w:rPr>
          <w:rFonts w:ascii="Arial" w:hAnsi="Arial" w:cs="Arial"/>
          <w:sz w:val="24"/>
          <w:szCs w:val="24"/>
          <w:rtl/>
        </w:rPr>
        <w:t>. 1356.</w:t>
      </w:r>
      <w:r w:rsidRPr="009E710D">
        <w:rPr>
          <w:rFonts w:ascii="Arial" w:hAnsi="Arial" w:cs="Arial" w:hint="cs"/>
          <w:sz w:val="24"/>
          <w:szCs w:val="24"/>
          <w:rtl/>
        </w:rPr>
        <w:t>وزیرى</w:t>
      </w:r>
      <w:r w:rsidRPr="009E710D">
        <w:rPr>
          <w:rFonts w:ascii="Arial" w:hAnsi="Arial" w:cs="Arial"/>
          <w:sz w:val="24"/>
          <w:szCs w:val="24"/>
          <w:rtl/>
        </w:rPr>
        <w:t xml:space="preserve">.457 </w:t>
      </w:r>
      <w:r w:rsidRPr="009E710D">
        <w:rPr>
          <w:rFonts w:ascii="Arial" w:hAnsi="Arial" w:cs="Arial" w:hint="cs"/>
          <w:sz w:val="24"/>
          <w:szCs w:val="24"/>
          <w:rtl/>
        </w:rPr>
        <w:t>ص</w:t>
      </w:r>
      <w:r w:rsidRPr="009E710D">
        <w:rPr>
          <w:rFonts w:ascii="Arial" w:hAnsi="Arial" w:cs="Arial"/>
          <w:sz w:val="24"/>
          <w:szCs w:val="24"/>
        </w:rPr>
        <w:t>.</w:t>
      </w:r>
    </w:p>
    <w:p w:rsidR="009E710D" w:rsidRPr="009E710D" w:rsidRDefault="009E710D" w:rsidP="009E710D">
      <w:pPr>
        <w:bidi/>
        <w:jc w:val="both"/>
        <w:rPr>
          <w:rFonts w:ascii="Arial" w:hAnsi="Arial" w:cs="Arial"/>
          <w:sz w:val="24"/>
          <w:szCs w:val="24"/>
        </w:rPr>
      </w:pPr>
      <w:r w:rsidRPr="009E710D">
        <w:rPr>
          <w:rFonts w:ascii="Arial" w:hAnsi="Arial" w:cs="Arial" w:hint="cs"/>
          <w:sz w:val="24"/>
          <w:szCs w:val="24"/>
          <w:rtl/>
        </w:rPr>
        <w:t>مقالات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شمس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مى‏بایست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بصورت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انتقادى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تصحیح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و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چاپ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شود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تا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خواندن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و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فهم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آن‏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آسان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گردد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و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این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خدمت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را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محمد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على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موحد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در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کمال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هنر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انجام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داده</w:t>
      </w:r>
      <w:r w:rsidRPr="009E710D">
        <w:rPr>
          <w:rFonts w:ascii="Arial" w:hAnsi="Arial" w:cs="Arial"/>
          <w:sz w:val="24"/>
          <w:szCs w:val="24"/>
          <w:rtl/>
        </w:rPr>
        <w:t xml:space="preserve"> </w:t>
      </w:r>
      <w:r w:rsidRPr="009E710D">
        <w:rPr>
          <w:rFonts w:ascii="Arial" w:hAnsi="Arial" w:cs="Arial" w:hint="cs"/>
          <w:sz w:val="24"/>
          <w:szCs w:val="24"/>
          <w:rtl/>
        </w:rPr>
        <w:t>است</w:t>
      </w:r>
      <w:r w:rsidRPr="009E710D">
        <w:rPr>
          <w:rFonts w:ascii="Arial" w:hAnsi="Arial" w:cs="Arial"/>
          <w:sz w:val="24"/>
          <w:szCs w:val="24"/>
          <w:rtl/>
        </w:rPr>
        <w:t>.</w:t>
      </w:r>
    </w:p>
    <w:p w:rsidR="00D511AB" w:rsidRPr="009E710D" w:rsidRDefault="00D511AB" w:rsidP="009E710D">
      <w:pPr>
        <w:bidi/>
        <w:jc w:val="both"/>
        <w:rPr>
          <w:rFonts w:ascii="Arial" w:hAnsi="Arial" w:cs="Arial"/>
          <w:sz w:val="24"/>
          <w:szCs w:val="24"/>
        </w:rPr>
      </w:pPr>
    </w:p>
    <w:sectPr w:rsidR="00D511AB" w:rsidRPr="009E710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6481A"/>
    <w:rsid w:val="00273EBE"/>
    <w:rsid w:val="00280C66"/>
    <w:rsid w:val="002A477F"/>
    <w:rsid w:val="002B1E78"/>
    <w:rsid w:val="002B6025"/>
    <w:rsid w:val="002C4B16"/>
    <w:rsid w:val="002D10A6"/>
    <w:rsid w:val="002E601F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D4CC6"/>
    <w:rsid w:val="006F72BF"/>
    <w:rsid w:val="00714E24"/>
    <w:rsid w:val="007314C7"/>
    <w:rsid w:val="0074565B"/>
    <w:rsid w:val="0075279D"/>
    <w:rsid w:val="00771C6E"/>
    <w:rsid w:val="007A6ABF"/>
    <w:rsid w:val="007B4C48"/>
    <w:rsid w:val="007B59B0"/>
    <w:rsid w:val="007D2AD2"/>
    <w:rsid w:val="007F4B14"/>
    <w:rsid w:val="0082640C"/>
    <w:rsid w:val="008366B5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48A0"/>
    <w:rsid w:val="009E710D"/>
    <w:rsid w:val="00A22617"/>
    <w:rsid w:val="00A6483C"/>
    <w:rsid w:val="00A67EFA"/>
    <w:rsid w:val="00AD090B"/>
    <w:rsid w:val="00AD7818"/>
    <w:rsid w:val="00AD7FB6"/>
    <w:rsid w:val="00AE711C"/>
    <w:rsid w:val="00B05F2C"/>
    <w:rsid w:val="00B4241F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30584"/>
    <w:rsid w:val="00F5682C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2012-04-10T08:02:00Z</dcterms:created>
  <dcterms:modified xsi:type="dcterms:W3CDTF">2012-04-10T08:02:00Z</dcterms:modified>
</cp:coreProperties>
</file>