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72B" w:rsidRPr="00E3272B" w:rsidRDefault="00E3272B" w:rsidP="00E3272B">
      <w:pPr>
        <w:jc w:val="lowKashida"/>
        <w:rPr>
          <w:rStyle w:val="Strong"/>
          <w:rFonts w:ascii="B Nazanin" w:hAnsi="B Nazanin" w:cs="B Nazanin"/>
          <w:color w:val="000000"/>
          <w:sz w:val="22"/>
          <w:szCs w:val="26"/>
          <w:rtl/>
        </w:rPr>
      </w:pPr>
      <w:r w:rsidRPr="00E3272B">
        <w:rPr>
          <w:rStyle w:val="Strong"/>
          <w:rFonts w:ascii="B Nazanin" w:hAnsi="B Nazanin" w:cs="B Nazanin"/>
          <w:color w:val="000000"/>
          <w:sz w:val="22"/>
          <w:szCs w:val="26"/>
          <w:rtl/>
        </w:rPr>
        <w:t xml:space="preserve">نام مقاله:  بررسي ساختمان و تجهيزات كتابخانه ها و مراكز اطلاع رساني عمومي و دانشگاهي شهر زنجان از نظر ميزان انطباق با استانداردهاي بين المللي براي معلولان جسمي-حركتي از ديدگاه مسئولان كتابخانه ها  </w:t>
      </w:r>
    </w:p>
    <w:p w:rsidR="00E3272B" w:rsidRPr="00E3272B" w:rsidRDefault="00E3272B" w:rsidP="00E3272B">
      <w:pPr>
        <w:jc w:val="lowKashida"/>
        <w:rPr>
          <w:rStyle w:val="Strong"/>
          <w:rFonts w:ascii="B Nazanin" w:hAnsi="B Nazanin" w:cs="B Nazanin"/>
          <w:color w:val="000000"/>
          <w:sz w:val="22"/>
          <w:szCs w:val="26"/>
          <w:rtl/>
        </w:rPr>
      </w:pPr>
      <w:r w:rsidRPr="00E3272B">
        <w:rPr>
          <w:rStyle w:val="Strong"/>
          <w:rFonts w:ascii="B Nazanin" w:hAnsi="B Nazanin" w:cs="B Nazanin"/>
          <w:color w:val="000000"/>
          <w:sz w:val="22"/>
          <w:szCs w:val="26"/>
          <w:rtl/>
        </w:rPr>
        <w:t xml:space="preserve">نام نشريه:  فصلنامه كتابداري و اطلاع رساني (اين نشريه در </w:t>
      </w:r>
      <w:r w:rsidRPr="00E3272B">
        <w:rPr>
          <w:rStyle w:val="Strong"/>
          <w:rFonts w:ascii="B Nazanin" w:hAnsi="B Nazanin" w:cs="B Nazanin"/>
          <w:color w:val="000000"/>
          <w:sz w:val="22"/>
          <w:szCs w:val="26"/>
        </w:rPr>
        <w:t>www.isc.gov.ir</w:t>
      </w:r>
      <w:r w:rsidRPr="00E3272B">
        <w:rPr>
          <w:rStyle w:val="Strong"/>
          <w:rFonts w:ascii="B Nazanin" w:hAnsi="B Nazanin" w:cs="B Nazanin"/>
          <w:color w:val="000000"/>
          <w:sz w:val="22"/>
          <w:szCs w:val="26"/>
          <w:rtl/>
        </w:rPr>
        <w:t xml:space="preserve"> نمايه مي شود)  </w:t>
      </w:r>
    </w:p>
    <w:p w:rsidR="00E3272B" w:rsidRPr="00E3272B" w:rsidRDefault="00E3272B" w:rsidP="00E3272B">
      <w:pPr>
        <w:jc w:val="lowKashida"/>
        <w:rPr>
          <w:rStyle w:val="Strong"/>
          <w:rFonts w:ascii="B Nazanin" w:hAnsi="B Nazanin" w:cs="B Nazanin"/>
          <w:color w:val="000000"/>
          <w:sz w:val="22"/>
          <w:szCs w:val="26"/>
          <w:rtl/>
        </w:rPr>
      </w:pPr>
      <w:r w:rsidRPr="00E3272B">
        <w:rPr>
          <w:rStyle w:val="Strong"/>
          <w:rFonts w:ascii="B Nazanin" w:hAnsi="B Nazanin" w:cs="B Nazanin"/>
          <w:color w:val="000000"/>
          <w:sz w:val="22"/>
          <w:szCs w:val="26"/>
          <w:rtl/>
        </w:rPr>
        <w:t xml:space="preserve">شماره نشريه:  48 _ شماره چهارم،جلد12 </w:t>
      </w:r>
    </w:p>
    <w:p w:rsidR="00E3272B" w:rsidRDefault="00E3272B" w:rsidP="00E3272B">
      <w:pPr>
        <w:jc w:val="lowKashida"/>
        <w:rPr>
          <w:rStyle w:val="Strong"/>
          <w:rFonts w:ascii="B Nazanin" w:hAnsi="B Nazanin" w:cs="B Nazanin" w:hint="cs"/>
          <w:color w:val="000000"/>
          <w:sz w:val="22"/>
          <w:szCs w:val="26"/>
          <w:rtl/>
        </w:rPr>
      </w:pPr>
      <w:r w:rsidRPr="00E3272B">
        <w:rPr>
          <w:rStyle w:val="Strong"/>
          <w:rFonts w:ascii="B Nazanin" w:hAnsi="B Nazanin" w:cs="B Nazanin"/>
          <w:color w:val="000000"/>
          <w:sz w:val="22"/>
          <w:szCs w:val="26"/>
          <w:rtl/>
        </w:rPr>
        <w:t xml:space="preserve">پديدآور:  فاطمه زنديان،ناهيد بيات بداقي،فرهنگ فرخي  </w:t>
      </w:r>
    </w:p>
    <w:p w:rsidR="00E3272B" w:rsidRDefault="00E3272B" w:rsidP="00E3272B">
      <w:pPr>
        <w:jc w:val="lowKashida"/>
        <w:rPr>
          <w:rStyle w:val="Strong"/>
          <w:rFonts w:ascii="B Nazanin" w:hAnsi="B Nazanin" w:cs="B Nazanin" w:hint="cs"/>
          <w:color w:val="000000"/>
          <w:sz w:val="22"/>
          <w:szCs w:val="26"/>
          <w:rtl/>
        </w:rPr>
      </w:pPr>
    </w:p>
    <w:p w:rsidR="00E3272B" w:rsidRPr="00E3272B" w:rsidRDefault="00E3272B" w:rsidP="00E3272B">
      <w:pPr>
        <w:jc w:val="lowKashida"/>
        <w:rPr>
          <w:rFonts w:ascii="B Nazanin" w:hAnsi="B Nazanin" w:cs="B Nazanin"/>
          <w:color w:val="000000"/>
          <w:sz w:val="22"/>
          <w:szCs w:val="18"/>
        </w:rPr>
      </w:pPr>
      <w:r w:rsidRPr="00E3272B">
        <w:rPr>
          <w:rStyle w:val="Strong"/>
          <w:rFonts w:ascii="B Nazanin" w:hAnsi="B Nazanin" w:cs="B Nazanin"/>
          <w:color w:val="000000"/>
          <w:sz w:val="22"/>
          <w:szCs w:val="26"/>
          <w:rtl/>
        </w:rPr>
        <w:t>چكيده</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بيش از نيم ميليارد از جمعيت در سراسر جهان و 1577646 نفر در ايران (سال 1385) به علت نارساييهاي ذهني، جسمي و حسي، معلول به شمار مي روند. اين نارساييها و برخي موانع فيزيكي و اجتماعي، آنان را همواره از اجتماعاتي مانند كتابخانه ها دور نگه داشته است. حال آنكه اين قشر از جامعه براي گذراندن اوقات فراغت خود و تعامل با ساير شهروندان در جامعه نيازمند امكانات كتابخانه‌اي در سطح استاندارد مي باشند. در اين مقاله، تلاش شده مشكلات و موانع ساختمان و تجهيزات كتابخانه هاي عمومي و دانشگاهي شهر زنجان از ديدگاه كارشناس معمار و مسئولان كتابخانه (كتابداران مشغول به فعاليت در كتابخانه هاي مورد پژوهش) مورد بررسي قرار گيرد و بين ديدگاه آنان ارزيابي به عمل آيد.</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كليدواژه‌ها: ساختمان و تجهيزات كتابخانه، مراكز اطلاع‌رساني، كتابخانه عمومي، كتابخانه دانشگاهي، استانداردهاي بين‌المللي، معلولان جسمي حركتي، مسئولان كتابخانه‌ها، كارشناس معماري.</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jc w:val="lowKashida"/>
        <w:rPr>
          <w:rFonts w:ascii="B Nazanin" w:hAnsi="B Nazanin" w:cs="B Nazanin"/>
          <w:color w:val="000000"/>
          <w:sz w:val="22"/>
          <w:szCs w:val="18"/>
          <w:rtl/>
        </w:rPr>
      </w:pPr>
      <w:r w:rsidRPr="00E3272B">
        <w:rPr>
          <w:rStyle w:val="Strong"/>
          <w:rFonts w:ascii="B Nazanin" w:hAnsi="B Nazanin" w:cs="B Nazanin"/>
          <w:color w:val="000000"/>
          <w:sz w:val="22"/>
          <w:szCs w:val="26"/>
          <w:rtl/>
        </w:rPr>
        <w:t>مقدمه</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طبق آخرين آمارها 10% و به قولي 13% مردم جهان به نوعي دچار معلوليت جسمي و روحي هستند و در كشور ما به دليل جنگ تحميلي، جانبازان را هم بايد بر تعداد معلولان جامعه، افزود. تلاش در جهت بهينه سازي سيستمهاي ساختماني و رفع موانع به عنوان وسيله اي ضروري در راستاي رفاه و آسايش اين عزيزان، اهميت بسياري دارد. بر اساس مطالعات انجام شده، فرهنگ و ورزش، عرصه‌هاي بسيار مناسبي براي شكوفايي استعدادهاي جسمي و روحي و نيز رفع مشكلات روحي و از همه مهمتر پيوند و جذب هر چه بيشتر اين عزيزان به صحنة اجتماع مي باشد (صادق مالواجرد، 1379).</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xml:space="preserve">با افزايش درجه تحصيلات، كار و اشتغال از زمينه فعاليت جسمي به سوي فعاليت فكري پيش مي رود و امكان اشتغال و كاريابي در فعاليتهايي غير از كارهاي سنگين بدني، بيشتر مي‌گردد. بنابراين، با تأمين حقوق اجتماعي معلولان در امكان كسب درجات بالاتر تحصيلي مي‌توان بستر مشاركت اجتماعي و كاريابي در زمينه‌هاي غير بدني را براي اين گروه از جامعه فراهم آورد. در اينجا توجه به اين نكته ضروري است كه امر آموزش و يادگيري بخصوص در مقاطع بالاي تحصيلي و در دانشگاه‌ها و مؤسسه‌هاي آموزشي بدون استفاده از كتابخانه‌ها و مراكز اطلاع‌رساني، معنايي نخواهد داشت، وليكن معلولان بسياري از مشاركت فعالانه در جامعه كتابخانه و مراكز اطلاع‌رساني محروم شده‌اند، زيرا عرض درها براي عبور صندليهاي چرخدار آنان تنگ است. آنها نمي‌توانند از پله‌هاي ساختمان اين اماكن بالا روند، به قفسه هاي كتاب و نشريه‌ها به دليل ارتفاع نامناسب دسترسي ندارند، همچنين ارتفاع صندلي ها و ميزها در بخش قرائت كتابخانه براي نشستن آنان با صندلي چرخدار در پشت ميزها مناسب نيست و يا سرويسهاي بهداشتي به دليل نامناسب بودن ارتفاع، ورودي و نوع سرويس، قابل استفاده نمي باشد. واقعيت اين است كه بيشتر اين مشكلات را مي توان با برنامه‌ريزي دقيق كه هزينه زيادي را نيز در بر نمي‌گيرد از بين برد (سازمان ملل متحد،1372). با توجه به موارد ذكر شده، مناسب‌سازي ساختمان و تجهيزات كتابخانه ها و مراكز اطلاع‌رساني با هدف افزايش قابليت دسترسي براي معلولان در راستاي بهره‌وري مناسب از فضاي اين اماكن و نيز استفاده از منابع چاپي و غير چاپي به جهت افزايش و ارتقاي دانش آموزشي و </w:t>
      </w:r>
      <w:r w:rsidRPr="00E3272B">
        <w:rPr>
          <w:rFonts w:ascii="B Nazanin" w:hAnsi="B Nazanin" w:cs="B Nazanin"/>
          <w:color w:val="000000"/>
          <w:sz w:val="22"/>
          <w:szCs w:val="26"/>
          <w:rtl/>
        </w:rPr>
        <w:lastRenderedPageBreak/>
        <w:t>تحصيلي آنان، از ضروريات عصر حاضر مي باشد. امروزه از اين امر مهم نمي توان غافل شد كه هرگونه پيشرفت و توسعة آموزشي و فرهنگي در پناه امكانات و تسهيلات و تجهيزات كتابخانه‌ها، ميسر است. مسلماً درك عميق مسئولان و برنامه‌ريزان نسبت به تأسيس و توسعه كتابخانه‌ها، با استفاده از استانداردهاي موجود بسيار تأثيرگذار است. توجه به اين نكته ضروري است كه نقش كتابداران حرفه اي و تجربيات آنان را نبايد ناديده گرفت.</w:t>
      </w:r>
    </w:p>
    <w:p w:rsidR="00E3272B" w:rsidRPr="00E3272B" w:rsidRDefault="00E3272B" w:rsidP="00E3272B">
      <w:pPr>
        <w:spacing w:line="216" w:lineRule="auto"/>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كتابداران نه تنها واسطه بين منابع اطلاعاتي و مراجعه كنندگان مي باشند، بلكه واسطه بين ساختمان و تجهيزات دسترس‌پذير كتابخانه و مراجعه كنندگان با هر نوع وضعيت فيزيكي نيز مي‌باشند. ارائه خدمات به معلولان در گروِ دو مسئله است: نخست فراهم‌آوري دستيابي آسان به امكانات كتابخانه و دوم شناخت نيازهاي اطلاعاتي استفاده‌كنندگان معلول كتابخانه. با توجه به تحقيقات به عمل آمده، بين نياز اطلاعاتي معلولان با افراد سالم تفاوتي وجود ندارد، پس مي‌توان گفت كه در چرخة دستيابي به اطلاعات، نوع محملهاي اطلاعاتي قابل استفاده براي معلولان و نيز ساختمان و تجهيزات دسترس‌پذير براي آنان، جزء ضرورياتي است كه كتابداران به عنوان نمايندة                  مراجعه كنندگان در كتابخانه بايد در راستاي احقاق اين حق برآيند.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spacing w:line="216" w:lineRule="auto"/>
        <w:jc w:val="lowKashida"/>
        <w:rPr>
          <w:rFonts w:ascii="B Nazanin" w:hAnsi="B Nazanin" w:cs="B Nazanin"/>
          <w:color w:val="000000"/>
          <w:sz w:val="22"/>
          <w:szCs w:val="18"/>
          <w:rtl/>
        </w:rPr>
      </w:pPr>
      <w:r w:rsidRPr="00E3272B">
        <w:rPr>
          <w:rStyle w:val="Strong"/>
          <w:rFonts w:ascii="B Nazanin" w:hAnsi="B Nazanin" w:cs="B Nazanin"/>
          <w:color w:val="000000"/>
          <w:sz w:val="22"/>
          <w:szCs w:val="26"/>
          <w:rtl/>
        </w:rPr>
        <w:t>وضع و آمار معلولان در ايران</w:t>
      </w:r>
    </w:p>
    <w:p w:rsidR="00E3272B" w:rsidRPr="00E3272B" w:rsidRDefault="00E3272B" w:rsidP="00E3272B">
      <w:pPr>
        <w:spacing w:line="216" w:lineRule="auto"/>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بر اساس آخرين اطلاعاتي كه در سال 1385 از طرف مركز آمار ايران منتشر شده، در مجموع، 1577646 نفر از جمعيت كشور معلول بوده اند. از اين تعداد 990182 نفر در نقاط شهري و 585440 نفر در نقاط روستايي سكونت داشته و 1931 نفر غير ساكن بوده‌اند.</w:t>
      </w:r>
    </w:p>
    <w:p w:rsidR="00E3272B" w:rsidRPr="00E3272B" w:rsidRDefault="00E3272B" w:rsidP="00E3272B">
      <w:pPr>
        <w:spacing w:line="216" w:lineRule="auto"/>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t>جدول1. جمعيت معلول بر حسب جنس به تفكيك ساكن و غير ساكن</w:t>
      </w:r>
    </w:p>
    <w:tbl>
      <w:tblPr>
        <w:bidiVisual/>
        <w:tblW w:w="0" w:type="auto"/>
        <w:tblInd w:w="306" w:type="dxa"/>
        <w:tblCellMar>
          <w:left w:w="0" w:type="dxa"/>
          <w:right w:w="0" w:type="dxa"/>
        </w:tblCellMar>
        <w:tblLook w:val="04A0"/>
      </w:tblPr>
      <w:tblGrid>
        <w:gridCol w:w="1048"/>
        <w:gridCol w:w="1395"/>
        <w:gridCol w:w="1373"/>
        <w:gridCol w:w="1371"/>
        <w:gridCol w:w="1276"/>
      </w:tblGrid>
      <w:tr w:rsidR="00E3272B" w:rsidRPr="00E3272B">
        <w:trPr>
          <w:trHeight w:val="135"/>
        </w:trPr>
        <w:tc>
          <w:tcPr>
            <w:tcW w:w="1048"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135" w:lineRule="atLeast"/>
              <w:jc w:val="center"/>
              <w:rPr>
                <w:rFonts w:ascii="B Nazanin" w:hAnsi="B Nazanin" w:cs="B Nazanin"/>
                <w:color w:val="333333"/>
                <w:sz w:val="22"/>
                <w:szCs w:val="18"/>
              </w:rPr>
            </w:pPr>
            <w:r w:rsidRPr="00E3272B">
              <w:rPr>
                <w:rStyle w:val="Strong"/>
                <w:rFonts w:ascii="B Nazanin" w:hAnsi="B Nazanin" w:cs="B Nazanin"/>
                <w:color w:val="333333"/>
                <w:sz w:val="22"/>
                <w:szCs w:val="18"/>
                <w:rtl/>
              </w:rPr>
              <w:t>جنس</w:t>
            </w:r>
          </w:p>
        </w:tc>
        <w:tc>
          <w:tcPr>
            <w:tcW w:w="1395"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135" w:lineRule="atLeast"/>
              <w:jc w:val="center"/>
              <w:rPr>
                <w:rFonts w:ascii="B Nazanin" w:hAnsi="B Nazanin" w:cs="B Nazanin"/>
                <w:color w:val="333333"/>
                <w:sz w:val="22"/>
                <w:szCs w:val="18"/>
              </w:rPr>
            </w:pPr>
            <w:r w:rsidRPr="00E3272B">
              <w:rPr>
                <w:rStyle w:val="Strong"/>
                <w:rFonts w:ascii="B Nazanin" w:hAnsi="B Nazanin" w:cs="B Nazanin"/>
                <w:color w:val="333333"/>
                <w:sz w:val="22"/>
                <w:szCs w:val="18"/>
                <w:rtl/>
              </w:rPr>
              <w:t>ايران</w:t>
            </w:r>
          </w:p>
        </w:tc>
        <w:tc>
          <w:tcPr>
            <w:tcW w:w="2744"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135" w:lineRule="atLeast"/>
              <w:jc w:val="center"/>
              <w:rPr>
                <w:rFonts w:ascii="B Nazanin" w:hAnsi="B Nazanin" w:cs="B Nazanin"/>
                <w:color w:val="333333"/>
                <w:sz w:val="22"/>
                <w:szCs w:val="18"/>
              </w:rPr>
            </w:pPr>
            <w:r w:rsidRPr="00E3272B">
              <w:rPr>
                <w:rStyle w:val="Strong"/>
                <w:rFonts w:ascii="B Nazanin" w:hAnsi="B Nazanin" w:cs="B Nazanin"/>
                <w:color w:val="333333"/>
                <w:sz w:val="22"/>
                <w:szCs w:val="18"/>
                <w:rtl/>
              </w:rPr>
              <w:t>ساكن</w:t>
            </w:r>
          </w:p>
        </w:tc>
        <w:tc>
          <w:tcPr>
            <w:tcW w:w="1276"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135" w:lineRule="atLeast"/>
              <w:jc w:val="center"/>
              <w:rPr>
                <w:rFonts w:ascii="B Nazanin" w:hAnsi="B Nazanin" w:cs="B Nazanin"/>
                <w:color w:val="333333"/>
                <w:sz w:val="22"/>
                <w:szCs w:val="18"/>
              </w:rPr>
            </w:pPr>
            <w:r w:rsidRPr="00E3272B">
              <w:rPr>
                <w:rStyle w:val="Strong"/>
                <w:rFonts w:ascii="B Nazanin" w:hAnsi="B Nazanin" w:cs="B Nazanin"/>
                <w:color w:val="333333"/>
                <w:sz w:val="22"/>
                <w:szCs w:val="18"/>
                <w:rtl/>
              </w:rPr>
              <w:t>غير ساكن</w:t>
            </w:r>
          </w:p>
        </w:tc>
      </w:tr>
      <w:tr w:rsidR="00E3272B" w:rsidRPr="00E3272B">
        <w:trPr>
          <w:trHeight w:val="3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E3272B" w:rsidRPr="00E3272B" w:rsidRDefault="00E3272B" w:rsidP="00E3272B">
            <w:pPr>
              <w:rPr>
                <w:rFonts w:ascii="B Nazanin" w:hAnsi="B Nazanin" w:cs="B Nazanin"/>
                <w:color w:val="333333"/>
                <w:sz w:val="22"/>
                <w:szCs w:val="18"/>
              </w:rPr>
            </w:pPr>
          </w:p>
        </w:tc>
        <w:tc>
          <w:tcPr>
            <w:tcW w:w="137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333333"/>
                <w:sz w:val="22"/>
                <w:szCs w:val="18"/>
                <w:rtl/>
              </w:rPr>
              <w:t>نقاط شهري</w:t>
            </w:r>
          </w:p>
        </w:tc>
        <w:tc>
          <w:tcPr>
            <w:tcW w:w="137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333333"/>
                <w:sz w:val="22"/>
                <w:szCs w:val="18"/>
                <w:rtl/>
              </w:rPr>
              <w:t>نقاط روستايي</w:t>
            </w:r>
          </w:p>
        </w:tc>
        <w:tc>
          <w:tcPr>
            <w:tcW w:w="0" w:type="auto"/>
            <w:vMerge/>
            <w:tcBorders>
              <w:top w:val="single" w:sz="8" w:space="0" w:color="auto"/>
              <w:left w:val="nil"/>
              <w:bottom w:val="single" w:sz="8" w:space="0" w:color="auto"/>
              <w:right w:val="single" w:sz="8" w:space="0" w:color="auto"/>
            </w:tcBorders>
            <w:vAlign w:val="center"/>
            <w:hideMark/>
          </w:tcPr>
          <w:p w:rsidR="00E3272B" w:rsidRPr="00E3272B" w:rsidRDefault="00E3272B" w:rsidP="00E3272B">
            <w:pPr>
              <w:rPr>
                <w:rFonts w:ascii="B Nazanin" w:hAnsi="B Nazanin" w:cs="B Nazanin"/>
                <w:color w:val="333333"/>
                <w:sz w:val="22"/>
                <w:szCs w:val="18"/>
              </w:rPr>
            </w:pPr>
          </w:p>
        </w:tc>
      </w:tr>
      <w:tr w:rsidR="00E3272B" w:rsidRPr="00E3272B">
        <w:tc>
          <w:tcPr>
            <w:tcW w:w="10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szCs w:val="18"/>
                <w:rtl/>
              </w:rPr>
              <w:t>مرد و زن</w:t>
            </w:r>
          </w:p>
        </w:tc>
        <w:tc>
          <w:tcPr>
            <w:tcW w:w="1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szCs w:val="18"/>
                <w:rtl/>
              </w:rPr>
              <w:t>1577646</w:t>
            </w:r>
          </w:p>
        </w:tc>
        <w:tc>
          <w:tcPr>
            <w:tcW w:w="13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szCs w:val="18"/>
                <w:rtl/>
              </w:rPr>
              <w:t>990182</w:t>
            </w:r>
          </w:p>
        </w:tc>
        <w:tc>
          <w:tcPr>
            <w:tcW w:w="13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szCs w:val="18"/>
                <w:rtl/>
              </w:rPr>
              <w:t>585440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szCs w:val="18"/>
                <w:rtl/>
              </w:rPr>
              <w:t>1931</w:t>
            </w:r>
          </w:p>
        </w:tc>
      </w:tr>
      <w:tr w:rsidR="00E3272B" w:rsidRPr="00E3272B">
        <w:tc>
          <w:tcPr>
            <w:tcW w:w="10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szCs w:val="18"/>
                <w:rtl/>
              </w:rPr>
              <w:t>مرد</w:t>
            </w:r>
          </w:p>
        </w:tc>
        <w:tc>
          <w:tcPr>
            <w:tcW w:w="1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szCs w:val="18"/>
                <w:rtl/>
              </w:rPr>
              <w:t>986686</w:t>
            </w:r>
          </w:p>
        </w:tc>
        <w:tc>
          <w:tcPr>
            <w:tcW w:w="13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szCs w:val="18"/>
                <w:rtl/>
              </w:rPr>
              <w:t>612493</w:t>
            </w:r>
          </w:p>
        </w:tc>
        <w:tc>
          <w:tcPr>
            <w:tcW w:w="13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szCs w:val="18"/>
                <w:rtl/>
              </w:rPr>
              <w:t>372893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szCs w:val="18"/>
                <w:rtl/>
              </w:rPr>
              <w:t>1204</w:t>
            </w:r>
          </w:p>
        </w:tc>
      </w:tr>
      <w:tr w:rsidR="00E3272B" w:rsidRPr="00E3272B">
        <w:tc>
          <w:tcPr>
            <w:tcW w:w="10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szCs w:val="18"/>
                <w:rtl/>
              </w:rPr>
              <w:t>زن</w:t>
            </w:r>
          </w:p>
        </w:tc>
        <w:tc>
          <w:tcPr>
            <w:tcW w:w="1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szCs w:val="18"/>
                <w:rtl/>
              </w:rPr>
              <w:t>590960</w:t>
            </w:r>
          </w:p>
        </w:tc>
        <w:tc>
          <w:tcPr>
            <w:tcW w:w="13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szCs w:val="18"/>
                <w:rtl/>
              </w:rPr>
              <w:t>377689</w:t>
            </w:r>
          </w:p>
        </w:tc>
        <w:tc>
          <w:tcPr>
            <w:tcW w:w="13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szCs w:val="18"/>
                <w:rtl/>
              </w:rPr>
              <w:t>212547</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szCs w:val="18"/>
                <w:rtl/>
              </w:rPr>
              <w:t>727</w:t>
            </w:r>
          </w:p>
        </w:tc>
      </w:tr>
    </w:tbl>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t>جدول2. جمعيت معلول بر حسب جنس و تعداد معلوليت به تفكيك ساكن و غير ساكن</w:t>
      </w:r>
    </w:p>
    <w:tbl>
      <w:tblPr>
        <w:bidiVisual/>
        <w:tblW w:w="7584" w:type="dxa"/>
        <w:jc w:val="center"/>
        <w:tblCellMar>
          <w:left w:w="0" w:type="dxa"/>
          <w:right w:w="0" w:type="dxa"/>
        </w:tblCellMar>
        <w:tblLook w:val="04A0"/>
      </w:tblPr>
      <w:tblGrid>
        <w:gridCol w:w="789"/>
        <w:gridCol w:w="807"/>
        <w:gridCol w:w="892"/>
        <w:gridCol w:w="1131"/>
        <w:gridCol w:w="1271"/>
        <w:gridCol w:w="850"/>
        <w:gridCol w:w="902"/>
        <w:gridCol w:w="942"/>
      </w:tblGrid>
      <w:tr w:rsidR="00E3272B" w:rsidRPr="00E3272B">
        <w:trPr>
          <w:trHeight w:val="315"/>
          <w:jc w:val="center"/>
        </w:trPr>
        <w:tc>
          <w:tcPr>
            <w:tcW w:w="790"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333333"/>
                <w:sz w:val="22"/>
                <w:szCs w:val="18"/>
                <w:rtl/>
              </w:rPr>
              <w:t>جنس</w:t>
            </w:r>
          </w:p>
        </w:tc>
        <w:tc>
          <w:tcPr>
            <w:tcW w:w="4096" w:type="dxa"/>
            <w:gridSpan w:val="4"/>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333333"/>
                <w:sz w:val="22"/>
                <w:szCs w:val="18"/>
                <w:rtl/>
              </w:rPr>
              <w:t>ايران</w:t>
            </w:r>
          </w:p>
        </w:tc>
        <w:tc>
          <w:tcPr>
            <w:tcW w:w="1754"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333333"/>
                <w:sz w:val="22"/>
                <w:szCs w:val="18"/>
                <w:rtl/>
              </w:rPr>
              <w:t>ساكن</w:t>
            </w:r>
          </w:p>
        </w:tc>
        <w:tc>
          <w:tcPr>
            <w:tcW w:w="944" w:type="dxa"/>
            <w:vMerge w:val="restar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333333"/>
                <w:sz w:val="22"/>
                <w:szCs w:val="18"/>
                <w:rtl/>
              </w:rPr>
              <w:t>غير ساكن</w:t>
            </w:r>
          </w:p>
        </w:tc>
      </w:tr>
      <w:tr w:rsidR="00E3272B" w:rsidRPr="00E3272B">
        <w:trPr>
          <w:trHeight w:val="15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272B" w:rsidRPr="00E3272B" w:rsidRDefault="00E3272B" w:rsidP="00E3272B">
            <w:pPr>
              <w:rPr>
                <w:rFonts w:ascii="B Nazanin" w:hAnsi="B Nazanin" w:cs="B Nazanin"/>
                <w:color w:val="333333"/>
                <w:sz w:val="22"/>
                <w:szCs w:val="18"/>
              </w:rPr>
            </w:pPr>
          </w:p>
        </w:tc>
        <w:tc>
          <w:tcPr>
            <w:tcW w:w="79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3272B" w:rsidRPr="00E3272B" w:rsidRDefault="00E3272B" w:rsidP="00E3272B">
            <w:pPr>
              <w:spacing w:line="150" w:lineRule="atLeast"/>
              <w:jc w:val="center"/>
              <w:rPr>
                <w:rFonts w:ascii="B Nazanin" w:hAnsi="B Nazanin" w:cs="B Nazanin"/>
                <w:color w:val="333333"/>
                <w:sz w:val="22"/>
                <w:szCs w:val="18"/>
              </w:rPr>
            </w:pPr>
            <w:r w:rsidRPr="00E3272B">
              <w:rPr>
                <w:rStyle w:val="Strong"/>
                <w:rFonts w:ascii="B Nazanin" w:hAnsi="B Nazanin" w:cs="B Nazanin"/>
                <w:color w:val="333333"/>
                <w:sz w:val="22"/>
                <w:szCs w:val="18"/>
                <w:rtl/>
              </w:rPr>
              <w:t>جمع</w:t>
            </w:r>
          </w:p>
        </w:tc>
        <w:tc>
          <w:tcPr>
            <w:tcW w:w="89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3272B" w:rsidRPr="00E3272B" w:rsidRDefault="00E3272B" w:rsidP="00E3272B">
            <w:pPr>
              <w:spacing w:line="150" w:lineRule="atLeast"/>
              <w:jc w:val="center"/>
              <w:rPr>
                <w:rFonts w:ascii="B Nazanin" w:hAnsi="B Nazanin" w:cs="B Nazanin"/>
                <w:color w:val="333333"/>
                <w:sz w:val="22"/>
                <w:szCs w:val="18"/>
              </w:rPr>
            </w:pPr>
            <w:r w:rsidRPr="00E3272B">
              <w:rPr>
                <w:rStyle w:val="Strong"/>
                <w:rFonts w:ascii="B Nazanin" w:hAnsi="B Nazanin" w:cs="B Nazanin"/>
                <w:color w:val="333333"/>
                <w:sz w:val="22"/>
                <w:szCs w:val="18"/>
                <w:rtl/>
              </w:rPr>
              <w:t>يك نوع معلوليت</w:t>
            </w:r>
          </w:p>
        </w:tc>
        <w:tc>
          <w:tcPr>
            <w:tcW w:w="113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3272B" w:rsidRPr="00E3272B" w:rsidRDefault="00E3272B" w:rsidP="00E3272B">
            <w:pPr>
              <w:spacing w:line="150" w:lineRule="atLeast"/>
              <w:jc w:val="center"/>
              <w:rPr>
                <w:rFonts w:ascii="B Nazanin" w:hAnsi="B Nazanin" w:cs="B Nazanin"/>
                <w:color w:val="333333"/>
                <w:sz w:val="22"/>
                <w:szCs w:val="18"/>
              </w:rPr>
            </w:pPr>
            <w:r w:rsidRPr="00E3272B">
              <w:rPr>
                <w:rStyle w:val="Strong"/>
                <w:rFonts w:ascii="B Nazanin" w:hAnsi="B Nazanin" w:cs="B Nazanin"/>
                <w:color w:val="333333"/>
                <w:sz w:val="22"/>
                <w:szCs w:val="18"/>
                <w:rtl/>
              </w:rPr>
              <w:t>دو نوع معلوليت</w:t>
            </w:r>
          </w:p>
        </w:tc>
        <w:tc>
          <w:tcPr>
            <w:tcW w:w="127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3272B" w:rsidRPr="00E3272B" w:rsidRDefault="00E3272B" w:rsidP="00E3272B">
            <w:pPr>
              <w:spacing w:line="150" w:lineRule="atLeast"/>
              <w:jc w:val="center"/>
              <w:rPr>
                <w:rFonts w:ascii="B Nazanin" w:hAnsi="B Nazanin" w:cs="B Nazanin"/>
                <w:color w:val="333333"/>
                <w:sz w:val="22"/>
                <w:szCs w:val="18"/>
              </w:rPr>
            </w:pPr>
            <w:r w:rsidRPr="00E3272B">
              <w:rPr>
                <w:rStyle w:val="Strong"/>
                <w:rFonts w:ascii="B Nazanin" w:hAnsi="B Nazanin" w:cs="B Nazanin"/>
                <w:color w:val="333333"/>
                <w:sz w:val="22"/>
                <w:szCs w:val="18"/>
                <w:rtl/>
              </w:rPr>
              <w:t>سه نوع معلوليت و بيشتر</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3272B" w:rsidRPr="00E3272B" w:rsidRDefault="00E3272B" w:rsidP="00E3272B">
            <w:pPr>
              <w:spacing w:line="150" w:lineRule="atLeast"/>
              <w:jc w:val="center"/>
              <w:rPr>
                <w:rFonts w:ascii="B Nazanin" w:hAnsi="B Nazanin" w:cs="B Nazanin"/>
                <w:color w:val="333333"/>
                <w:sz w:val="22"/>
                <w:szCs w:val="18"/>
              </w:rPr>
            </w:pPr>
            <w:r w:rsidRPr="00E3272B">
              <w:rPr>
                <w:rStyle w:val="Strong"/>
                <w:rFonts w:ascii="B Nazanin" w:hAnsi="B Nazanin" w:cs="B Nazanin"/>
                <w:color w:val="333333"/>
                <w:sz w:val="22"/>
                <w:szCs w:val="18"/>
                <w:rtl/>
              </w:rPr>
              <w:t>شهري</w:t>
            </w:r>
          </w:p>
        </w:tc>
        <w:tc>
          <w:tcPr>
            <w:tcW w:w="90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3272B" w:rsidRPr="00E3272B" w:rsidRDefault="00E3272B" w:rsidP="00E3272B">
            <w:pPr>
              <w:spacing w:line="150" w:lineRule="atLeast"/>
              <w:jc w:val="center"/>
              <w:rPr>
                <w:rFonts w:ascii="B Nazanin" w:hAnsi="B Nazanin" w:cs="B Nazanin"/>
                <w:color w:val="333333"/>
                <w:sz w:val="22"/>
                <w:szCs w:val="18"/>
              </w:rPr>
            </w:pPr>
            <w:r w:rsidRPr="00E3272B">
              <w:rPr>
                <w:rStyle w:val="Strong"/>
                <w:rFonts w:ascii="B Nazanin" w:hAnsi="B Nazanin" w:cs="B Nazanin"/>
                <w:color w:val="333333"/>
                <w:sz w:val="22"/>
                <w:szCs w:val="18"/>
                <w:rtl/>
              </w:rPr>
              <w:t>روستايي</w:t>
            </w:r>
          </w:p>
        </w:tc>
        <w:tc>
          <w:tcPr>
            <w:tcW w:w="0" w:type="auto"/>
            <w:vMerge/>
            <w:tcBorders>
              <w:top w:val="single" w:sz="8" w:space="0" w:color="auto"/>
              <w:left w:val="nil"/>
              <w:bottom w:val="single" w:sz="8" w:space="0" w:color="auto"/>
              <w:right w:val="single" w:sz="8" w:space="0" w:color="auto"/>
            </w:tcBorders>
            <w:vAlign w:val="center"/>
            <w:hideMark/>
          </w:tcPr>
          <w:p w:rsidR="00E3272B" w:rsidRPr="00E3272B" w:rsidRDefault="00E3272B" w:rsidP="00E3272B">
            <w:pPr>
              <w:rPr>
                <w:rFonts w:ascii="B Nazanin" w:hAnsi="B Nazanin" w:cs="B Nazanin"/>
                <w:color w:val="333333"/>
                <w:sz w:val="22"/>
                <w:szCs w:val="18"/>
              </w:rPr>
            </w:pPr>
          </w:p>
        </w:tc>
      </w:tr>
      <w:tr w:rsidR="00E3272B" w:rsidRPr="00E3272B">
        <w:trPr>
          <w:jc w:val="center"/>
        </w:trPr>
        <w:tc>
          <w:tcPr>
            <w:tcW w:w="7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مرد و زن</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1012222</w:t>
            </w:r>
          </w:p>
        </w:tc>
        <w:tc>
          <w:tcPr>
            <w:tcW w:w="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820275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138744</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63203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633631</w:t>
            </w:r>
          </w:p>
        </w:tc>
        <w:tc>
          <w:tcPr>
            <w:tcW w:w="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377268</w:t>
            </w:r>
          </w:p>
        </w:tc>
        <w:tc>
          <w:tcPr>
            <w:tcW w:w="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1333</w:t>
            </w:r>
          </w:p>
        </w:tc>
      </w:tr>
      <w:tr w:rsidR="00E3272B" w:rsidRPr="00E3272B">
        <w:trPr>
          <w:jc w:val="center"/>
        </w:trPr>
        <w:tc>
          <w:tcPr>
            <w:tcW w:w="7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مرد</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647109</w:t>
            </w:r>
          </w:p>
        </w:tc>
        <w:tc>
          <w:tcPr>
            <w:tcW w:w="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529867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85231</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32011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407315</w:t>
            </w:r>
          </w:p>
        </w:tc>
        <w:tc>
          <w:tcPr>
            <w:tcW w:w="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238921</w:t>
            </w:r>
          </w:p>
        </w:tc>
        <w:tc>
          <w:tcPr>
            <w:tcW w:w="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873</w:t>
            </w:r>
          </w:p>
        </w:tc>
      </w:tr>
      <w:tr w:rsidR="00E3272B" w:rsidRPr="00E3272B">
        <w:trPr>
          <w:jc w:val="center"/>
        </w:trPr>
        <w:tc>
          <w:tcPr>
            <w:tcW w:w="7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زن</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365113</w:t>
            </w:r>
          </w:p>
        </w:tc>
        <w:tc>
          <w:tcPr>
            <w:tcW w:w="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290408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53513</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21192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226316</w:t>
            </w:r>
          </w:p>
        </w:tc>
        <w:tc>
          <w:tcPr>
            <w:tcW w:w="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138337</w:t>
            </w:r>
          </w:p>
        </w:tc>
        <w:tc>
          <w:tcPr>
            <w:tcW w:w="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tl/>
              </w:rPr>
              <w:t>460</w:t>
            </w:r>
          </w:p>
        </w:tc>
      </w:tr>
    </w:tbl>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t>جدول3. توزيع نسبي معلوليتها بر حسب موارد معلوليت و جنس معلول</w:t>
      </w:r>
    </w:p>
    <w:tbl>
      <w:tblPr>
        <w:bidiVisual/>
        <w:tblW w:w="7411" w:type="dxa"/>
        <w:jc w:val="center"/>
        <w:tblInd w:w="554" w:type="dxa"/>
        <w:tblCellMar>
          <w:left w:w="0" w:type="dxa"/>
          <w:right w:w="0" w:type="dxa"/>
        </w:tblCellMar>
        <w:tblLook w:val="04A0"/>
      </w:tblPr>
      <w:tblGrid>
        <w:gridCol w:w="1628"/>
        <w:gridCol w:w="1075"/>
        <w:gridCol w:w="958"/>
        <w:gridCol w:w="958"/>
        <w:gridCol w:w="958"/>
        <w:gridCol w:w="879"/>
        <w:gridCol w:w="955"/>
      </w:tblGrid>
      <w:tr w:rsidR="00E3272B" w:rsidRPr="00E3272B">
        <w:trPr>
          <w:trHeight w:val="255"/>
          <w:jc w:val="center"/>
        </w:trPr>
        <w:tc>
          <w:tcPr>
            <w:tcW w:w="1651"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Style w:val="Strong"/>
                <w:rFonts w:ascii="B Nazanin" w:hAnsi="B Nazanin" w:cs="B Nazanin"/>
                <w:color w:val="333333"/>
                <w:sz w:val="22"/>
                <w:szCs w:val="18"/>
                <w:rtl/>
              </w:rPr>
              <w:t>موارد معلوليت</w:t>
            </w:r>
          </w:p>
        </w:tc>
        <w:tc>
          <w:tcPr>
            <w:tcW w:w="3000" w:type="dxa"/>
            <w:gridSpan w:val="3"/>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Style w:val="Strong"/>
                <w:rFonts w:ascii="B Nazanin" w:hAnsi="B Nazanin" w:cs="B Nazanin"/>
                <w:color w:val="333333"/>
                <w:sz w:val="22"/>
                <w:szCs w:val="18"/>
                <w:rtl/>
              </w:rPr>
              <w:t>جمع</w:t>
            </w:r>
          </w:p>
        </w:tc>
        <w:tc>
          <w:tcPr>
            <w:tcW w:w="960"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Style w:val="Strong"/>
                <w:rFonts w:ascii="B Nazanin" w:hAnsi="B Nazanin" w:cs="B Nazanin"/>
                <w:color w:val="333333"/>
                <w:sz w:val="22"/>
                <w:szCs w:val="18"/>
                <w:rtl/>
              </w:rPr>
              <w:t>نقاط شهري</w:t>
            </w:r>
          </w:p>
        </w:tc>
        <w:tc>
          <w:tcPr>
            <w:tcW w:w="840"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Style w:val="Strong"/>
                <w:rFonts w:ascii="B Nazanin" w:hAnsi="B Nazanin" w:cs="B Nazanin"/>
                <w:color w:val="333333"/>
                <w:sz w:val="22"/>
                <w:szCs w:val="18"/>
                <w:rtl/>
              </w:rPr>
              <w:t>نقاط روستايي</w:t>
            </w:r>
          </w:p>
        </w:tc>
        <w:tc>
          <w:tcPr>
            <w:tcW w:w="960"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Style w:val="Strong"/>
                <w:rFonts w:ascii="B Nazanin" w:hAnsi="B Nazanin" w:cs="B Nazanin"/>
                <w:color w:val="333333"/>
                <w:sz w:val="22"/>
                <w:szCs w:val="18"/>
                <w:rtl/>
              </w:rPr>
              <w:t>غيرساكن</w:t>
            </w:r>
          </w:p>
        </w:tc>
      </w:tr>
      <w:tr w:rsidR="00E3272B" w:rsidRPr="00E3272B">
        <w:trPr>
          <w:trHeight w:val="21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272B" w:rsidRPr="00E3272B" w:rsidRDefault="00E3272B" w:rsidP="00E3272B">
            <w:pPr>
              <w:rPr>
                <w:rFonts w:ascii="B Nazanin" w:hAnsi="B Nazanin" w:cs="B Nazanin"/>
                <w:color w:val="333333"/>
                <w:sz w:val="22"/>
                <w:szCs w:val="18"/>
              </w:rPr>
            </w:pPr>
          </w:p>
        </w:tc>
        <w:tc>
          <w:tcPr>
            <w:tcW w:w="108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Style w:val="Strong"/>
                <w:rFonts w:ascii="B Nazanin" w:hAnsi="B Nazanin" w:cs="B Nazanin"/>
                <w:color w:val="333333"/>
                <w:sz w:val="22"/>
                <w:szCs w:val="18"/>
                <w:rtl/>
              </w:rPr>
              <w:t>مرد و زن</w:t>
            </w:r>
          </w:p>
        </w:tc>
        <w:tc>
          <w:tcPr>
            <w:tcW w:w="9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Style w:val="Strong"/>
                <w:rFonts w:ascii="B Nazanin" w:hAnsi="B Nazanin" w:cs="B Nazanin"/>
                <w:color w:val="333333"/>
                <w:sz w:val="22"/>
                <w:szCs w:val="18"/>
                <w:rtl/>
              </w:rPr>
              <w:t>مرد</w:t>
            </w:r>
          </w:p>
        </w:tc>
        <w:tc>
          <w:tcPr>
            <w:tcW w:w="9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Style w:val="Strong"/>
                <w:rFonts w:ascii="B Nazanin" w:hAnsi="B Nazanin" w:cs="B Nazanin"/>
                <w:color w:val="333333"/>
                <w:sz w:val="22"/>
                <w:szCs w:val="18"/>
                <w:rtl/>
              </w:rPr>
              <w:t>زن</w:t>
            </w:r>
          </w:p>
        </w:tc>
        <w:tc>
          <w:tcPr>
            <w:tcW w:w="0" w:type="auto"/>
            <w:vMerge/>
            <w:tcBorders>
              <w:top w:val="single" w:sz="8" w:space="0" w:color="auto"/>
              <w:left w:val="nil"/>
              <w:bottom w:val="single" w:sz="8" w:space="0" w:color="auto"/>
              <w:right w:val="single" w:sz="8" w:space="0" w:color="auto"/>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E3272B" w:rsidRPr="00E3272B" w:rsidRDefault="00E3272B" w:rsidP="00E3272B">
            <w:pPr>
              <w:rPr>
                <w:rFonts w:ascii="B Nazanin" w:hAnsi="B Nazanin" w:cs="B Nazanin"/>
                <w:color w:val="333333"/>
                <w:sz w:val="22"/>
                <w:szCs w:val="18"/>
              </w:rPr>
            </w:pPr>
          </w:p>
        </w:tc>
      </w:tr>
      <w:tr w:rsidR="00E3272B" w:rsidRPr="00E3272B">
        <w:trPr>
          <w:jc w:val="center"/>
        </w:trPr>
        <w:tc>
          <w:tcPr>
            <w:tcW w:w="16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جمع</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1577646</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986686</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590960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990182</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585440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1931</w:t>
            </w:r>
          </w:p>
        </w:tc>
      </w:tr>
      <w:tr w:rsidR="00E3272B" w:rsidRPr="00E3272B">
        <w:trPr>
          <w:jc w:val="center"/>
        </w:trPr>
        <w:tc>
          <w:tcPr>
            <w:tcW w:w="16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نابينا</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94231</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590960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38642</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55656</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38429</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146</w:t>
            </w:r>
          </w:p>
        </w:tc>
      </w:tr>
      <w:tr w:rsidR="00E3272B" w:rsidRPr="00E3272B">
        <w:trPr>
          <w:jc w:val="center"/>
        </w:trPr>
        <w:tc>
          <w:tcPr>
            <w:tcW w:w="16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ناشنوا</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91348</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52018</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39330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54531</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36606</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211</w:t>
            </w:r>
          </w:p>
        </w:tc>
      </w:tr>
      <w:tr w:rsidR="00E3272B" w:rsidRPr="00E3272B">
        <w:trPr>
          <w:jc w:val="center"/>
        </w:trPr>
        <w:tc>
          <w:tcPr>
            <w:tcW w:w="16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اختلال در گفتار و صدا</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152903</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93974</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58929</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90513</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62095</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295</w:t>
            </w:r>
          </w:p>
        </w:tc>
      </w:tr>
      <w:tr w:rsidR="00E3272B" w:rsidRPr="00E3272B">
        <w:trPr>
          <w:jc w:val="center"/>
        </w:trPr>
        <w:tc>
          <w:tcPr>
            <w:tcW w:w="16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قطع دست</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23495</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19044</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4451</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15422</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8032</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41</w:t>
            </w:r>
          </w:p>
        </w:tc>
      </w:tr>
      <w:tr w:rsidR="00E3272B" w:rsidRPr="00E3272B">
        <w:trPr>
          <w:jc w:val="center"/>
        </w:trPr>
        <w:tc>
          <w:tcPr>
            <w:tcW w:w="16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نقص دست</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139955</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100377</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39578</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87926</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51859</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170</w:t>
            </w:r>
          </w:p>
        </w:tc>
      </w:tr>
      <w:tr w:rsidR="00E3272B" w:rsidRPr="00E3272B">
        <w:trPr>
          <w:jc w:val="center"/>
        </w:trPr>
        <w:tc>
          <w:tcPr>
            <w:tcW w:w="16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قطع پا</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48104</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35460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12644</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32250</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15811</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43</w:t>
            </w:r>
          </w:p>
        </w:tc>
      </w:tr>
      <w:tr w:rsidR="00E3272B" w:rsidRPr="00E3272B">
        <w:trPr>
          <w:jc w:val="center"/>
        </w:trPr>
        <w:tc>
          <w:tcPr>
            <w:tcW w:w="16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نقص پا</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292611</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187127</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105484</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184769</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107547</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295</w:t>
            </w:r>
          </w:p>
        </w:tc>
      </w:tr>
      <w:tr w:rsidR="00E3272B" w:rsidRPr="00E3272B">
        <w:trPr>
          <w:jc w:val="center"/>
        </w:trPr>
        <w:tc>
          <w:tcPr>
            <w:tcW w:w="16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lastRenderedPageBreak/>
              <w:t>نقص تنه</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119507</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70786</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48721</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71914</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47454</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139</w:t>
            </w:r>
          </w:p>
        </w:tc>
      </w:tr>
      <w:tr w:rsidR="00E3272B" w:rsidRPr="00E3272B">
        <w:trPr>
          <w:jc w:val="center"/>
        </w:trPr>
        <w:tc>
          <w:tcPr>
            <w:tcW w:w="16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اختلال ذهني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295218</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181987</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113231</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190462</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104401</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355</w:t>
            </w:r>
          </w:p>
        </w:tc>
      </w:tr>
      <w:tr w:rsidR="00E3272B" w:rsidRPr="00E3272B">
        <w:trPr>
          <w:jc w:val="center"/>
        </w:trPr>
        <w:tc>
          <w:tcPr>
            <w:tcW w:w="16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جمع هيچ‌كدام</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69163380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35029033</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34134357</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47419594</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21640637</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103149</w:t>
            </w:r>
          </w:p>
        </w:tc>
      </w:tr>
      <w:tr w:rsidR="00E3272B" w:rsidRPr="00E3272B">
        <w:trPr>
          <w:jc w:val="center"/>
        </w:trPr>
        <w:tc>
          <w:tcPr>
            <w:tcW w:w="16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اظهارنشده</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320180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190230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129950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206739</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113206</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272B" w:rsidRPr="00E3272B" w:rsidRDefault="00E3272B" w:rsidP="00E3272B">
            <w:pPr>
              <w:spacing w:before="100" w:beforeAutospacing="1" w:after="100" w:afterAutospacing="1"/>
              <w:jc w:val="center"/>
              <w:rPr>
                <w:rFonts w:ascii="B Nazanin" w:hAnsi="B Nazanin" w:cs="B Nazanin"/>
                <w:color w:val="333333"/>
                <w:sz w:val="22"/>
                <w:szCs w:val="18"/>
              </w:rPr>
            </w:pPr>
            <w:r w:rsidRPr="00E3272B">
              <w:rPr>
                <w:rFonts w:ascii="B Nazanin" w:hAnsi="B Nazanin" w:cs="B Nazanin"/>
                <w:color w:val="333333"/>
                <w:sz w:val="22"/>
                <w:szCs w:val="18"/>
                <w:rtl/>
              </w:rPr>
              <w:t>235</w:t>
            </w:r>
          </w:p>
        </w:tc>
      </w:tr>
    </w:tbl>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jc w:val="lowKashida"/>
        <w:rPr>
          <w:rFonts w:ascii="B Nazanin" w:hAnsi="B Nazanin" w:cs="B Nazanin"/>
          <w:color w:val="000000"/>
          <w:sz w:val="22"/>
          <w:szCs w:val="18"/>
          <w:rtl/>
        </w:rPr>
      </w:pPr>
      <w:r w:rsidRPr="00E3272B">
        <w:rPr>
          <w:rStyle w:val="Strong"/>
          <w:rFonts w:ascii="B Nazanin" w:hAnsi="B Nazanin" w:cs="B Nazanin"/>
          <w:color w:val="000000"/>
          <w:sz w:val="22"/>
          <w:szCs w:val="26"/>
          <w:rtl/>
        </w:rPr>
        <w:t>بيان مسئله</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در كشورهاي مختلف دنيا، از دهة هفتاد ميلادي به بعد مناسب سازي اماكن عمومي و انطباق آن با نيازهاي افراد داراي معلوليت، بخصوص معلولان جسمي ـ حركتي در دستور كار قرار گرفت و تجربه‌هاي كسب شده در اين مورد سبب گرديده است تا پرداختن به اين مسئله به گونه اي بين المللي نيز مطرح و در دستور كار سازمان ملل متحد قرار گيرد، به طوري كه در قطعنامه مجمع عمومي سازمان ملل متحد در مورخ سوم دسامبر 1982 در برنامه اقدام جهاني براي معلولان در بند 12 چنين آمده است: «برابري فرصتها در كشورهاي در حال توسعه به فرايندي اطلاق مي‌شود كه از طريق آن نظام كلي جامعه، نظير محيط فيزيكي و فرهنگي، مسكن، حمل و نقل، خدمات اجتماعي و بهداشتي، فرصتهاي شغلي و آموزشي، زندگي اجتماعي و فرهنگي از جمله تسهيلات ورزشي و تفريحي در دسترس همه افراد جامعه بخصوص افراد كم توان قرار گيرد» (سازمان ملل متحد، 1372).</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كتابخانه‌ها و مراكز اطلاع‌رساني در عين اينكه جزء محيطهاي فرهنگي جهت گذران اوقات فراغت افراد مي باشند و يك نمونه از ساختمانهاي عمومي نيز به شمار مي‌آيند كه داراي رفت و آمد بسيار مي‌باشند، ليكن در راستاي مناسب سازي اين اماكن براي دسترس‌پذير نمودن آنها براي افراد با محدوديتهاي حركتي به طور جدي بحثي به ميان نمي‌آيد و اين شايد به دليل آگاهي نداشتن مسئولان كتابخانه در مورد شرايط استاندارد ساختمان و تجهيزات كتابخانه براي معلولان جسمي ـ حركتي باشد كه در جلسات مربوط توسط آنان بازگو نمي‌گردد و يا اهميت داده نمي‌شود.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jc w:val="lowKashida"/>
        <w:rPr>
          <w:rFonts w:ascii="B Nazanin" w:hAnsi="B Nazanin" w:cs="B Nazanin"/>
          <w:color w:val="000000"/>
          <w:sz w:val="22"/>
          <w:szCs w:val="18"/>
          <w:rtl/>
        </w:rPr>
      </w:pPr>
      <w:r w:rsidRPr="00E3272B">
        <w:rPr>
          <w:rStyle w:val="Strong"/>
          <w:rFonts w:ascii="B Nazanin" w:hAnsi="B Nazanin" w:cs="B Nazanin"/>
          <w:color w:val="000000"/>
          <w:sz w:val="22"/>
          <w:szCs w:val="26"/>
          <w:rtl/>
        </w:rPr>
        <w:t>هدف پژوهش</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rtl/>
        </w:rPr>
        <w:t>1.</w:t>
      </w:r>
      <w:r w:rsidRPr="00E3272B">
        <w:rPr>
          <w:rFonts w:ascii="B Nazanin" w:hAnsi="B Nazanin" w:cs="B Nazanin"/>
          <w:color w:val="000000"/>
          <w:sz w:val="22"/>
          <w:szCs w:val="14"/>
          <w:rtl/>
        </w:rPr>
        <w:t xml:space="preserve">    </w:t>
      </w:r>
      <w:r w:rsidRPr="00E3272B">
        <w:rPr>
          <w:rFonts w:ascii="B Nazanin" w:hAnsi="B Nazanin" w:cs="B Nazanin"/>
          <w:color w:val="000000"/>
          <w:sz w:val="22"/>
          <w:szCs w:val="26"/>
          <w:rtl/>
        </w:rPr>
        <w:t>ارائه رهنمودهايي براي تصميم‌گيري و اجرا به كتابداران، برنامه ريزان و طراحان كتابخانه ها كه به طور مستقيم يا غير مستقيم با برنامه ريزي فضاهاي كتابخانه اي براي افراد سر و كار دارند تا به هنگام تصميم‌گيري، نيازهاي اين گروه از جامعه يعني معلولان را نيز در نظر گيرند.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rtl/>
        </w:rPr>
        <w:t>2.</w:t>
      </w:r>
      <w:r w:rsidRPr="00E3272B">
        <w:rPr>
          <w:rFonts w:ascii="B Nazanin" w:hAnsi="B Nazanin" w:cs="B Nazanin"/>
          <w:color w:val="000000"/>
          <w:sz w:val="22"/>
          <w:szCs w:val="14"/>
          <w:rtl/>
        </w:rPr>
        <w:t xml:space="preserve">    </w:t>
      </w:r>
      <w:r w:rsidRPr="00E3272B">
        <w:rPr>
          <w:rFonts w:ascii="B Nazanin" w:hAnsi="B Nazanin" w:cs="B Nazanin"/>
          <w:color w:val="000000"/>
          <w:sz w:val="22"/>
          <w:szCs w:val="26"/>
          <w:rtl/>
        </w:rPr>
        <w:t>ايجاد انگيزه براي گسترش و بهسازي وضعيت فعلي ساختمان و تجهيزات كتابخانه ها و مراكز اطلاع رساني از نظر افزايش ميزان دسترس‌پذيري براي معلولان جسمي ـ حركتي در راستاي خدمت‌رساني مناسب‌تر به اين قشر از جامعه.</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jc w:val="lowKashida"/>
        <w:rPr>
          <w:rFonts w:ascii="B Nazanin" w:hAnsi="B Nazanin" w:cs="B Nazanin"/>
          <w:color w:val="000000"/>
          <w:sz w:val="22"/>
          <w:szCs w:val="18"/>
          <w:rtl/>
        </w:rPr>
      </w:pPr>
      <w:r w:rsidRPr="00E3272B">
        <w:rPr>
          <w:rStyle w:val="Strong"/>
          <w:rFonts w:ascii="B Nazanin" w:hAnsi="B Nazanin" w:cs="B Nazanin"/>
          <w:color w:val="000000"/>
          <w:sz w:val="22"/>
          <w:szCs w:val="26"/>
          <w:rtl/>
        </w:rPr>
        <w:t>روش پژوهش</w:t>
      </w:r>
    </w:p>
    <w:p w:rsidR="00E3272B" w:rsidRPr="00E3272B" w:rsidRDefault="00E3272B" w:rsidP="00E3272B">
      <w:pPr>
        <w:spacing w:line="216" w:lineRule="auto"/>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xml:space="preserve">روش پژوهش در اين تحقيق، پيمايشي توصيفي است. براي ارزيابي ساختمان و تجهيزات كتابخانه ها و مراكز اطلاع رساني با هدف دسترس‌پذيري براي معلولان، از استاندارد </w:t>
      </w:r>
      <w:bookmarkStart w:id="0" w:name="_ftnref1"/>
      <w:r w:rsidRPr="00E3272B">
        <w:rPr>
          <w:rFonts w:ascii="B Nazanin" w:hAnsi="B Nazanin" w:cs="B Nazanin"/>
          <w:color w:val="000000"/>
          <w:sz w:val="22"/>
          <w:szCs w:val="26"/>
          <w:rtl/>
        </w:rPr>
        <w:fldChar w:fldCharType="begin"/>
      </w:r>
      <w:r w:rsidRPr="00E3272B">
        <w:rPr>
          <w:rFonts w:ascii="B Nazanin" w:hAnsi="B Nazanin" w:cs="B Nazanin"/>
          <w:color w:val="000000"/>
          <w:sz w:val="22"/>
          <w:szCs w:val="26"/>
          <w:rtl/>
        </w:rPr>
        <w:instrText xml:space="preserve"> </w:instrText>
      </w:r>
      <w:r w:rsidRPr="00E3272B">
        <w:rPr>
          <w:rFonts w:ascii="B Nazanin" w:hAnsi="B Nazanin" w:cs="B Nazanin"/>
          <w:color w:val="000000"/>
          <w:sz w:val="22"/>
          <w:szCs w:val="26"/>
        </w:rPr>
        <w:instrText>HYPERLINK "http://www.aqlibrary.org/modules/FCKEditor/pnincludes/editor/fckeditor.html?InstanceName=desc&amp;Toolbar=Default" \l "_ftn1" \o</w:instrText>
      </w:r>
      <w:r w:rsidRPr="00E3272B">
        <w:rPr>
          <w:rFonts w:ascii="B Nazanin" w:hAnsi="B Nazanin" w:cs="B Nazanin"/>
          <w:color w:val="000000"/>
          <w:sz w:val="22"/>
          <w:szCs w:val="26"/>
          <w:rtl/>
        </w:rPr>
        <w:instrText xml:space="preserve"> "" </w:instrText>
      </w:r>
      <w:r w:rsidRPr="00E3272B">
        <w:rPr>
          <w:rFonts w:ascii="B Nazanin" w:hAnsi="B Nazanin" w:cs="B Nazanin"/>
          <w:color w:val="000000"/>
          <w:sz w:val="22"/>
          <w:szCs w:val="26"/>
          <w:rtl/>
        </w:rPr>
        <w:fldChar w:fldCharType="separate"/>
      </w:r>
      <w:r w:rsidRPr="00E3272B">
        <w:rPr>
          <w:rStyle w:val="Hyperlink"/>
          <w:rFonts w:ascii="B Nazanin" w:hAnsi="B Nazanin" w:cs="B Nazanin"/>
          <w:sz w:val="22"/>
          <w:szCs w:val="24"/>
        </w:rPr>
        <w:t>[1]</w:t>
      </w:r>
      <w:r w:rsidRPr="00E3272B">
        <w:rPr>
          <w:rFonts w:ascii="B Nazanin" w:hAnsi="B Nazanin" w:cs="B Nazanin"/>
          <w:color w:val="000000"/>
          <w:sz w:val="22"/>
          <w:szCs w:val="26"/>
          <w:rtl/>
        </w:rPr>
        <w:fldChar w:fldCharType="end"/>
      </w:r>
      <w:bookmarkEnd w:id="0"/>
      <w:r w:rsidRPr="00E3272B">
        <w:rPr>
          <w:rFonts w:ascii="B Nazanin" w:hAnsi="B Nazanin" w:cs="B Nazanin"/>
          <w:color w:val="000000"/>
          <w:sz w:val="22"/>
        </w:rPr>
        <w:t>ADA</w:t>
      </w:r>
      <w:r w:rsidRPr="00E3272B">
        <w:rPr>
          <w:rFonts w:ascii="B Nazanin" w:hAnsi="B Nazanin" w:cs="B Nazanin"/>
          <w:color w:val="000000"/>
          <w:sz w:val="22"/>
          <w:szCs w:val="26"/>
          <w:rtl/>
        </w:rPr>
        <w:t xml:space="preserve"> به </w:t>
      </w:r>
      <w:bookmarkStart w:id="1" w:name="_ftnref2"/>
      <w:r w:rsidRPr="00E3272B">
        <w:rPr>
          <w:rFonts w:ascii="B Nazanin" w:hAnsi="B Nazanin" w:cs="B Nazanin"/>
          <w:color w:val="000000"/>
          <w:sz w:val="22"/>
          <w:szCs w:val="26"/>
          <w:rtl/>
        </w:rPr>
        <w:fldChar w:fldCharType="begin"/>
      </w:r>
      <w:r w:rsidRPr="00E3272B">
        <w:rPr>
          <w:rFonts w:ascii="B Nazanin" w:hAnsi="B Nazanin" w:cs="B Nazanin"/>
          <w:color w:val="000000"/>
          <w:sz w:val="22"/>
          <w:szCs w:val="26"/>
          <w:rtl/>
        </w:rPr>
        <w:instrText xml:space="preserve"> </w:instrText>
      </w:r>
      <w:r w:rsidRPr="00E3272B">
        <w:rPr>
          <w:rFonts w:ascii="B Nazanin" w:hAnsi="B Nazanin" w:cs="B Nazanin"/>
          <w:color w:val="000000"/>
          <w:sz w:val="22"/>
          <w:szCs w:val="26"/>
        </w:rPr>
        <w:instrText>HYPERLINK "http://www.aqlibrary.org/modules/FCKEditor/pnincludes/editor/fckeditor.html?InstanceName=desc&amp;Toolbar=Default" \l "_ftn2" \o</w:instrText>
      </w:r>
      <w:r w:rsidRPr="00E3272B">
        <w:rPr>
          <w:rFonts w:ascii="B Nazanin" w:hAnsi="B Nazanin" w:cs="B Nazanin"/>
          <w:color w:val="000000"/>
          <w:sz w:val="22"/>
          <w:szCs w:val="26"/>
          <w:rtl/>
        </w:rPr>
        <w:instrText xml:space="preserve"> "" </w:instrText>
      </w:r>
      <w:r w:rsidRPr="00E3272B">
        <w:rPr>
          <w:rFonts w:ascii="B Nazanin" w:hAnsi="B Nazanin" w:cs="B Nazanin"/>
          <w:color w:val="000000"/>
          <w:sz w:val="22"/>
          <w:szCs w:val="26"/>
          <w:rtl/>
        </w:rPr>
        <w:fldChar w:fldCharType="separate"/>
      </w:r>
      <w:r w:rsidRPr="00E3272B">
        <w:rPr>
          <w:rStyle w:val="Hyperlink"/>
          <w:rFonts w:ascii="B Nazanin" w:hAnsi="B Nazanin" w:cs="B Nazanin"/>
          <w:sz w:val="22"/>
          <w:szCs w:val="24"/>
        </w:rPr>
        <w:t>[2]</w:t>
      </w:r>
      <w:r w:rsidRPr="00E3272B">
        <w:rPr>
          <w:rFonts w:ascii="B Nazanin" w:hAnsi="B Nazanin" w:cs="B Nazanin"/>
          <w:color w:val="000000"/>
          <w:sz w:val="22"/>
          <w:szCs w:val="26"/>
          <w:rtl/>
        </w:rPr>
        <w:fldChar w:fldCharType="end"/>
      </w:r>
      <w:bookmarkEnd w:id="1"/>
      <w:r w:rsidRPr="00E3272B">
        <w:rPr>
          <w:rFonts w:ascii="B Nazanin" w:hAnsi="B Nazanin" w:cs="B Nazanin"/>
          <w:color w:val="000000"/>
          <w:sz w:val="22"/>
          <w:szCs w:val="26"/>
          <w:rtl/>
        </w:rPr>
        <w:t xml:space="preserve"> </w:t>
      </w:r>
      <w:r w:rsidRPr="00E3272B">
        <w:rPr>
          <w:rFonts w:ascii="B Nazanin" w:hAnsi="B Nazanin" w:cs="B Nazanin"/>
          <w:color w:val="000000"/>
          <w:sz w:val="22"/>
        </w:rPr>
        <w:t>IDA</w:t>
      </w:r>
      <w:r w:rsidRPr="00E3272B">
        <w:rPr>
          <w:rFonts w:ascii="B Nazanin" w:hAnsi="B Nazanin" w:cs="B Nazanin"/>
          <w:color w:val="000000"/>
          <w:sz w:val="22"/>
          <w:szCs w:val="26"/>
          <w:rtl/>
        </w:rPr>
        <w:t xml:space="preserve"> استفاده شده است، زيرا بنا به توصية چك ليست دسترسي به كتابخانه ها براي افراد داراي معلوليت ايفلا 2005 در مورد استفاده از استانداردهاي ملي هر كشور براي مناسب سازي سازه هاي كتابخانه اي آن كشور، استاندارد </w:t>
      </w:r>
      <w:r w:rsidRPr="00E3272B">
        <w:rPr>
          <w:rFonts w:ascii="B Nazanin" w:hAnsi="B Nazanin" w:cs="B Nazanin"/>
          <w:color w:val="000000"/>
          <w:sz w:val="22"/>
        </w:rPr>
        <w:t>ADA</w:t>
      </w:r>
      <w:r w:rsidRPr="00E3272B">
        <w:rPr>
          <w:rFonts w:ascii="B Nazanin" w:hAnsi="B Nazanin" w:cs="B Nazanin"/>
          <w:color w:val="000000"/>
          <w:sz w:val="22"/>
          <w:szCs w:val="26"/>
          <w:rtl/>
        </w:rPr>
        <w:t xml:space="preserve"> به </w:t>
      </w:r>
      <w:r w:rsidRPr="00E3272B">
        <w:rPr>
          <w:rFonts w:ascii="B Nazanin" w:hAnsi="B Nazanin" w:cs="B Nazanin"/>
          <w:color w:val="000000"/>
          <w:sz w:val="22"/>
        </w:rPr>
        <w:t>IDA</w:t>
      </w:r>
      <w:r w:rsidRPr="00E3272B">
        <w:rPr>
          <w:rStyle w:val="Strong"/>
          <w:rFonts w:ascii="B Nazanin" w:hAnsi="B Nazanin" w:cs="B Nazanin"/>
          <w:color w:val="000000"/>
          <w:sz w:val="22"/>
          <w:szCs w:val="26"/>
          <w:rtl/>
        </w:rPr>
        <w:t xml:space="preserve"> (</w:t>
      </w:r>
      <w:r w:rsidRPr="00E3272B">
        <w:rPr>
          <w:rFonts w:ascii="B Nazanin" w:hAnsi="B Nazanin" w:cs="B Nazanin"/>
          <w:color w:val="000000"/>
          <w:sz w:val="22"/>
          <w:szCs w:val="26"/>
          <w:rtl/>
        </w:rPr>
        <w:t xml:space="preserve"> به عنوان جديدترين، عملي ترين و كاربردي ترين استاندارد موجود در كشور ايران به تاريخ انتشار شهريور 1385) به عنوان مبناي بررسي ساختمان و </w:t>
      </w:r>
      <w:r w:rsidRPr="00E3272B">
        <w:rPr>
          <w:rFonts w:ascii="B Nazanin" w:hAnsi="B Nazanin" w:cs="B Nazanin"/>
          <w:color w:val="000000"/>
          <w:sz w:val="22"/>
          <w:szCs w:val="26"/>
          <w:rtl/>
        </w:rPr>
        <w:lastRenderedPageBreak/>
        <w:t xml:space="preserve">تجهيزات كتابخانه مورد استفاده قرار گرفت كه نتايج حاصل از بررسي وضعيت فعلي كتابخانه ها از نظر انطباق با اين استاندارد، از ديدگاه كارشناس معماري ارائه خواهد شد. </w:t>
      </w:r>
    </w:p>
    <w:p w:rsidR="00E3272B" w:rsidRPr="00E3272B" w:rsidRDefault="00E3272B" w:rsidP="00E3272B">
      <w:pPr>
        <w:spacing w:line="216" w:lineRule="auto"/>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spacing w:line="216" w:lineRule="auto"/>
        <w:jc w:val="lowKashida"/>
        <w:rPr>
          <w:rFonts w:ascii="B Nazanin" w:hAnsi="B Nazanin" w:cs="B Nazanin"/>
          <w:color w:val="000000"/>
          <w:sz w:val="22"/>
          <w:szCs w:val="18"/>
          <w:rtl/>
        </w:rPr>
      </w:pPr>
      <w:r w:rsidRPr="00E3272B">
        <w:rPr>
          <w:rStyle w:val="Strong"/>
          <w:rFonts w:ascii="B Nazanin" w:hAnsi="B Nazanin" w:cs="B Nazanin"/>
          <w:color w:val="000000"/>
          <w:sz w:val="22"/>
          <w:szCs w:val="26"/>
          <w:rtl/>
        </w:rPr>
        <w:t>جامعة آماري</w:t>
      </w:r>
    </w:p>
    <w:p w:rsidR="00E3272B" w:rsidRPr="00E3272B" w:rsidRDefault="00E3272B" w:rsidP="00E3272B">
      <w:pPr>
        <w:spacing w:line="216" w:lineRule="auto"/>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xml:space="preserve">14 كتابخانه عمومي و دانشگاهي شهر زنجان از ديدگاه كارشناس معماري بر اساس چك ليست استخراج شده از استاندارد </w:t>
      </w:r>
      <w:r w:rsidRPr="00E3272B">
        <w:rPr>
          <w:rFonts w:ascii="B Nazanin" w:hAnsi="B Nazanin" w:cs="B Nazanin"/>
          <w:color w:val="000000"/>
          <w:sz w:val="22"/>
        </w:rPr>
        <w:t>ADA</w:t>
      </w:r>
      <w:r w:rsidRPr="00E3272B">
        <w:rPr>
          <w:rFonts w:ascii="B Nazanin" w:hAnsi="B Nazanin" w:cs="B Nazanin"/>
          <w:color w:val="000000"/>
          <w:sz w:val="22"/>
          <w:szCs w:val="26"/>
          <w:rtl/>
        </w:rPr>
        <w:t xml:space="preserve"> به </w:t>
      </w:r>
      <w:r w:rsidRPr="00E3272B">
        <w:rPr>
          <w:rFonts w:ascii="B Nazanin" w:hAnsi="B Nazanin" w:cs="B Nazanin"/>
          <w:color w:val="000000"/>
          <w:sz w:val="22"/>
        </w:rPr>
        <w:t>IDA</w:t>
      </w:r>
      <w:r w:rsidRPr="00E3272B">
        <w:rPr>
          <w:rFonts w:ascii="B Nazanin" w:hAnsi="B Nazanin" w:cs="B Nazanin"/>
          <w:color w:val="000000"/>
          <w:sz w:val="22"/>
          <w:szCs w:val="26"/>
          <w:rtl/>
        </w:rPr>
        <w:t> و نيز بر اساس ديدگاه مسئولان كتابخانه (كتابداران مشغول به خدمت در كتابخانه هاي مورد پژوهش) بررسي گرديد.</w:t>
      </w:r>
    </w:p>
    <w:p w:rsidR="00E3272B" w:rsidRPr="00E3272B" w:rsidRDefault="00E3272B" w:rsidP="00E3272B">
      <w:pPr>
        <w:spacing w:line="216" w:lineRule="auto"/>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spacing w:line="216" w:lineRule="auto"/>
        <w:jc w:val="lowKashida"/>
        <w:rPr>
          <w:rFonts w:ascii="B Nazanin" w:hAnsi="B Nazanin" w:cs="B Nazanin"/>
          <w:color w:val="000000"/>
          <w:sz w:val="22"/>
          <w:szCs w:val="18"/>
          <w:rtl/>
        </w:rPr>
      </w:pPr>
      <w:r w:rsidRPr="00E3272B">
        <w:rPr>
          <w:rStyle w:val="Strong"/>
          <w:rFonts w:ascii="B Nazanin" w:hAnsi="B Nazanin" w:cs="B Nazanin"/>
          <w:color w:val="000000"/>
          <w:sz w:val="22"/>
          <w:szCs w:val="26"/>
          <w:rtl/>
        </w:rPr>
        <w:t>روش گردآوري داده ها</w:t>
      </w:r>
    </w:p>
    <w:p w:rsidR="00E3272B" w:rsidRPr="00E3272B" w:rsidRDefault="00E3272B" w:rsidP="00E3272B">
      <w:pPr>
        <w:spacing w:line="216" w:lineRule="auto"/>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ديدگاه كارشناس معماري و مسئولان كتابخانه (كتابداران مشغول به خدمت در كتابخانه هاي مورد پژوهش) از طريق پرسشنامه اي كه بر اساس چك ليست دسترسي به كتابخانه ها براي افراد داراي معلوليت ايفلا 2005 تنظيم شده بود، گردآوري گرديد.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jc w:val="lowKashida"/>
        <w:rPr>
          <w:rFonts w:ascii="B Nazanin" w:hAnsi="B Nazanin" w:cs="B Nazanin"/>
          <w:color w:val="000000"/>
          <w:sz w:val="22"/>
          <w:szCs w:val="18"/>
          <w:rtl/>
        </w:rPr>
      </w:pPr>
      <w:r w:rsidRPr="00E3272B">
        <w:rPr>
          <w:rStyle w:val="Strong"/>
          <w:rFonts w:ascii="B Nazanin" w:hAnsi="B Nazanin" w:cs="B Nazanin"/>
          <w:color w:val="000000"/>
          <w:sz w:val="22"/>
          <w:szCs w:val="26"/>
          <w:rtl/>
        </w:rPr>
        <w:t>پرسشهاي پژوهش</w:t>
      </w:r>
    </w:p>
    <w:p w:rsidR="00E3272B" w:rsidRPr="00E3272B" w:rsidRDefault="00E3272B" w:rsidP="00E3272B">
      <w:pPr>
        <w:spacing w:line="216" w:lineRule="auto"/>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1. از ديدگاه مسئولان كتابخانه ها و مراكز اطلاع رساني عمومي و دانشگاهي شهر زنجان، بيشترين موانع حركتي در زمينة دسترسي به ساختمان و تجهيزات كتابخانه ها و مراكز اطلاع رساني چه مي باشد؟</w:t>
      </w:r>
    </w:p>
    <w:p w:rsidR="00E3272B" w:rsidRPr="00E3272B" w:rsidRDefault="00E3272B" w:rsidP="00E3272B">
      <w:pPr>
        <w:spacing w:line="216" w:lineRule="auto"/>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2. بر اساس استانداردهاي بين المللي وضعيت فعلي ساختمان و تجهيزات كتابخانه‌ها و مراكز اطلاع رساني عمومي و دانشگاهي شهر زنجان از نظر دسترس‌پذيري براي معلولان جسمي ـ حركتي چگونه است؟</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26"/>
          <w:rtl/>
        </w:rPr>
        <w:t>فرضيه‌هاي پژوهش</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rtl/>
        </w:rPr>
        <w:t>1.</w:t>
      </w:r>
      <w:r w:rsidRPr="00E3272B">
        <w:rPr>
          <w:rFonts w:ascii="B Nazanin" w:hAnsi="B Nazanin" w:cs="B Nazanin"/>
          <w:color w:val="000000"/>
          <w:sz w:val="22"/>
          <w:szCs w:val="14"/>
          <w:rtl/>
        </w:rPr>
        <w:t xml:space="preserve">    </w:t>
      </w:r>
      <w:r w:rsidRPr="00E3272B">
        <w:rPr>
          <w:rFonts w:ascii="B Nazanin" w:hAnsi="B Nazanin" w:cs="B Nazanin"/>
          <w:color w:val="000000"/>
          <w:sz w:val="22"/>
          <w:szCs w:val="26"/>
          <w:rtl/>
        </w:rPr>
        <w:t>بين وضعيت فعلي ساختمان و تجهيزات كتابخانه ها و مراكز اطلاع رساني عمومي و دانشگاهي شهر زنجان از نظر دسترس پذيري براي معلولان جسمي- حركتي و وضعيت مطلوب بر اساس استانداردهاي بين المللي، تفاوت معناداري وجود دارد.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rtl/>
        </w:rPr>
        <w:t>2.</w:t>
      </w:r>
      <w:r w:rsidRPr="00E3272B">
        <w:rPr>
          <w:rFonts w:ascii="B Nazanin" w:hAnsi="B Nazanin" w:cs="B Nazanin"/>
          <w:color w:val="000000"/>
          <w:sz w:val="22"/>
          <w:szCs w:val="14"/>
          <w:rtl/>
        </w:rPr>
        <w:t xml:space="preserve">    </w:t>
      </w:r>
      <w:r w:rsidRPr="00E3272B">
        <w:rPr>
          <w:rFonts w:ascii="B Nazanin" w:hAnsi="B Nazanin" w:cs="B Nazanin"/>
          <w:color w:val="000000"/>
          <w:sz w:val="22"/>
          <w:szCs w:val="26"/>
          <w:rtl/>
        </w:rPr>
        <w:t>بين ارزيابي وضعيت فعلي ساختمان و تجهيزات كتابخانه ها و مراكز اطلاع‌رساني عمومي و دانشگاهي شهر زنجان توسط كارشناس معماري، كتابداران و استانداردهاي بين‌المللي، تفاوت معناداري وجود دارد.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jc w:val="lowKashida"/>
        <w:rPr>
          <w:rFonts w:ascii="B Nazanin" w:hAnsi="B Nazanin" w:cs="B Nazanin"/>
          <w:color w:val="000000"/>
          <w:sz w:val="22"/>
          <w:szCs w:val="18"/>
          <w:rtl/>
        </w:rPr>
      </w:pPr>
      <w:r w:rsidRPr="00E3272B">
        <w:rPr>
          <w:rStyle w:val="Strong"/>
          <w:rFonts w:ascii="B Nazanin" w:hAnsi="B Nazanin" w:cs="B Nazanin"/>
          <w:color w:val="000000"/>
          <w:sz w:val="22"/>
          <w:szCs w:val="26"/>
          <w:rtl/>
        </w:rPr>
        <w:t>تعريفهاي عملياتي</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22"/>
          <w:rtl/>
        </w:rPr>
        <w:t>پاركينگ:</w:t>
      </w:r>
      <w:r w:rsidRPr="00E3272B">
        <w:rPr>
          <w:rFonts w:ascii="B Nazanin" w:hAnsi="B Nazanin" w:cs="B Nazanin"/>
          <w:color w:val="000000"/>
          <w:sz w:val="22"/>
          <w:szCs w:val="26"/>
          <w:rtl/>
        </w:rPr>
        <w:t xml:space="preserve"> فضاي اختصاصي براي معلولان كه با علامت مخصوص مشخص شده است، تعداد جايگاه اختصاص داده شده به معلولان، نزديك بودن فضاي اختصاص داده شده به ورودي كتابخانه، وجود سطح شيبدار براي اتصال فضاي پاركينگ به مسير قابل دسترس.</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22"/>
          <w:rtl/>
        </w:rPr>
        <w:t>سطح شيبدار:</w:t>
      </w:r>
      <w:r w:rsidRPr="00E3272B">
        <w:rPr>
          <w:rFonts w:ascii="B Nazanin" w:hAnsi="B Nazanin" w:cs="B Nazanin"/>
          <w:color w:val="000000"/>
          <w:sz w:val="22"/>
          <w:szCs w:val="26"/>
          <w:rtl/>
        </w:rPr>
        <w:t xml:space="preserve"> ميزان شيب، عرض شيب، جنس سطح شيبدار، ميله هاي دستگيرة طرفين سطح شيبدار، ارتفاع ميله، قطر ميله، جنس ميله، ثابت بودن ميله ها و وجود سرپوش بر روي سطح شيبدار.</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22"/>
          <w:rtl/>
        </w:rPr>
        <w:t>فضاي دروني:</w:t>
      </w:r>
      <w:r w:rsidRPr="00E3272B">
        <w:rPr>
          <w:rFonts w:ascii="B Nazanin" w:hAnsi="B Nazanin" w:cs="B Nazanin"/>
          <w:color w:val="000000"/>
          <w:sz w:val="22"/>
          <w:szCs w:val="26"/>
          <w:rtl/>
        </w:rPr>
        <w:t xml:space="preserve"> عرض درب ورودي، جنس كفپوش كتابخانه، ميز امانت.</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22"/>
          <w:rtl/>
        </w:rPr>
        <w:t>فضاي اختصاصي كتابخانه:</w:t>
      </w:r>
      <w:r w:rsidRPr="00E3272B">
        <w:rPr>
          <w:rFonts w:ascii="B Nazanin" w:hAnsi="B Nazanin" w:cs="B Nazanin"/>
          <w:color w:val="000000"/>
          <w:sz w:val="22"/>
          <w:szCs w:val="26"/>
          <w:rtl/>
        </w:rPr>
        <w:t xml:space="preserve"> قفسة كتابها، فضاي اختصاص داده شده به معلولان در قرائت خانه، چيدمان ميز و صندليها در فضاي قرائت خانه براي تردد راحت، ارتفاع ميز و صندليها.</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22"/>
          <w:rtl/>
        </w:rPr>
        <w:t>فضاي عمومي:</w:t>
      </w:r>
      <w:r w:rsidRPr="00E3272B">
        <w:rPr>
          <w:rFonts w:ascii="B Nazanin" w:hAnsi="B Nazanin" w:cs="B Nazanin"/>
          <w:color w:val="000000"/>
          <w:sz w:val="22"/>
          <w:szCs w:val="26"/>
          <w:rtl/>
        </w:rPr>
        <w:t xml:space="preserve"> عرض راهرو، ارتفاع دستگيره‌هاي در، تلفن، تابلوهاي جهت‌يابي معلولان، سرويس بهداشتي.</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jc w:val="lowKashida"/>
        <w:rPr>
          <w:rFonts w:ascii="B Nazanin" w:hAnsi="B Nazanin" w:cs="B Nazanin"/>
          <w:color w:val="000000"/>
          <w:sz w:val="22"/>
          <w:szCs w:val="18"/>
          <w:rtl/>
        </w:rPr>
      </w:pPr>
      <w:r w:rsidRPr="00E3272B">
        <w:rPr>
          <w:rStyle w:val="Strong"/>
          <w:rFonts w:ascii="B Nazanin" w:hAnsi="B Nazanin" w:cs="B Nazanin"/>
          <w:color w:val="000000"/>
          <w:sz w:val="22"/>
          <w:szCs w:val="26"/>
          <w:rtl/>
        </w:rPr>
        <w:lastRenderedPageBreak/>
        <w:t>پيشينة پژوهش در ايران</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در سال 1372 «تاج الملوك ارجمند» تحقيقي با عنوان «بررسي وضعيت كتابخانه‌ها و مراكز اطلاع‌رساني نابينايان در كشورهاي در حال رشد با تأكيد بر ايران و پيشنهاد شبكه اطلاع رساني براي نابينايان در كشور» انجام داده است. روش تحقيق پيمايشي است و نتايج تحقيق نشان مي‌دهد كاركنان شاغل در كتابخانه‌ها، هيچ‌ كدام تخصصي در حد كارداني در رشته كتابداري ندارند و به علت نبود سازماندهي مناسب، از منابع موجود هم به نحو مطلوب استفاده نمي شود.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در سال 1373 مطالعه‌اي توسط «گيتي هاشمي» با عنوان «بررسي مشكلات دانشجويان معلول رشتة پزشكي در زمينه استفاده از كتابخانه» صورت گرفته است كه اين پژوهش به روش پيمايشي توصيفي است و به وضعيت موجود دانشجويان معلول رشته پزشكي مي‌پردازد. در قسمت پيشنهادها، به موارد ذيل اشاره شده است:</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rtl/>
        </w:rPr>
        <w:t>1-</w:t>
      </w:r>
      <w:r w:rsidRPr="00E3272B">
        <w:rPr>
          <w:rFonts w:ascii="B Nazanin" w:hAnsi="B Nazanin" w:cs="B Nazanin"/>
          <w:color w:val="000000"/>
          <w:sz w:val="22"/>
          <w:szCs w:val="14"/>
          <w:rtl/>
        </w:rPr>
        <w:t xml:space="preserve">                   </w:t>
      </w:r>
      <w:r w:rsidRPr="00E3272B">
        <w:rPr>
          <w:rFonts w:ascii="B Nazanin" w:hAnsi="B Nazanin" w:cs="B Nazanin"/>
          <w:color w:val="000000"/>
          <w:sz w:val="22"/>
          <w:szCs w:val="26"/>
          <w:rtl/>
        </w:rPr>
        <w:t>موانع دسترسي به محل كتابخانه از ميان برداشته شود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rtl/>
        </w:rPr>
        <w:t>2-</w:t>
      </w:r>
      <w:r w:rsidRPr="00E3272B">
        <w:rPr>
          <w:rFonts w:ascii="B Nazanin" w:hAnsi="B Nazanin" w:cs="B Nazanin"/>
          <w:color w:val="000000"/>
          <w:sz w:val="22"/>
          <w:szCs w:val="14"/>
          <w:rtl/>
        </w:rPr>
        <w:t xml:space="preserve">                   </w:t>
      </w:r>
      <w:r w:rsidRPr="00E3272B">
        <w:rPr>
          <w:rFonts w:ascii="B Nazanin" w:hAnsi="B Nazanin" w:cs="B Nazanin"/>
          <w:color w:val="000000"/>
          <w:sz w:val="22"/>
          <w:szCs w:val="26"/>
          <w:rtl/>
        </w:rPr>
        <w:t>تجهيزات خاص براي معلولان پيش بيني و استاندارد وسايل رعايت شود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rtl/>
        </w:rPr>
        <w:t>3-</w:t>
      </w:r>
      <w:r w:rsidRPr="00E3272B">
        <w:rPr>
          <w:rFonts w:ascii="B Nazanin" w:hAnsi="B Nazanin" w:cs="B Nazanin"/>
          <w:color w:val="000000"/>
          <w:sz w:val="22"/>
          <w:szCs w:val="14"/>
          <w:rtl/>
        </w:rPr>
        <w:t xml:space="preserve">                   </w:t>
      </w:r>
      <w:r w:rsidRPr="00E3272B">
        <w:rPr>
          <w:rFonts w:ascii="B Nazanin" w:hAnsi="B Nazanin" w:cs="B Nazanin"/>
          <w:color w:val="000000"/>
          <w:sz w:val="22"/>
          <w:szCs w:val="26"/>
          <w:rtl/>
        </w:rPr>
        <w:t>كتابخانه‌ها داراي سياستي مدون در مورد ارائه خدمات به معلولان باشند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rtl/>
        </w:rPr>
        <w:t>4-</w:t>
      </w:r>
      <w:r w:rsidRPr="00E3272B">
        <w:rPr>
          <w:rFonts w:ascii="B Nazanin" w:hAnsi="B Nazanin" w:cs="B Nazanin"/>
          <w:color w:val="000000"/>
          <w:sz w:val="22"/>
          <w:szCs w:val="14"/>
          <w:rtl/>
        </w:rPr>
        <w:t xml:space="preserve">    </w:t>
      </w:r>
      <w:r w:rsidRPr="00E3272B">
        <w:rPr>
          <w:rFonts w:ascii="B Nazanin" w:hAnsi="B Nazanin" w:cs="B Nazanin"/>
          <w:color w:val="000000"/>
          <w:sz w:val="22"/>
          <w:szCs w:val="26"/>
          <w:rtl/>
        </w:rPr>
        <w:t>سمينارهايي در مورد ارائه خدمات به معلولان براي كتابداران مرجع تدارك ديده شود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rtl/>
        </w:rPr>
        <w:t>5-</w:t>
      </w:r>
      <w:r w:rsidRPr="00E3272B">
        <w:rPr>
          <w:rFonts w:ascii="B Nazanin" w:hAnsi="B Nazanin" w:cs="B Nazanin"/>
          <w:color w:val="000000"/>
          <w:sz w:val="22"/>
          <w:szCs w:val="14"/>
          <w:rtl/>
        </w:rPr>
        <w:t xml:space="preserve">                   </w:t>
      </w:r>
      <w:r w:rsidRPr="00E3272B">
        <w:rPr>
          <w:rFonts w:ascii="B Nazanin" w:hAnsi="B Nazanin" w:cs="B Nazanin"/>
          <w:color w:val="000000"/>
          <w:sz w:val="22"/>
          <w:szCs w:val="26"/>
          <w:rtl/>
        </w:rPr>
        <w:t>كاركنان كتابخانه با مشكلات و نيازهاي دانشجويان معلول آشنا شوند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rtl/>
        </w:rPr>
        <w:t>6-</w:t>
      </w:r>
      <w:r w:rsidRPr="00E3272B">
        <w:rPr>
          <w:rFonts w:ascii="B Nazanin" w:hAnsi="B Nazanin" w:cs="B Nazanin"/>
          <w:color w:val="000000"/>
          <w:sz w:val="22"/>
          <w:szCs w:val="14"/>
          <w:rtl/>
        </w:rPr>
        <w:t xml:space="preserve">                   </w:t>
      </w:r>
      <w:r w:rsidRPr="00E3272B">
        <w:rPr>
          <w:rFonts w:ascii="B Nazanin" w:hAnsi="B Nazanin" w:cs="B Nazanin"/>
          <w:color w:val="000000"/>
          <w:sz w:val="22"/>
          <w:szCs w:val="26"/>
          <w:rtl/>
        </w:rPr>
        <w:t>شبكه اطلاع رساني جهت معلولان دانشگاه‌ها ايجاد شود.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در سال 1377 مينا بشارتي تحقيقي با عنوان «بررسي وضعيت كتابخانه‌ها و مراكز اطلاع‌رساني نابينايان و نيمه بينايان مستقر در شهر تهران» با هدف آشنايي با وضعيت اين نوع كتابخانه‌ها و پي بردن به مشكلات و نارساييهاي موجود، انجام داد. بر اساس يافته‌ها، ساختمان كتابخانه‌ها اصولاً براي مراجعان نابينا طراحي نشده و هيچ گونه تسهيلات ويژه اي براي آنان درنظر گرفته نشده است.</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در سال 1378 «مرضيه رسولي املشي» تحقيقي با عنوان «بررسي وضعيت كتابخانه‌هاي صنعت نفت شهر تهران و ارائه راهكارهاي عملي» انجام داد. در قسمت نتيجه گيري، محقق بيان مي‌دارد كه كتابخانه‌هاي مورد مطالعه، خدمات يا فعاليت خاصي را براي مراجعه‌كنندگان معلول در نظر نگرفته‌اند.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در سال 1381 مطالعه ديگري توسط «فاطمه عباسي» با عنوان «خانه فرهنگ كودكان با تأكيد بر كودكان معلول» انجام شد كه هدف از ارائه طرح، ارائه الگويي متناسب با نياز جامعه و معلولان نه به عنوان گروهي جدا شده از جامعه، بلكه عضوي پيوسته از آن بويژه در مراحل كليدي شكل‌گيري شخصيت اجتماعي افراد، يعني كودكي است. در اين تحقيق نيز مشخص شد هيچ‌گونه استانداردي در مورد ابعاد ساختمان و تجهيزات كتابخانه ذكر نگرديده است.</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در تحقيق «طاهره يعقوب پورنرگسي» (1382)با عنوان «بررسي وضعيت خدمات و منابع براي معلولان در كتابخانه هاي عمومي وزارت فرهنگ و ارشاد اسلامي شهر تهران»، محقق در نهايت به اين نتيجه رسيده است كه اغلب كتابخانه ها براي رفت و آمد معلولان جسمي مناسب نيستند.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پژوهش «عليرضا محمودي» 1386 با عنوان «بررسي وضعيت ساختمان و تجهيزات كتابخانه هاي سازمان فرهنگي، هنري شهرداري تهران بر اساس استانداردها» نيز نشان داد كه همه كتابخانه هاي مورد مطالعه از نظر ساختمان، فضا، تجهيزات ديداري شنيداري و وسايل كتابخانه‌اي، زير استاندارد هستند.</w:t>
      </w:r>
    </w:p>
    <w:p w:rsidR="00E3272B" w:rsidRPr="00E3272B" w:rsidRDefault="00E3272B" w:rsidP="00E3272B">
      <w:pPr>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jc w:val="lowKashida"/>
        <w:rPr>
          <w:rFonts w:ascii="B Nazanin" w:hAnsi="B Nazanin" w:cs="B Nazanin"/>
          <w:color w:val="000000"/>
          <w:sz w:val="22"/>
          <w:szCs w:val="18"/>
          <w:rtl/>
        </w:rPr>
      </w:pPr>
      <w:r w:rsidRPr="00E3272B">
        <w:rPr>
          <w:rStyle w:val="Strong"/>
          <w:rFonts w:ascii="B Nazanin" w:hAnsi="B Nazanin" w:cs="B Nazanin"/>
          <w:color w:val="000000"/>
          <w:sz w:val="22"/>
          <w:szCs w:val="26"/>
          <w:rtl/>
        </w:rPr>
        <w:lastRenderedPageBreak/>
        <w:t>پيشينة پژوهش در خارج از ايران</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«و.نيدهام» در سال 1977 يك بررسي جامع و اساسي در مورد خدمات كتابخانه‌هاي دانشگاهي به دانشجويان معلول انجام داد. در اين تحقيق خاطر نشان شده در      كتابخانه‌هاي دانشگاهي هفت حوزة عملياتي وجود دارد كه مديران كتابخانه ها با توجه به نيازهاي دانشجويان معلول بايد مورد تجديد نظر قرار دهند كه عبارت است از: تسهيلات (شامل راه ورودي ساختمان، عرض درب و راهرو، ارتفاع ميز پيشخوان و تغيير دستشويي و جايگزيني وسايلي نظير تلفن و شير آب، رعايت فاصله‌هاي قفسه‌هاي كتاب و مجله‌ها)، تجهيزات (شامل انواع ماشين تحرير تايپ بريل، تايپ الكترونيكي حروف درشت،ضبط صوت، ماشين كتاب خوان، مكاني براي گوش كردن سخنرانيها، ذره‌بين تعبيه شده در بالاي ميز، اسكنر تصويري، ذره‌بين بزرگ نما، محاسبه گر سخنگو)، منابع (مانند كتاب به خط بريل، چاپ كتاب با حروف درشت و انواع نوارهاي ضبط شده)، خدمات، آموزش و آگاهي كاركنان، بودجه و ارتباطات با كتابخانه هاي ديگر.</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بررسي ديگري در سال 1982 توسط ايفلا با عنوان «خدمات كتابخانه جهت معلولان جسمي و نابينايان» صورت گرفته است. در اين بررسي، روي استانداردهايي كه به وسيلة الگوهاي خدمات‌دهي كتابخانه‌ها در شوروي و خدمات مشابه در شهر نيويورك صورت گرفته، بحث شده است. همچنين، روي رايانه‌اي كردن سيستم امانت كتاب و ايجاد يك شبكه به منظور مبادلة اطلاعات جهت معلولان تأكيد شده است.</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در سال 1997 تحقيقي توسط «تارا دنيل كلمان»</w:t>
      </w:r>
      <w:bookmarkStart w:id="2" w:name="_ftnref3"/>
      <w:r w:rsidRPr="00E3272B">
        <w:rPr>
          <w:rFonts w:ascii="B Nazanin" w:hAnsi="B Nazanin" w:cs="B Nazanin"/>
          <w:color w:val="000000"/>
          <w:sz w:val="22"/>
          <w:szCs w:val="26"/>
          <w:rtl/>
        </w:rPr>
        <w:fldChar w:fldCharType="begin"/>
      </w:r>
      <w:r w:rsidRPr="00E3272B">
        <w:rPr>
          <w:rFonts w:ascii="B Nazanin" w:hAnsi="B Nazanin" w:cs="B Nazanin"/>
          <w:color w:val="000000"/>
          <w:sz w:val="22"/>
          <w:szCs w:val="26"/>
          <w:rtl/>
        </w:rPr>
        <w:instrText xml:space="preserve"> </w:instrText>
      </w:r>
      <w:r w:rsidRPr="00E3272B">
        <w:rPr>
          <w:rFonts w:ascii="B Nazanin" w:hAnsi="B Nazanin" w:cs="B Nazanin"/>
          <w:color w:val="000000"/>
          <w:sz w:val="22"/>
          <w:szCs w:val="26"/>
        </w:rPr>
        <w:instrText>HYPERLINK "http://www.aqlibrary.org/modules/FCKEditor/pnincludes/editor/fckeditor.html?InstanceName=desc&amp;Toolbar=Default" \l "_ftn3" \o</w:instrText>
      </w:r>
      <w:r w:rsidRPr="00E3272B">
        <w:rPr>
          <w:rFonts w:ascii="B Nazanin" w:hAnsi="B Nazanin" w:cs="B Nazanin"/>
          <w:color w:val="000000"/>
          <w:sz w:val="22"/>
          <w:szCs w:val="26"/>
          <w:rtl/>
        </w:rPr>
        <w:instrText xml:space="preserve"> "" </w:instrText>
      </w:r>
      <w:r w:rsidRPr="00E3272B">
        <w:rPr>
          <w:rFonts w:ascii="B Nazanin" w:hAnsi="B Nazanin" w:cs="B Nazanin"/>
          <w:color w:val="000000"/>
          <w:sz w:val="22"/>
          <w:szCs w:val="26"/>
          <w:rtl/>
        </w:rPr>
        <w:fldChar w:fldCharType="separate"/>
      </w:r>
      <w:r w:rsidRPr="00E3272B">
        <w:rPr>
          <w:rStyle w:val="Hyperlink"/>
          <w:rFonts w:ascii="B Nazanin" w:hAnsi="B Nazanin" w:cs="B Nazanin"/>
          <w:sz w:val="22"/>
          <w:szCs w:val="24"/>
        </w:rPr>
        <w:t>[3]</w:t>
      </w:r>
      <w:r w:rsidRPr="00E3272B">
        <w:rPr>
          <w:rFonts w:ascii="B Nazanin" w:hAnsi="B Nazanin" w:cs="B Nazanin"/>
          <w:color w:val="000000"/>
          <w:sz w:val="22"/>
          <w:szCs w:val="26"/>
          <w:rtl/>
        </w:rPr>
        <w:fldChar w:fldCharType="end"/>
      </w:r>
      <w:bookmarkEnd w:id="2"/>
      <w:r w:rsidRPr="00E3272B">
        <w:rPr>
          <w:rFonts w:ascii="B Nazanin" w:hAnsi="B Nazanin" w:cs="B Nazanin"/>
          <w:color w:val="000000"/>
          <w:sz w:val="22"/>
          <w:szCs w:val="26"/>
          <w:rtl/>
        </w:rPr>
        <w:t xml:space="preserve"> با عنوان «اماكن مذهبي و دسترسي آن براي افراد معلول بر روي صندلي چرخدار» انجام شد. در اين تحقيق، 6 بخش ساختماني در 10 مكان مذهبي در ديكس هيل نيويورك، از نظر ميزان دسترس‌پذيري آن براي معلولان روي صندلي چرخدار مورد بررسي قرار گرفت كه شامل: فضاي پاركينگ، مسيرهاي دسترس پذير، وروديها، دسترسي به خدمات، سالن اجتماعات مركزي و اتاق استراحت بوده است. در هيچ يك از اماكن مذهبي مورد بررسي قرار گرفته، 6 بخش مورد نظر به طور كامل دسترس‌پذير نبود و فضاهاي پاركينگ، وروديها و اتاق استراحت بدترين فضاها از نظر دسترس‌پذيري ذكر شده‌اند. در نهايت، محقق پيشنهاد مي‌كند تحقيقات بيشتري در مورد فضاهاي مذهبي و ميزان دسترس‌پذيري آن براي معلولان صورت گيرد.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pacing w:val="-2"/>
          <w:sz w:val="22"/>
          <w:szCs w:val="26"/>
          <w:rtl/>
        </w:rPr>
        <w:t>در سال 2000 مطالعه‌اي توسط «ايوان چو بون»</w:t>
      </w:r>
      <w:bookmarkStart w:id="3" w:name="_ftnref4"/>
      <w:r w:rsidRPr="00E3272B">
        <w:rPr>
          <w:rFonts w:ascii="B Nazanin" w:hAnsi="B Nazanin" w:cs="B Nazanin"/>
          <w:color w:val="000000"/>
          <w:spacing w:val="-2"/>
          <w:sz w:val="22"/>
          <w:szCs w:val="26"/>
          <w:rtl/>
        </w:rPr>
        <w:fldChar w:fldCharType="begin"/>
      </w:r>
      <w:r w:rsidRPr="00E3272B">
        <w:rPr>
          <w:rFonts w:ascii="B Nazanin" w:hAnsi="B Nazanin" w:cs="B Nazanin"/>
          <w:color w:val="000000"/>
          <w:spacing w:val="-2"/>
          <w:sz w:val="22"/>
          <w:szCs w:val="26"/>
          <w:rtl/>
        </w:rPr>
        <w:instrText xml:space="preserve"> </w:instrText>
      </w:r>
      <w:r w:rsidRPr="00E3272B">
        <w:rPr>
          <w:rFonts w:ascii="B Nazanin" w:hAnsi="B Nazanin" w:cs="B Nazanin"/>
          <w:color w:val="000000"/>
          <w:spacing w:val="-2"/>
          <w:sz w:val="22"/>
          <w:szCs w:val="26"/>
        </w:rPr>
        <w:instrText>HYPERLINK "http://www.aqlibrary.org/modules/FCKEditor/pnincludes/editor/fckeditor.html?InstanceName=desc&amp;Toolbar=Default" \l "_ftn4" \o</w:instrText>
      </w:r>
      <w:r w:rsidRPr="00E3272B">
        <w:rPr>
          <w:rFonts w:ascii="B Nazanin" w:hAnsi="B Nazanin" w:cs="B Nazanin"/>
          <w:color w:val="000000"/>
          <w:spacing w:val="-2"/>
          <w:sz w:val="22"/>
          <w:szCs w:val="26"/>
          <w:rtl/>
        </w:rPr>
        <w:instrText xml:space="preserve"> "" </w:instrText>
      </w:r>
      <w:r w:rsidRPr="00E3272B">
        <w:rPr>
          <w:rFonts w:ascii="B Nazanin" w:hAnsi="B Nazanin" w:cs="B Nazanin"/>
          <w:color w:val="000000"/>
          <w:spacing w:val="-2"/>
          <w:sz w:val="22"/>
          <w:szCs w:val="26"/>
          <w:rtl/>
        </w:rPr>
        <w:fldChar w:fldCharType="separate"/>
      </w:r>
      <w:r w:rsidRPr="00E3272B">
        <w:rPr>
          <w:rStyle w:val="Hyperlink"/>
          <w:rFonts w:ascii="B Nazanin" w:hAnsi="B Nazanin" w:cs="B Nazanin"/>
          <w:spacing w:val="-2"/>
          <w:sz w:val="22"/>
          <w:szCs w:val="24"/>
        </w:rPr>
        <w:t>[4]</w:t>
      </w:r>
      <w:r w:rsidRPr="00E3272B">
        <w:rPr>
          <w:rFonts w:ascii="B Nazanin" w:hAnsi="B Nazanin" w:cs="B Nazanin"/>
          <w:color w:val="000000"/>
          <w:spacing w:val="-2"/>
          <w:sz w:val="22"/>
          <w:szCs w:val="26"/>
          <w:rtl/>
        </w:rPr>
        <w:fldChar w:fldCharType="end"/>
      </w:r>
      <w:bookmarkEnd w:id="3"/>
      <w:r w:rsidRPr="00E3272B">
        <w:rPr>
          <w:rFonts w:ascii="B Nazanin" w:hAnsi="B Nazanin" w:cs="B Nazanin"/>
          <w:color w:val="000000"/>
          <w:spacing w:val="-2"/>
          <w:sz w:val="22"/>
          <w:szCs w:val="26"/>
          <w:rtl/>
        </w:rPr>
        <w:t xml:space="preserve"> و «سوزان اي. هيگينز»</w:t>
      </w:r>
      <w:bookmarkStart w:id="4" w:name="_ftnref5"/>
      <w:r w:rsidRPr="00E3272B">
        <w:rPr>
          <w:rFonts w:ascii="B Nazanin" w:hAnsi="B Nazanin" w:cs="B Nazanin"/>
          <w:color w:val="000000"/>
          <w:spacing w:val="-2"/>
          <w:sz w:val="22"/>
          <w:szCs w:val="26"/>
          <w:rtl/>
        </w:rPr>
        <w:fldChar w:fldCharType="begin"/>
      </w:r>
      <w:r w:rsidRPr="00E3272B">
        <w:rPr>
          <w:rFonts w:ascii="B Nazanin" w:hAnsi="B Nazanin" w:cs="B Nazanin"/>
          <w:color w:val="000000"/>
          <w:spacing w:val="-2"/>
          <w:sz w:val="22"/>
          <w:szCs w:val="26"/>
          <w:rtl/>
        </w:rPr>
        <w:instrText xml:space="preserve"> </w:instrText>
      </w:r>
      <w:r w:rsidRPr="00E3272B">
        <w:rPr>
          <w:rFonts w:ascii="B Nazanin" w:hAnsi="B Nazanin" w:cs="B Nazanin"/>
          <w:color w:val="000000"/>
          <w:spacing w:val="-2"/>
          <w:sz w:val="22"/>
          <w:szCs w:val="26"/>
        </w:rPr>
        <w:instrText>HYPERLINK "http://www.aqlibrary.org/modules/FCKEditor/pnincludes/editor/fckeditor.html?InstanceName=desc&amp;Toolbar=Default" \l "_ftn5" \o</w:instrText>
      </w:r>
      <w:r w:rsidRPr="00E3272B">
        <w:rPr>
          <w:rFonts w:ascii="B Nazanin" w:hAnsi="B Nazanin" w:cs="B Nazanin"/>
          <w:color w:val="000000"/>
          <w:spacing w:val="-2"/>
          <w:sz w:val="22"/>
          <w:szCs w:val="26"/>
          <w:rtl/>
        </w:rPr>
        <w:instrText xml:space="preserve"> "" </w:instrText>
      </w:r>
      <w:r w:rsidRPr="00E3272B">
        <w:rPr>
          <w:rFonts w:ascii="B Nazanin" w:hAnsi="B Nazanin" w:cs="B Nazanin"/>
          <w:color w:val="000000"/>
          <w:spacing w:val="-2"/>
          <w:sz w:val="22"/>
          <w:szCs w:val="26"/>
          <w:rtl/>
        </w:rPr>
        <w:fldChar w:fldCharType="separate"/>
      </w:r>
      <w:r w:rsidRPr="00E3272B">
        <w:rPr>
          <w:rStyle w:val="Hyperlink"/>
          <w:rFonts w:ascii="B Nazanin" w:hAnsi="B Nazanin" w:cs="B Nazanin"/>
          <w:spacing w:val="-2"/>
          <w:sz w:val="22"/>
          <w:szCs w:val="24"/>
        </w:rPr>
        <w:t>[5]</w:t>
      </w:r>
      <w:r w:rsidRPr="00E3272B">
        <w:rPr>
          <w:rFonts w:ascii="B Nazanin" w:hAnsi="B Nazanin" w:cs="B Nazanin"/>
          <w:color w:val="000000"/>
          <w:spacing w:val="-2"/>
          <w:sz w:val="22"/>
          <w:szCs w:val="26"/>
          <w:rtl/>
        </w:rPr>
        <w:fldChar w:fldCharType="end"/>
      </w:r>
      <w:bookmarkEnd w:id="4"/>
      <w:r w:rsidRPr="00E3272B">
        <w:rPr>
          <w:rFonts w:ascii="B Nazanin" w:hAnsi="B Nazanin" w:cs="B Nazanin"/>
          <w:color w:val="000000"/>
          <w:spacing w:val="-2"/>
          <w:sz w:val="22"/>
          <w:szCs w:val="26"/>
          <w:rtl/>
        </w:rPr>
        <w:t xml:space="preserve"> با عنوان «خدمات كتابخانه عمومي براي افراد جوان بر روي صندلي چرخدار در سنگاپور» صورت گرفت. نتايج تحقيق نشان داد افراد معلول از رايانه به ميزان زيادي استفاده مي‌كنند، اما در استفاده از تجهيزات رايانه در كتابخانه با مشكلاتي مواجه مي‌باشند. كتابخانه‌هاي مدارس به طور كل غير قابل دسترس مي‌باشند. همچنين، در زمينة استفاده از تجهيزات و خدمات كتابخانه نيز مشكلاتي وجود دارد و افراد از تسهيلات كتابخانه براي افراد معلول آگاه نبوده، اطلاع‌رساني در اين زمينه مطلوب نيست و بزرگترين مشكل در دسترسي به كتابخانه، سيستم حمل و نقل ذكر شده است. نيز مشكل اصلي در فضاي كتابخانه، مشكلات معماري و فيزيكي است كه مانع دسترسي اين افراد به خدمات كتابخانه مي گردد.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مطالعة ديگري درسال 2005 توسط «سندرا چارلز»</w:t>
      </w:r>
      <w:bookmarkStart w:id="5" w:name="_ftnref6"/>
      <w:r w:rsidRPr="00E3272B">
        <w:rPr>
          <w:rFonts w:ascii="B Nazanin" w:hAnsi="B Nazanin" w:cs="B Nazanin"/>
          <w:color w:val="000000"/>
          <w:sz w:val="22"/>
          <w:szCs w:val="26"/>
          <w:rtl/>
        </w:rPr>
        <w:fldChar w:fldCharType="begin"/>
      </w:r>
      <w:r w:rsidRPr="00E3272B">
        <w:rPr>
          <w:rFonts w:ascii="B Nazanin" w:hAnsi="B Nazanin" w:cs="B Nazanin"/>
          <w:color w:val="000000"/>
          <w:sz w:val="22"/>
          <w:szCs w:val="26"/>
          <w:rtl/>
        </w:rPr>
        <w:instrText xml:space="preserve"> </w:instrText>
      </w:r>
      <w:r w:rsidRPr="00E3272B">
        <w:rPr>
          <w:rFonts w:ascii="B Nazanin" w:hAnsi="B Nazanin" w:cs="B Nazanin"/>
          <w:color w:val="000000"/>
          <w:sz w:val="22"/>
          <w:szCs w:val="26"/>
        </w:rPr>
        <w:instrText>HYPERLINK "http://www.aqlibrary.org/modules/FCKEditor/pnincludes/editor/fckeditor.html?InstanceName=desc&amp;Toolbar=Default" \l "_ftn6" \o</w:instrText>
      </w:r>
      <w:r w:rsidRPr="00E3272B">
        <w:rPr>
          <w:rFonts w:ascii="B Nazanin" w:hAnsi="B Nazanin" w:cs="B Nazanin"/>
          <w:color w:val="000000"/>
          <w:sz w:val="22"/>
          <w:szCs w:val="26"/>
          <w:rtl/>
        </w:rPr>
        <w:instrText xml:space="preserve"> "" </w:instrText>
      </w:r>
      <w:r w:rsidRPr="00E3272B">
        <w:rPr>
          <w:rFonts w:ascii="B Nazanin" w:hAnsi="B Nazanin" w:cs="B Nazanin"/>
          <w:color w:val="000000"/>
          <w:sz w:val="22"/>
          <w:szCs w:val="26"/>
          <w:rtl/>
        </w:rPr>
        <w:fldChar w:fldCharType="separate"/>
      </w:r>
      <w:r w:rsidRPr="00E3272B">
        <w:rPr>
          <w:rStyle w:val="Hyperlink"/>
          <w:rFonts w:ascii="B Nazanin" w:hAnsi="B Nazanin" w:cs="B Nazanin"/>
          <w:sz w:val="22"/>
          <w:szCs w:val="24"/>
        </w:rPr>
        <w:t>[6]</w:t>
      </w:r>
      <w:r w:rsidRPr="00E3272B">
        <w:rPr>
          <w:rFonts w:ascii="B Nazanin" w:hAnsi="B Nazanin" w:cs="B Nazanin"/>
          <w:color w:val="000000"/>
          <w:sz w:val="22"/>
          <w:szCs w:val="26"/>
          <w:rtl/>
        </w:rPr>
        <w:fldChar w:fldCharType="end"/>
      </w:r>
      <w:bookmarkEnd w:id="5"/>
      <w:r w:rsidRPr="00E3272B">
        <w:rPr>
          <w:rFonts w:ascii="B Nazanin" w:hAnsi="B Nazanin" w:cs="B Nazanin"/>
          <w:color w:val="000000"/>
          <w:sz w:val="22"/>
          <w:szCs w:val="26"/>
          <w:rtl/>
        </w:rPr>
        <w:t xml:space="preserve"> با عنوان «اول فرد، بعد معلوليت: آموزش آگاهي رساني به معلولان در كتابخانه‌ها» با روش توصيفي انجام شده است. محقق در يافته ها ذكر مي كند كه آموزش معلولان به نحو مؤثر، مي‌تواند در كتابخانه‌ها و حتي در منزل تا زماني كه اهميت اين قوانين پذيرفته شود، به اجرا درآيد و اگر برنامه آموزش به صورت واضح و كاربردي در اذهان جاي گيرد، كتابداران مي توانند كيفيت خدمات به معلولان را بهبود ببخشد و آن را ارتقا دهند.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lastRenderedPageBreak/>
        <w:t>در سال 2008 تحقيقي با عنوان «بررسي كيفيت زندگي دانشجويان معلول شركت كننده در نظام آموزشي دانشگاهي عادي» توسط «بي.ام. ناندجي»</w:t>
      </w:r>
      <w:bookmarkStart w:id="6" w:name="_ftnref7"/>
      <w:r w:rsidRPr="00E3272B">
        <w:rPr>
          <w:rFonts w:ascii="B Nazanin" w:hAnsi="B Nazanin" w:cs="B Nazanin"/>
          <w:color w:val="000000"/>
          <w:sz w:val="22"/>
          <w:szCs w:val="26"/>
          <w:rtl/>
        </w:rPr>
        <w:fldChar w:fldCharType="begin"/>
      </w:r>
      <w:r w:rsidRPr="00E3272B">
        <w:rPr>
          <w:rFonts w:ascii="B Nazanin" w:hAnsi="B Nazanin" w:cs="B Nazanin"/>
          <w:color w:val="000000"/>
          <w:sz w:val="22"/>
          <w:szCs w:val="26"/>
          <w:rtl/>
        </w:rPr>
        <w:instrText xml:space="preserve"> </w:instrText>
      </w:r>
      <w:r w:rsidRPr="00E3272B">
        <w:rPr>
          <w:rFonts w:ascii="B Nazanin" w:hAnsi="B Nazanin" w:cs="B Nazanin"/>
          <w:color w:val="000000"/>
          <w:sz w:val="22"/>
          <w:szCs w:val="26"/>
        </w:rPr>
        <w:instrText>HYPERLINK "http://www.aqlibrary.org/modules/FCKEditor/pnincludes/editor/fckeditor.html?InstanceName=desc&amp;Toolbar=Default" \l "_ftn7" \o</w:instrText>
      </w:r>
      <w:r w:rsidRPr="00E3272B">
        <w:rPr>
          <w:rFonts w:ascii="B Nazanin" w:hAnsi="B Nazanin" w:cs="B Nazanin"/>
          <w:color w:val="000000"/>
          <w:sz w:val="22"/>
          <w:szCs w:val="26"/>
          <w:rtl/>
        </w:rPr>
        <w:instrText xml:space="preserve"> "" </w:instrText>
      </w:r>
      <w:r w:rsidRPr="00E3272B">
        <w:rPr>
          <w:rFonts w:ascii="B Nazanin" w:hAnsi="B Nazanin" w:cs="B Nazanin"/>
          <w:color w:val="000000"/>
          <w:sz w:val="22"/>
          <w:szCs w:val="26"/>
          <w:rtl/>
        </w:rPr>
        <w:fldChar w:fldCharType="separate"/>
      </w:r>
      <w:r w:rsidRPr="00E3272B">
        <w:rPr>
          <w:rStyle w:val="Hyperlink"/>
          <w:rFonts w:ascii="B Nazanin" w:hAnsi="B Nazanin" w:cs="B Nazanin"/>
          <w:sz w:val="22"/>
          <w:szCs w:val="24"/>
        </w:rPr>
        <w:t>[7]</w:t>
      </w:r>
      <w:r w:rsidRPr="00E3272B">
        <w:rPr>
          <w:rFonts w:ascii="B Nazanin" w:hAnsi="B Nazanin" w:cs="B Nazanin"/>
          <w:color w:val="000000"/>
          <w:sz w:val="22"/>
          <w:szCs w:val="26"/>
          <w:rtl/>
        </w:rPr>
        <w:fldChar w:fldCharType="end"/>
      </w:r>
      <w:bookmarkEnd w:id="6"/>
      <w:r w:rsidRPr="00E3272B">
        <w:rPr>
          <w:rFonts w:ascii="B Nazanin" w:hAnsi="B Nazanin" w:cs="B Nazanin"/>
          <w:color w:val="000000"/>
          <w:sz w:val="22"/>
          <w:szCs w:val="26"/>
          <w:rtl/>
        </w:rPr>
        <w:t xml:space="preserve"> انجام شده است كه در آن با بررسي و تخمين كيفيت زندگي دانشجويان، جنبه‌هاي دسترس‌پذيري به ساختمان، آموزش، جنبه‌هاي اقتصادي- اجتماعي و نيز رضايتمندي آنان در نظر گرفته شده است.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بررسيهاي داخل و خارج از ايران كه فهرست وار و بر حسب سال نشر به آنها اشاره شد، نشان مي دهد مشكلات معلولان در استفاده از مكانهاي عمومي از جمله كتابخانه‌ها همچنان وجود دارد، لذا به تحقيقات بيشتري براي برجسته كردن مسئله و تأكيد بر ضرورت تغييرات مناسب نياز است. اين پژوهش بر همين اساس انجام و گردآوري شده است.</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jc w:val="lowKashida"/>
        <w:rPr>
          <w:rFonts w:ascii="B Nazanin" w:hAnsi="B Nazanin" w:cs="B Nazanin"/>
          <w:color w:val="000000"/>
          <w:sz w:val="22"/>
          <w:szCs w:val="18"/>
          <w:rtl/>
        </w:rPr>
      </w:pPr>
      <w:r w:rsidRPr="00E3272B">
        <w:rPr>
          <w:rStyle w:val="Strong"/>
          <w:rFonts w:ascii="B Nazanin" w:hAnsi="B Nazanin" w:cs="B Nazanin"/>
          <w:color w:val="000000"/>
          <w:sz w:val="22"/>
          <w:szCs w:val="26"/>
          <w:rtl/>
        </w:rPr>
        <w:t>يافته هاي پژوهش و تجزيه و تحليل آنها</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rtl/>
        </w:rPr>
        <w:t>پرسش 1</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با توجه به مندرجات جدول4، وضعيت سطح شيبدار داراي بالاترين ميانگين در بين شاخصهاست و سپس، فضاي اختصاصي و عمومي به ترتيب داراي بالاترين ميانگين مي‌باشند. كمترين ميانگين متعلق به فضاي دروني است. براي توصيف بهتر وضعيت شاخصهاي ارزيابي شده توسط مسئولان كتابخانه ها، نمودار ستوني 1 رسم گرديده است.</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توجه به اين نكته ضروري است كه ميانگين امتياز اختصاص داده شده به سطح شيبدار، در واقع امتيازي است كه به سطح شيبدار 8/53% از كتابخانه‌هايي كه داراي سطح شيبدار بوده‌اند، داده شده است. به عبارت ديگر، 2/46% كتابخانه‌ها فاقد سطح شيبدار بوده‌اند. همچنين، حدود 63% از كتابخانه‌هاي مورد بررسي، فاقد فضاي اختصاصي براي معلولان مي‌باشند.</w:t>
      </w:r>
    </w:p>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t>جدول4. توصيف شاخصهاي ارزيابي شده توسط مسئولان كتابخانه ها</w:t>
      </w:r>
    </w:p>
    <w:tbl>
      <w:tblPr>
        <w:tblpPr w:leftFromText="180" w:rightFromText="180" w:topFromText="100" w:bottomFromText="100" w:vertAnchor="text" w:tblpXSpec="right" w:tblpYSpec="center"/>
        <w:bidiVisual/>
        <w:tblW w:w="0" w:type="auto"/>
        <w:tblCellMar>
          <w:left w:w="0" w:type="dxa"/>
          <w:right w:w="0" w:type="dxa"/>
        </w:tblCellMar>
        <w:tblLook w:val="04A0"/>
      </w:tblPr>
      <w:tblGrid>
        <w:gridCol w:w="1558"/>
        <w:gridCol w:w="993"/>
        <w:gridCol w:w="1199"/>
        <w:gridCol w:w="862"/>
        <w:gridCol w:w="993"/>
        <w:gridCol w:w="1417"/>
      </w:tblGrid>
      <w:tr w:rsidR="00E3272B" w:rsidRPr="00E3272B">
        <w:trPr>
          <w:trHeight w:val="273"/>
        </w:trPr>
        <w:tc>
          <w:tcPr>
            <w:tcW w:w="1558"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18"/>
                <w:rtl/>
              </w:rPr>
              <w:t>شاخصهاي ارزيابي</w:t>
            </w:r>
          </w:p>
        </w:tc>
        <w:tc>
          <w:tcPr>
            <w:tcW w:w="993" w:type="dxa"/>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18"/>
                <w:rtl/>
              </w:rPr>
              <w:t>پاسخها</w:t>
            </w:r>
          </w:p>
        </w:tc>
        <w:tc>
          <w:tcPr>
            <w:tcW w:w="1199" w:type="dxa"/>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18"/>
                <w:rtl/>
              </w:rPr>
              <w:t>حداقل امتياز</w:t>
            </w:r>
          </w:p>
        </w:tc>
        <w:tc>
          <w:tcPr>
            <w:tcW w:w="862" w:type="dxa"/>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18"/>
                <w:rtl/>
              </w:rPr>
              <w:t>حداكثر امتياز</w:t>
            </w:r>
          </w:p>
        </w:tc>
        <w:tc>
          <w:tcPr>
            <w:tcW w:w="993" w:type="dxa"/>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18"/>
                <w:rtl/>
              </w:rPr>
              <w:t>ميانگين</w:t>
            </w:r>
          </w:p>
        </w:tc>
        <w:tc>
          <w:tcPr>
            <w:tcW w:w="1417" w:type="dxa"/>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18"/>
                <w:rtl/>
              </w:rPr>
              <w:t>انحراف استاندارد</w:t>
            </w:r>
          </w:p>
        </w:tc>
      </w:tr>
      <w:tr w:rsidR="00E3272B" w:rsidRPr="00E3272B">
        <w:trPr>
          <w:trHeight w:val="273"/>
        </w:trPr>
        <w:tc>
          <w:tcPr>
            <w:tcW w:w="1558"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ميانگين كل ارزيابي</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13</w:t>
            </w:r>
          </w:p>
        </w:tc>
        <w:tc>
          <w:tcPr>
            <w:tcW w:w="1199"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1</w:t>
            </w:r>
          </w:p>
        </w:tc>
        <w:tc>
          <w:tcPr>
            <w:tcW w:w="86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5</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77/2</w:t>
            </w:r>
          </w:p>
        </w:tc>
        <w:tc>
          <w:tcPr>
            <w:tcW w:w="1417"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927/0</w:t>
            </w:r>
          </w:p>
        </w:tc>
      </w:tr>
      <w:tr w:rsidR="00E3272B" w:rsidRPr="00E3272B">
        <w:trPr>
          <w:trHeight w:val="273"/>
        </w:trPr>
        <w:tc>
          <w:tcPr>
            <w:tcW w:w="1558"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پاركينگ</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13</w:t>
            </w:r>
          </w:p>
        </w:tc>
        <w:tc>
          <w:tcPr>
            <w:tcW w:w="1199"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0/1</w:t>
            </w:r>
          </w:p>
        </w:tc>
        <w:tc>
          <w:tcPr>
            <w:tcW w:w="86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0/5</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385/2</w:t>
            </w:r>
          </w:p>
        </w:tc>
        <w:tc>
          <w:tcPr>
            <w:tcW w:w="1417"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5566/1</w:t>
            </w:r>
          </w:p>
        </w:tc>
      </w:tr>
      <w:tr w:rsidR="00E3272B" w:rsidRPr="00E3272B">
        <w:trPr>
          <w:trHeight w:val="273"/>
        </w:trPr>
        <w:tc>
          <w:tcPr>
            <w:tcW w:w="1558"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سطح شيبدار</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7</w:t>
            </w:r>
          </w:p>
        </w:tc>
        <w:tc>
          <w:tcPr>
            <w:tcW w:w="1199"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0/4</w:t>
            </w:r>
          </w:p>
        </w:tc>
        <w:tc>
          <w:tcPr>
            <w:tcW w:w="86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0/5</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429/4</w:t>
            </w:r>
          </w:p>
        </w:tc>
        <w:tc>
          <w:tcPr>
            <w:tcW w:w="1417"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5345/0</w:t>
            </w:r>
          </w:p>
        </w:tc>
      </w:tr>
      <w:tr w:rsidR="00E3272B" w:rsidRPr="00E3272B">
        <w:trPr>
          <w:trHeight w:val="273"/>
        </w:trPr>
        <w:tc>
          <w:tcPr>
            <w:tcW w:w="1558"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فضاي اختصاصي</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13</w:t>
            </w:r>
          </w:p>
        </w:tc>
        <w:tc>
          <w:tcPr>
            <w:tcW w:w="1199"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0/1</w:t>
            </w:r>
          </w:p>
        </w:tc>
        <w:tc>
          <w:tcPr>
            <w:tcW w:w="86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0/5</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308/1</w:t>
            </w:r>
          </w:p>
        </w:tc>
        <w:tc>
          <w:tcPr>
            <w:tcW w:w="1417"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1094/1</w:t>
            </w:r>
          </w:p>
        </w:tc>
      </w:tr>
      <w:tr w:rsidR="00E3272B" w:rsidRPr="00E3272B">
        <w:trPr>
          <w:trHeight w:val="273"/>
        </w:trPr>
        <w:tc>
          <w:tcPr>
            <w:tcW w:w="1558"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فضاي دروني</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13</w:t>
            </w:r>
          </w:p>
        </w:tc>
        <w:tc>
          <w:tcPr>
            <w:tcW w:w="1199"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0/1</w:t>
            </w:r>
          </w:p>
        </w:tc>
        <w:tc>
          <w:tcPr>
            <w:tcW w:w="86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0/5</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308/3</w:t>
            </w:r>
          </w:p>
        </w:tc>
        <w:tc>
          <w:tcPr>
            <w:tcW w:w="1417"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6525/1</w:t>
            </w:r>
          </w:p>
        </w:tc>
      </w:tr>
      <w:tr w:rsidR="00E3272B" w:rsidRPr="00E3272B">
        <w:trPr>
          <w:trHeight w:val="273"/>
        </w:trPr>
        <w:tc>
          <w:tcPr>
            <w:tcW w:w="1558" w:type="dxa"/>
            <w:tcBorders>
              <w:top w:val="nil"/>
              <w:left w:val="single" w:sz="12" w:space="0" w:color="000000"/>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فضاي عمومي</w:t>
            </w:r>
          </w:p>
        </w:tc>
        <w:tc>
          <w:tcPr>
            <w:tcW w:w="993"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13</w:t>
            </w:r>
          </w:p>
        </w:tc>
        <w:tc>
          <w:tcPr>
            <w:tcW w:w="119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0/1</w:t>
            </w:r>
          </w:p>
        </w:tc>
        <w:tc>
          <w:tcPr>
            <w:tcW w:w="862"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0/5</w:t>
            </w:r>
          </w:p>
        </w:tc>
        <w:tc>
          <w:tcPr>
            <w:tcW w:w="993"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846/2</w:t>
            </w:r>
          </w:p>
        </w:tc>
        <w:tc>
          <w:tcPr>
            <w:tcW w:w="1417"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2"/>
                <w:rtl/>
              </w:rPr>
              <w:t>6251/1</w:t>
            </w:r>
          </w:p>
        </w:tc>
      </w:tr>
    </w:tbl>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r w:rsidRPr="00E3272B">
        <w:rPr>
          <w:rFonts w:ascii="B Nazanin" w:hAnsi="B Nazanin" w:cs="B Nazanin"/>
          <w:noProof/>
          <w:color w:val="000000"/>
          <w:sz w:val="22"/>
          <w:szCs w:val="18"/>
        </w:rPr>
        <w:lastRenderedPageBreak/>
        <w:drawing>
          <wp:inline distT="0" distB="0" distL="0" distR="0">
            <wp:extent cx="3943350" cy="2743200"/>
            <wp:effectExtent l="19050" t="0" r="0" b="0"/>
            <wp:docPr id="300" name="Picture 300" descr="http://www.aqlibrary.org/UserFiles/Image/barasi-sakhtema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www.aqlibrary.org/UserFiles/Image/barasi-sakhteman1.gif"/>
                    <pic:cNvPicPr>
                      <a:picLocks noChangeAspect="1" noChangeArrowheads="1"/>
                    </pic:cNvPicPr>
                  </pic:nvPicPr>
                  <pic:blipFill>
                    <a:blip r:embed="rId5" cstate="print"/>
                    <a:srcRect/>
                    <a:stretch>
                      <a:fillRect/>
                    </a:stretch>
                  </pic:blipFill>
                  <pic:spPr bwMode="auto">
                    <a:xfrm>
                      <a:off x="0" y="0"/>
                      <a:ext cx="3943350" cy="2743200"/>
                    </a:xfrm>
                    <a:prstGeom prst="rect">
                      <a:avLst/>
                    </a:prstGeom>
                    <a:noFill/>
                    <a:ln w="9525">
                      <a:noFill/>
                      <a:miter lim="800000"/>
                      <a:headEnd/>
                      <a:tailEnd/>
                    </a:ln>
                  </pic:spPr>
                </pic:pic>
              </a:graphicData>
            </a:graphic>
          </wp:inline>
        </w:drawing>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نمودار 1. نمودار ستوني شاخصهاي ارزيابي كتابخانه‌ها توسط مسئولان</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در واقع، مي‌توان گفت از ديدگاه مسئولان كتابخانه، فضاهاي پاركينگ، سطح شيبدار و فضاي اختصاصي، داراي بيشترين موانع حركتي براي معلولان مي باشند.</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rtl/>
        </w:rPr>
        <w:t>پرسش 2</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xml:space="preserve">همان‌طور كه در جدولهاي 5 و 6 مشاهده مي شود، ميانگين كل ارزيابي كتابخانه‌هاي مورد پژوهش از ديدگاه كارشناس معماري، حدود 7/2 مي‌باشد كه با توجه به حداكثر امتياز (كه عدد 4 مي‌باشد)، مي‌توان گفت كتابخانه‌ها و مراكز اطلاع رساني شهر زنجان از نظر ميزان رعايت استانداردها، در سطح متوسط به بالا مي باشند.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همچنين، با توجه به داده‌هاي جدولهاي 5 و 6، سطح شيبدار، فضاي دروني كتابخانه (شامل عرض درِ ورودي، جنس كفپوش كتابخانه و ميز امانت) و فضاي عمومي كتابخانه (شامل عرض راهرو، ارتفاع دستگيره‌هاي در، تلفن، آبسرد كن، تابلوهاي جهت يابي معلولان و سرويس بهداشتي) به ترتيب داراي بيشترين ميانگين مي باشند و به معناي آن است كه نسبت به ساير بخشها از نظر تطبيق با استانداردها، وضعيت مطلوب تري دارد. توجه به اين نكته ضروري است كه ميانگين امتياز اختصاص داده شده به سطح شيبدار، در واقع امتيازي است كه به سطح شيبدار 8/53% از كتابخانه‌هايي كه داراي سطح شيبدار بوده‌اند، داده شده است. به عبارت ديگر 2/46% كتابخانه ها فاقد سطح شيبدار بوده‌اند.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ولي فضاي اختصاصي كتابخانه (شامل قفسه ها، فضاي اختصاص داده شده به معلولان در قرائت خانه و ارتفاع ميز و صندليهاست) وفضاي پاركينگ (شامل فضاي اختصاصي براي معلولان، تعداد جايگاه اختصاص داده شده، نزديك بودن فضاي اختصاص داده شده به ورودي كتابخانه و همچنين وجود سطح شيبدار براي اتصال فضاي پاركينگ به مسير قابل دسترس) به ترتيب داراي كمترين ميانگين مي‌باشند و نشان‌دهنده اين مطلب است كه نسبت به ساير بخشها، با استانداردها تفاوت بسيار دارد. همچنين، حدود 63% از كتابخانه‌هاي مورد بررسي توسط كارشناس معماري، فاقد فضاي اختصاصي براي معلولان مي‌باشند.</w:t>
      </w:r>
    </w:p>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t>جدول5. توصيف شاخصهاي ارزيابي شده توسط كارشناس معماري</w:t>
      </w:r>
    </w:p>
    <w:tbl>
      <w:tblPr>
        <w:tblpPr w:leftFromText="180" w:rightFromText="180" w:topFromText="100" w:bottomFromText="100" w:vertAnchor="text" w:tblpXSpec="right" w:tblpYSpec="center"/>
        <w:bidiVisual/>
        <w:tblW w:w="0" w:type="auto"/>
        <w:tblCellMar>
          <w:left w:w="0" w:type="dxa"/>
          <w:right w:w="0" w:type="dxa"/>
        </w:tblCellMar>
        <w:tblLook w:val="04A0"/>
      </w:tblPr>
      <w:tblGrid>
        <w:gridCol w:w="1700"/>
        <w:gridCol w:w="992"/>
        <w:gridCol w:w="993"/>
        <w:gridCol w:w="992"/>
        <w:gridCol w:w="1134"/>
        <w:gridCol w:w="1133"/>
      </w:tblGrid>
      <w:tr w:rsidR="00E3272B" w:rsidRPr="00E3272B">
        <w:trPr>
          <w:trHeight w:val="273"/>
        </w:trPr>
        <w:tc>
          <w:tcPr>
            <w:tcW w:w="1700"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22"/>
                <w:rtl/>
              </w:rPr>
              <w:t>شاخصهاي ارزيابي</w:t>
            </w:r>
          </w:p>
        </w:tc>
        <w:tc>
          <w:tcPr>
            <w:tcW w:w="992" w:type="dxa"/>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22"/>
                <w:rtl/>
              </w:rPr>
              <w:t>پاسخ ها</w:t>
            </w:r>
          </w:p>
        </w:tc>
        <w:tc>
          <w:tcPr>
            <w:tcW w:w="993" w:type="dxa"/>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22"/>
                <w:rtl/>
              </w:rPr>
              <w:t>حداقل امتياز</w:t>
            </w:r>
          </w:p>
        </w:tc>
        <w:tc>
          <w:tcPr>
            <w:tcW w:w="992" w:type="dxa"/>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22"/>
                <w:rtl/>
              </w:rPr>
              <w:t>حداكثر امتياز</w:t>
            </w:r>
          </w:p>
        </w:tc>
        <w:tc>
          <w:tcPr>
            <w:tcW w:w="1134" w:type="dxa"/>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22"/>
                <w:rtl/>
              </w:rPr>
              <w:t>ميانگين</w:t>
            </w:r>
          </w:p>
        </w:tc>
        <w:tc>
          <w:tcPr>
            <w:tcW w:w="1133" w:type="dxa"/>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22"/>
                <w:rtl/>
              </w:rPr>
              <w:t>انحراف استاندارد</w:t>
            </w:r>
          </w:p>
        </w:tc>
      </w:tr>
      <w:tr w:rsidR="00E3272B" w:rsidRPr="00E3272B">
        <w:trPr>
          <w:trHeight w:val="273"/>
        </w:trPr>
        <w:tc>
          <w:tcPr>
            <w:tcW w:w="1700"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lastRenderedPageBreak/>
              <w:t>ميانگين كل ارزيابي</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13</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0/1</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0/4</w:t>
            </w:r>
          </w:p>
        </w:tc>
        <w:tc>
          <w:tcPr>
            <w:tcW w:w="1134"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69/2</w:t>
            </w:r>
          </w:p>
        </w:tc>
        <w:tc>
          <w:tcPr>
            <w:tcW w:w="113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751/0</w:t>
            </w:r>
          </w:p>
        </w:tc>
      </w:tr>
      <w:tr w:rsidR="00E3272B" w:rsidRPr="00E3272B">
        <w:trPr>
          <w:trHeight w:val="273"/>
        </w:trPr>
        <w:tc>
          <w:tcPr>
            <w:tcW w:w="1700"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پاركينگ</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13</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0/1</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0/5</w:t>
            </w:r>
          </w:p>
        </w:tc>
        <w:tc>
          <w:tcPr>
            <w:tcW w:w="1134"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615/2</w:t>
            </w:r>
          </w:p>
        </w:tc>
        <w:tc>
          <w:tcPr>
            <w:tcW w:w="113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5566/1</w:t>
            </w:r>
          </w:p>
        </w:tc>
      </w:tr>
      <w:tr w:rsidR="00E3272B" w:rsidRPr="00E3272B">
        <w:trPr>
          <w:trHeight w:val="273"/>
        </w:trPr>
        <w:tc>
          <w:tcPr>
            <w:tcW w:w="1700"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سطح شيبدار</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7</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0/4</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0/5</w:t>
            </w:r>
          </w:p>
        </w:tc>
        <w:tc>
          <w:tcPr>
            <w:tcW w:w="1134"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429/4</w:t>
            </w:r>
          </w:p>
        </w:tc>
        <w:tc>
          <w:tcPr>
            <w:tcW w:w="113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5345/0</w:t>
            </w:r>
          </w:p>
        </w:tc>
      </w:tr>
      <w:tr w:rsidR="00E3272B" w:rsidRPr="00E3272B">
        <w:trPr>
          <w:trHeight w:val="273"/>
        </w:trPr>
        <w:tc>
          <w:tcPr>
            <w:tcW w:w="1700"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فضاي اختصاصي</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11</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0/1</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0/5</w:t>
            </w:r>
          </w:p>
        </w:tc>
        <w:tc>
          <w:tcPr>
            <w:tcW w:w="1134"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364/1</w:t>
            </w:r>
          </w:p>
        </w:tc>
        <w:tc>
          <w:tcPr>
            <w:tcW w:w="113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2060/1</w:t>
            </w:r>
          </w:p>
        </w:tc>
      </w:tr>
      <w:tr w:rsidR="00E3272B" w:rsidRPr="00E3272B">
        <w:trPr>
          <w:trHeight w:val="273"/>
        </w:trPr>
        <w:tc>
          <w:tcPr>
            <w:tcW w:w="1700"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فضاي دروني</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13</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0/1</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0/5</w:t>
            </w:r>
          </w:p>
        </w:tc>
        <w:tc>
          <w:tcPr>
            <w:tcW w:w="1134"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538/3</w:t>
            </w:r>
          </w:p>
        </w:tc>
        <w:tc>
          <w:tcPr>
            <w:tcW w:w="113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6641/1</w:t>
            </w:r>
          </w:p>
        </w:tc>
      </w:tr>
      <w:tr w:rsidR="00E3272B" w:rsidRPr="00E3272B">
        <w:trPr>
          <w:trHeight w:val="273"/>
        </w:trPr>
        <w:tc>
          <w:tcPr>
            <w:tcW w:w="1700" w:type="dxa"/>
            <w:tcBorders>
              <w:top w:val="nil"/>
              <w:left w:val="single" w:sz="12" w:space="0" w:color="000000"/>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فضاي عمومي</w:t>
            </w:r>
          </w:p>
        </w:tc>
        <w:tc>
          <w:tcPr>
            <w:tcW w:w="992"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13</w:t>
            </w:r>
          </w:p>
        </w:tc>
        <w:tc>
          <w:tcPr>
            <w:tcW w:w="993"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0/1</w:t>
            </w:r>
          </w:p>
        </w:tc>
        <w:tc>
          <w:tcPr>
            <w:tcW w:w="992"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0/5</w:t>
            </w:r>
          </w:p>
        </w:tc>
        <w:tc>
          <w:tcPr>
            <w:tcW w:w="1134"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000/3</w:t>
            </w:r>
          </w:p>
        </w:tc>
        <w:tc>
          <w:tcPr>
            <w:tcW w:w="1133"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26"/>
                <w:rtl/>
              </w:rPr>
              <w:t>4720/1</w:t>
            </w:r>
          </w:p>
        </w:tc>
      </w:tr>
    </w:tbl>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r w:rsidRPr="00E3272B">
        <w:rPr>
          <w:rFonts w:ascii="B Nazanin" w:hAnsi="B Nazanin" w:cs="B Nazanin"/>
          <w:color w:val="000000"/>
          <w:sz w:val="22"/>
          <w:szCs w:val="18"/>
          <w:rtl/>
        </w:rPr>
        <w:br/>
      </w:r>
      <w:r w:rsidRPr="00E3272B">
        <w:rPr>
          <w:rFonts w:ascii="B Nazanin" w:hAnsi="B Nazanin" w:cs="B Nazanin"/>
          <w:noProof/>
          <w:color w:val="000000"/>
          <w:sz w:val="22"/>
          <w:szCs w:val="18"/>
        </w:rPr>
        <w:drawing>
          <wp:inline distT="0" distB="0" distL="0" distR="0">
            <wp:extent cx="3257550" cy="2143125"/>
            <wp:effectExtent l="19050" t="0" r="0" b="0"/>
            <wp:docPr id="301" name="Picture 301" descr="http://www.aqlibrary.org/UserFiles/Image/barasi-sakhtema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www.aqlibrary.org/UserFiles/Image/barasi-sakhteman2.gif"/>
                    <pic:cNvPicPr>
                      <a:picLocks noChangeAspect="1" noChangeArrowheads="1"/>
                    </pic:cNvPicPr>
                  </pic:nvPicPr>
                  <pic:blipFill>
                    <a:blip r:embed="rId6" cstate="print"/>
                    <a:srcRect/>
                    <a:stretch>
                      <a:fillRect/>
                    </a:stretch>
                  </pic:blipFill>
                  <pic:spPr bwMode="auto">
                    <a:xfrm>
                      <a:off x="0" y="0"/>
                      <a:ext cx="3257550" cy="2143125"/>
                    </a:xfrm>
                    <a:prstGeom prst="rect">
                      <a:avLst/>
                    </a:prstGeom>
                    <a:noFill/>
                    <a:ln w="9525">
                      <a:noFill/>
                      <a:miter lim="800000"/>
                      <a:headEnd/>
                      <a:tailEnd/>
                    </a:ln>
                  </pic:spPr>
                </pic:pic>
              </a:graphicData>
            </a:graphic>
          </wp:inline>
        </w:drawing>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t>نمودار2. نمودار ستوني شاخصهاي ارزيابي كتابخانه‌ها توسط كارشناسان</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t>جدول(6) مقايسه ميانگين ارزيابي كلي كتابخانه ها از ديدگاه كارشناس معماري و مسئولان كتابخانه</w:t>
      </w:r>
    </w:p>
    <w:tbl>
      <w:tblPr>
        <w:bidiVisual/>
        <w:tblW w:w="0" w:type="auto"/>
        <w:jc w:val="center"/>
        <w:tblInd w:w="1339" w:type="dxa"/>
        <w:tblCellMar>
          <w:left w:w="0" w:type="dxa"/>
          <w:right w:w="0" w:type="dxa"/>
        </w:tblCellMar>
        <w:tblLook w:val="04A0"/>
      </w:tblPr>
      <w:tblGrid>
        <w:gridCol w:w="2129"/>
        <w:gridCol w:w="1452"/>
        <w:gridCol w:w="1980"/>
      </w:tblGrid>
      <w:tr w:rsidR="00E3272B" w:rsidRPr="00E3272B">
        <w:trPr>
          <w:trHeight w:val="504"/>
          <w:jc w:val="center"/>
        </w:trPr>
        <w:tc>
          <w:tcPr>
            <w:tcW w:w="2129"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شاخصهاي ارزيابي</w:t>
            </w:r>
          </w:p>
        </w:tc>
        <w:tc>
          <w:tcPr>
            <w:tcW w:w="1452" w:type="dxa"/>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مسئولان كتابخانه</w:t>
            </w:r>
          </w:p>
        </w:tc>
        <w:tc>
          <w:tcPr>
            <w:tcW w:w="1980" w:type="dxa"/>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كارشناس معماري</w:t>
            </w:r>
          </w:p>
        </w:tc>
      </w:tr>
      <w:tr w:rsidR="00E3272B" w:rsidRPr="00E3272B">
        <w:trPr>
          <w:trHeight w:val="273"/>
          <w:jc w:val="center"/>
        </w:trPr>
        <w:tc>
          <w:tcPr>
            <w:tcW w:w="2129"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rtl/>
              </w:rPr>
              <w:t>ميانگين كل</w:t>
            </w:r>
          </w:p>
        </w:tc>
        <w:tc>
          <w:tcPr>
            <w:tcW w:w="145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rtl/>
              </w:rPr>
              <w:t>8/2</w:t>
            </w:r>
          </w:p>
        </w:tc>
        <w:tc>
          <w:tcPr>
            <w:tcW w:w="198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rtl/>
              </w:rPr>
              <w:t>7/2</w:t>
            </w:r>
          </w:p>
        </w:tc>
      </w:tr>
      <w:tr w:rsidR="00E3272B" w:rsidRPr="00E3272B">
        <w:trPr>
          <w:trHeight w:val="273"/>
          <w:jc w:val="center"/>
        </w:trPr>
        <w:tc>
          <w:tcPr>
            <w:tcW w:w="2129"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rtl/>
              </w:rPr>
              <w:t>پاركينگ</w:t>
            </w:r>
          </w:p>
        </w:tc>
        <w:tc>
          <w:tcPr>
            <w:tcW w:w="145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rtl/>
              </w:rPr>
              <w:t>4/2</w:t>
            </w:r>
          </w:p>
        </w:tc>
        <w:tc>
          <w:tcPr>
            <w:tcW w:w="198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rtl/>
              </w:rPr>
              <w:t>6/2</w:t>
            </w:r>
          </w:p>
        </w:tc>
      </w:tr>
      <w:tr w:rsidR="00E3272B" w:rsidRPr="00E3272B">
        <w:trPr>
          <w:trHeight w:val="273"/>
          <w:jc w:val="center"/>
        </w:trPr>
        <w:tc>
          <w:tcPr>
            <w:tcW w:w="2129"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rtl/>
              </w:rPr>
              <w:t>سطح شيبدار</w:t>
            </w:r>
          </w:p>
        </w:tc>
        <w:tc>
          <w:tcPr>
            <w:tcW w:w="145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rtl/>
              </w:rPr>
              <w:t>4/4</w:t>
            </w:r>
          </w:p>
        </w:tc>
        <w:tc>
          <w:tcPr>
            <w:tcW w:w="198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rtl/>
              </w:rPr>
              <w:t>4/4</w:t>
            </w:r>
          </w:p>
        </w:tc>
      </w:tr>
      <w:tr w:rsidR="00E3272B" w:rsidRPr="00E3272B">
        <w:trPr>
          <w:trHeight w:val="273"/>
          <w:jc w:val="center"/>
        </w:trPr>
        <w:tc>
          <w:tcPr>
            <w:tcW w:w="2129"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rtl/>
              </w:rPr>
              <w:t>فضاي اختصاصي</w:t>
            </w:r>
          </w:p>
        </w:tc>
        <w:tc>
          <w:tcPr>
            <w:tcW w:w="145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rtl/>
              </w:rPr>
              <w:t>3/1</w:t>
            </w:r>
          </w:p>
        </w:tc>
        <w:tc>
          <w:tcPr>
            <w:tcW w:w="198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rtl/>
              </w:rPr>
              <w:t>4/1</w:t>
            </w:r>
          </w:p>
        </w:tc>
      </w:tr>
      <w:tr w:rsidR="00E3272B" w:rsidRPr="00E3272B">
        <w:trPr>
          <w:trHeight w:val="273"/>
          <w:jc w:val="center"/>
        </w:trPr>
        <w:tc>
          <w:tcPr>
            <w:tcW w:w="2129"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rtl/>
              </w:rPr>
              <w:t>فضاي دروني</w:t>
            </w:r>
          </w:p>
        </w:tc>
        <w:tc>
          <w:tcPr>
            <w:tcW w:w="145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rtl/>
              </w:rPr>
              <w:t>3/3</w:t>
            </w:r>
          </w:p>
        </w:tc>
        <w:tc>
          <w:tcPr>
            <w:tcW w:w="198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rtl/>
              </w:rPr>
              <w:t>5/3</w:t>
            </w:r>
          </w:p>
        </w:tc>
      </w:tr>
      <w:tr w:rsidR="00E3272B" w:rsidRPr="00E3272B">
        <w:trPr>
          <w:trHeight w:val="273"/>
          <w:jc w:val="center"/>
        </w:trPr>
        <w:tc>
          <w:tcPr>
            <w:tcW w:w="2129" w:type="dxa"/>
            <w:tcBorders>
              <w:top w:val="nil"/>
              <w:left w:val="single" w:sz="12" w:space="0" w:color="000000"/>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rtl/>
              </w:rPr>
              <w:t>فضاي عمومي</w:t>
            </w:r>
          </w:p>
        </w:tc>
        <w:tc>
          <w:tcPr>
            <w:tcW w:w="1452"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rtl/>
              </w:rPr>
              <w:t>8/2</w:t>
            </w:r>
          </w:p>
        </w:tc>
        <w:tc>
          <w:tcPr>
            <w:tcW w:w="1980"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333333"/>
                <w:sz w:val="22"/>
                <w:rtl/>
              </w:rPr>
              <w:t>0/3</w:t>
            </w:r>
          </w:p>
        </w:tc>
      </w:tr>
    </w:tbl>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26"/>
          <w:rtl/>
        </w:rPr>
        <w:t>فرضيه 1</w:t>
      </w:r>
    </w:p>
    <w:p w:rsidR="00E3272B" w:rsidRPr="00E3272B" w:rsidRDefault="00E3272B" w:rsidP="00E3272B">
      <w:pPr>
        <w:spacing w:line="216" w:lineRule="auto"/>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xml:space="preserve">باتوجه به جدول7 و 8 مشاهده مي‌گردد سطح معناداري آزمون </w:t>
      </w:r>
      <w:r w:rsidRPr="00E3272B">
        <w:rPr>
          <w:rFonts w:ascii="B Nazanin" w:hAnsi="B Nazanin" w:cs="B Nazanin"/>
          <w:color w:val="000000"/>
          <w:sz w:val="22"/>
        </w:rPr>
        <w:t xml:space="preserve">t </w:t>
      </w:r>
      <w:r w:rsidRPr="00E3272B">
        <w:rPr>
          <w:rFonts w:ascii="B Nazanin" w:hAnsi="B Nazanin" w:cs="B Nazanin"/>
          <w:color w:val="000000"/>
          <w:sz w:val="22"/>
          <w:szCs w:val="26"/>
          <w:rtl/>
        </w:rPr>
        <w:t> كمتر 01/ . مي‌باشد؛ بنابراين مي‌توان گفت بين ميانگين امتياز ارزيابي كلي كتابخانه ها (از ديدگاه كارشناس معماري و مسئولان كتابخانه) با امتياز خوب، تفاوت معناداري وجود دارد. همچنين، بين تك تك شاخصهاي ارزيابي شده نيز با وضعيت خوب، تفاوت معناداري وجود دارد. بنابراين، با توجه به اينكه سطح معناداري كوچكتر از 01% مي‌باشد، با          99% اطمينان مي‌توان گفت بين وضعيت موجود كتابخانه ها با وضعيت مطلوب از نظر مسئولان كتابخانه ها و كارشناس معماري، تفاوت معناداري وجود دارد. بنابراين، فرضية اول پژوهش تأييد مي‌شود.</w:t>
      </w:r>
    </w:p>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t xml:space="preserve">جدول7. نتايج آزمون </w:t>
      </w:r>
      <w:r w:rsidRPr="00E3272B">
        <w:rPr>
          <w:rStyle w:val="Strong"/>
          <w:rFonts w:ascii="B Nazanin" w:hAnsi="B Nazanin" w:cs="B Nazanin"/>
          <w:color w:val="000000"/>
          <w:sz w:val="22"/>
          <w:szCs w:val="18"/>
        </w:rPr>
        <w:t>t</w:t>
      </w:r>
      <w:r w:rsidRPr="00E3272B">
        <w:rPr>
          <w:rStyle w:val="Strong"/>
          <w:rFonts w:ascii="B Nazanin" w:hAnsi="B Nazanin" w:cs="B Nazanin"/>
          <w:color w:val="000000"/>
          <w:sz w:val="22"/>
          <w:szCs w:val="18"/>
          <w:rtl/>
        </w:rPr>
        <w:t xml:space="preserve"> براي مقايسة وضعيت موجود و وضعيت مطلوب (خوب) </w:t>
      </w:r>
    </w:p>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t>از ديدگاه كارشناس معماري</w:t>
      </w:r>
    </w:p>
    <w:tbl>
      <w:tblPr>
        <w:bidiVisual/>
        <w:tblW w:w="0" w:type="auto"/>
        <w:jc w:val="center"/>
        <w:tblInd w:w="93" w:type="dxa"/>
        <w:tblCellMar>
          <w:left w:w="0" w:type="dxa"/>
          <w:right w:w="0" w:type="dxa"/>
        </w:tblCellMar>
        <w:tblLook w:val="04A0"/>
      </w:tblPr>
      <w:tblGrid>
        <w:gridCol w:w="1938"/>
        <w:gridCol w:w="967"/>
        <w:gridCol w:w="923"/>
        <w:gridCol w:w="850"/>
        <w:gridCol w:w="992"/>
        <w:gridCol w:w="993"/>
        <w:gridCol w:w="850"/>
      </w:tblGrid>
      <w:tr w:rsidR="00E3272B" w:rsidRPr="00E3272B">
        <w:trPr>
          <w:trHeight w:val="417"/>
          <w:jc w:val="center"/>
        </w:trPr>
        <w:tc>
          <w:tcPr>
            <w:tcW w:w="1938" w:type="dxa"/>
            <w:vMerge w:val="restart"/>
            <w:tcBorders>
              <w:top w:val="single" w:sz="12" w:space="0" w:color="000000"/>
              <w:left w:val="single" w:sz="12" w:space="0" w:color="000000"/>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شاخصهاي ازيابي</w:t>
            </w:r>
          </w:p>
        </w:tc>
        <w:tc>
          <w:tcPr>
            <w:tcW w:w="5575" w:type="dxa"/>
            <w:gridSpan w:val="6"/>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ارزش تست = وضعيت خوب</w:t>
            </w:r>
          </w:p>
        </w:tc>
      </w:tr>
      <w:tr w:rsidR="00E3272B" w:rsidRPr="00E3272B">
        <w:trPr>
          <w:trHeight w:val="417"/>
          <w:jc w:val="cent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967" w:type="dxa"/>
            <w:vMerge w:val="restart"/>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 xml:space="preserve">ضريب </w:t>
            </w:r>
            <w:r w:rsidRPr="00E3272B">
              <w:rPr>
                <w:rStyle w:val="Strong"/>
                <w:rFonts w:ascii="B Nazanin" w:hAnsi="B Nazanin" w:cs="B Nazanin"/>
                <w:color w:val="000000"/>
                <w:sz w:val="22"/>
                <w:szCs w:val="18"/>
              </w:rPr>
              <w:t>t</w:t>
            </w:r>
          </w:p>
        </w:tc>
        <w:tc>
          <w:tcPr>
            <w:tcW w:w="923" w:type="dxa"/>
            <w:vMerge w:val="restart"/>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درجه آزادي</w:t>
            </w:r>
          </w:p>
        </w:tc>
        <w:tc>
          <w:tcPr>
            <w:tcW w:w="850" w:type="dxa"/>
            <w:vMerge w:val="restart"/>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 xml:space="preserve">سطح </w:t>
            </w:r>
            <w:r w:rsidRPr="00E3272B">
              <w:rPr>
                <w:rStyle w:val="Strong"/>
                <w:rFonts w:ascii="B Nazanin" w:hAnsi="B Nazanin" w:cs="B Nazanin"/>
                <w:color w:val="000000"/>
                <w:sz w:val="22"/>
                <w:szCs w:val="18"/>
                <w:rtl/>
              </w:rPr>
              <w:lastRenderedPageBreak/>
              <w:t>معناداري</w:t>
            </w:r>
          </w:p>
        </w:tc>
        <w:tc>
          <w:tcPr>
            <w:tcW w:w="992" w:type="dxa"/>
            <w:vMerge w:val="restart"/>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lastRenderedPageBreak/>
              <w:t xml:space="preserve">انحراف </w:t>
            </w:r>
            <w:r w:rsidRPr="00E3272B">
              <w:rPr>
                <w:rStyle w:val="Strong"/>
                <w:rFonts w:ascii="B Nazanin" w:hAnsi="B Nazanin" w:cs="B Nazanin"/>
                <w:color w:val="000000"/>
                <w:sz w:val="22"/>
                <w:szCs w:val="18"/>
                <w:rtl/>
              </w:rPr>
              <w:lastRenderedPageBreak/>
              <w:t>ميانگين</w:t>
            </w:r>
          </w:p>
        </w:tc>
        <w:tc>
          <w:tcPr>
            <w:tcW w:w="1843" w:type="dxa"/>
            <w:gridSpan w:val="2"/>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lastRenderedPageBreak/>
              <w:t xml:space="preserve">فاصله اطمينان 95% براي </w:t>
            </w:r>
            <w:r w:rsidRPr="00E3272B">
              <w:rPr>
                <w:rStyle w:val="Strong"/>
                <w:rFonts w:ascii="B Nazanin" w:hAnsi="B Nazanin" w:cs="B Nazanin"/>
                <w:color w:val="000000"/>
                <w:sz w:val="22"/>
                <w:szCs w:val="18"/>
                <w:rtl/>
              </w:rPr>
              <w:lastRenderedPageBreak/>
              <w:t>اختلافها</w:t>
            </w:r>
          </w:p>
        </w:tc>
      </w:tr>
      <w:tr w:rsidR="00E3272B" w:rsidRPr="00E3272B">
        <w:trPr>
          <w:trHeight w:val="340"/>
          <w:jc w:val="cent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nil"/>
              <w:left w:val="nil"/>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nil"/>
              <w:left w:val="nil"/>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nil"/>
              <w:left w:val="nil"/>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nil"/>
              <w:left w:val="nil"/>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993" w:type="dxa"/>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پايين ترين</w:t>
            </w:r>
          </w:p>
        </w:tc>
        <w:tc>
          <w:tcPr>
            <w:tcW w:w="850" w:type="dxa"/>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بالاترين</w:t>
            </w:r>
          </w:p>
        </w:tc>
      </w:tr>
      <w:tr w:rsidR="00E3272B" w:rsidRPr="00E3272B">
        <w:trPr>
          <w:trHeight w:val="273"/>
          <w:jc w:val="center"/>
        </w:trPr>
        <w:tc>
          <w:tcPr>
            <w:tcW w:w="1938"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ميانگين كل ارزيابي</w:t>
            </w:r>
          </w:p>
        </w:tc>
        <w:tc>
          <w:tcPr>
            <w:tcW w:w="967"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278/6-</w:t>
            </w:r>
          </w:p>
        </w:tc>
        <w:tc>
          <w:tcPr>
            <w:tcW w:w="92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12</w:t>
            </w:r>
          </w:p>
        </w:tc>
        <w:tc>
          <w:tcPr>
            <w:tcW w:w="85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000/0</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308/1-</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76/1-</w:t>
            </w:r>
          </w:p>
        </w:tc>
        <w:tc>
          <w:tcPr>
            <w:tcW w:w="85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85/0-</w:t>
            </w:r>
          </w:p>
        </w:tc>
      </w:tr>
      <w:tr w:rsidR="00E3272B" w:rsidRPr="00E3272B">
        <w:trPr>
          <w:trHeight w:val="273"/>
          <w:jc w:val="center"/>
        </w:trPr>
        <w:tc>
          <w:tcPr>
            <w:tcW w:w="1938"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پاركينگ</w:t>
            </w:r>
          </w:p>
        </w:tc>
        <w:tc>
          <w:tcPr>
            <w:tcW w:w="967"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207/3-</w:t>
            </w:r>
          </w:p>
        </w:tc>
        <w:tc>
          <w:tcPr>
            <w:tcW w:w="92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12</w:t>
            </w:r>
          </w:p>
        </w:tc>
        <w:tc>
          <w:tcPr>
            <w:tcW w:w="85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008/0</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3846/1-</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325/2-</w:t>
            </w:r>
          </w:p>
        </w:tc>
        <w:tc>
          <w:tcPr>
            <w:tcW w:w="85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444/0-</w:t>
            </w:r>
          </w:p>
        </w:tc>
      </w:tr>
      <w:tr w:rsidR="00E3272B" w:rsidRPr="00E3272B">
        <w:trPr>
          <w:trHeight w:val="273"/>
          <w:jc w:val="center"/>
        </w:trPr>
        <w:tc>
          <w:tcPr>
            <w:tcW w:w="1938"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سطح شيبدار</w:t>
            </w:r>
          </w:p>
        </w:tc>
        <w:tc>
          <w:tcPr>
            <w:tcW w:w="967"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121/2</w:t>
            </w:r>
          </w:p>
        </w:tc>
        <w:tc>
          <w:tcPr>
            <w:tcW w:w="92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6</w:t>
            </w:r>
          </w:p>
        </w:tc>
        <w:tc>
          <w:tcPr>
            <w:tcW w:w="85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078/0</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4286/0</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066/0-</w:t>
            </w:r>
          </w:p>
        </w:tc>
        <w:tc>
          <w:tcPr>
            <w:tcW w:w="85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923/0-</w:t>
            </w:r>
          </w:p>
        </w:tc>
      </w:tr>
      <w:tr w:rsidR="00E3272B" w:rsidRPr="00E3272B">
        <w:trPr>
          <w:trHeight w:val="273"/>
          <w:jc w:val="center"/>
        </w:trPr>
        <w:tc>
          <w:tcPr>
            <w:tcW w:w="1938"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فضاي اختصاصي</w:t>
            </w:r>
          </w:p>
        </w:tc>
        <w:tc>
          <w:tcPr>
            <w:tcW w:w="967"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250/7-</w:t>
            </w:r>
          </w:p>
        </w:tc>
        <w:tc>
          <w:tcPr>
            <w:tcW w:w="92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10</w:t>
            </w:r>
          </w:p>
        </w:tc>
        <w:tc>
          <w:tcPr>
            <w:tcW w:w="85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000/0</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6364/2-</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447/3-</w:t>
            </w:r>
          </w:p>
        </w:tc>
        <w:tc>
          <w:tcPr>
            <w:tcW w:w="85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826/1-</w:t>
            </w:r>
          </w:p>
        </w:tc>
      </w:tr>
      <w:tr w:rsidR="00E3272B" w:rsidRPr="00E3272B">
        <w:trPr>
          <w:trHeight w:val="273"/>
          <w:jc w:val="center"/>
        </w:trPr>
        <w:tc>
          <w:tcPr>
            <w:tcW w:w="1938"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فضاي دروني</w:t>
            </w:r>
          </w:p>
        </w:tc>
        <w:tc>
          <w:tcPr>
            <w:tcW w:w="967"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000/1-</w:t>
            </w:r>
          </w:p>
        </w:tc>
        <w:tc>
          <w:tcPr>
            <w:tcW w:w="92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12</w:t>
            </w:r>
          </w:p>
        </w:tc>
        <w:tc>
          <w:tcPr>
            <w:tcW w:w="85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337/0</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4615/0-</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467/1-</w:t>
            </w:r>
          </w:p>
        </w:tc>
        <w:tc>
          <w:tcPr>
            <w:tcW w:w="85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544/0</w:t>
            </w:r>
          </w:p>
        </w:tc>
      </w:tr>
      <w:tr w:rsidR="00E3272B" w:rsidRPr="00E3272B">
        <w:trPr>
          <w:trHeight w:val="273"/>
          <w:jc w:val="center"/>
        </w:trPr>
        <w:tc>
          <w:tcPr>
            <w:tcW w:w="1938" w:type="dxa"/>
            <w:tcBorders>
              <w:top w:val="nil"/>
              <w:left w:val="single" w:sz="12" w:space="0" w:color="000000"/>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فضاي عمومي</w:t>
            </w:r>
          </w:p>
        </w:tc>
        <w:tc>
          <w:tcPr>
            <w:tcW w:w="967"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449/2-</w:t>
            </w:r>
          </w:p>
        </w:tc>
        <w:tc>
          <w:tcPr>
            <w:tcW w:w="923"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12</w:t>
            </w:r>
          </w:p>
        </w:tc>
        <w:tc>
          <w:tcPr>
            <w:tcW w:w="850"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031/0</w:t>
            </w:r>
          </w:p>
        </w:tc>
        <w:tc>
          <w:tcPr>
            <w:tcW w:w="992"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0000/1-</w:t>
            </w:r>
          </w:p>
        </w:tc>
        <w:tc>
          <w:tcPr>
            <w:tcW w:w="993"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889/1-</w:t>
            </w:r>
          </w:p>
        </w:tc>
        <w:tc>
          <w:tcPr>
            <w:tcW w:w="850"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22"/>
                <w:rtl/>
              </w:rPr>
              <w:t>111/0-</w:t>
            </w:r>
          </w:p>
        </w:tc>
      </w:tr>
    </w:tbl>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t xml:space="preserve">جدول 8. نتايج آزمون </w:t>
      </w:r>
      <w:r w:rsidRPr="00E3272B">
        <w:rPr>
          <w:rStyle w:val="Strong"/>
          <w:rFonts w:ascii="B Nazanin" w:hAnsi="B Nazanin" w:cs="B Nazanin"/>
          <w:color w:val="000000"/>
          <w:sz w:val="22"/>
          <w:szCs w:val="18"/>
        </w:rPr>
        <w:t>t</w:t>
      </w:r>
      <w:r w:rsidRPr="00E3272B">
        <w:rPr>
          <w:rStyle w:val="Strong"/>
          <w:rFonts w:ascii="B Nazanin" w:hAnsi="B Nazanin" w:cs="B Nazanin"/>
          <w:color w:val="000000"/>
          <w:sz w:val="22"/>
          <w:szCs w:val="18"/>
          <w:rtl/>
        </w:rPr>
        <w:t xml:space="preserve"> براي مقايسه وضعيت موجود و وضعيت مطلوب (خوب) </w:t>
      </w:r>
    </w:p>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t>از ديدگاه مسئولان كتابخانه ها</w:t>
      </w:r>
    </w:p>
    <w:tbl>
      <w:tblPr>
        <w:bidiVisual/>
        <w:tblW w:w="0" w:type="auto"/>
        <w:jc w:val="center"/>
        <w:tblInd w:w="250" w:type="dxa"/>
        <w:tblCellMar>
          <w:left w:w="0" w:type="dxa"/>
          <w:right w:w="0" w:type="dxa"/>
        </w:tblCellMar>
        <w:tblLook w:val="04A0"/>
      </w:tblPr>
      <w:tblGrid>
        <w:gridCol w:w="2011"/>
        <w:gridCol w:w="992"/>
        <w:gridCol w:w="851"/>
        <w:gridCol w:w="992"/>
        <w:gridCol w:w="850"/>
        <w:gridCol w:w="993"/>
        <w:gridCol w:w="1021"/>
      </w:tblGrid>
      <w:tr w:rsidR="00E3272B" w:rsidRPr="00E3272B">
        <w:trPr>
          <w:trHeight w:val="417"/>
          <w:jc w:val="center"/>
        </w:trPr>
        <w:tc>
          <w:tcPr>
            <w:tcW w:w="2011" w:type="dxa"/>
            <w:vMerge w:val="restart"/>
            <w:tcBorders>
              <w:top w:val="single" w:sz="12" w:space="0" w:color="000000"/>
              <w:left w:val="single" w:sz="12" w:space="0" w:color="000000"/>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شاخصهاي ازيابي</w:t>
            </w:r>
          </w:p>
        </w:tc>
        <w:tc>
          <w:tcPr>
            <w:tcW w:w="5699" w:type="dxa"/>
            <w:gridSpan w:val="6"/>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ارزش تست = وضعيت خوب</w:t>
            </w:r>
          </w:p>
        </w:tc>
      </w:tr>
      <w:tr w:rsidR="00E3272B" w:rsidRPr="00E3272B">
        <w:trPr>
          <w:trHeight w:val="417"/>
          <w:jc w:val="cent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992" w:type="dxa"/>
            <w:vMerge w:val="restart"/>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 xml:space="preserve">ضريب </w:t>
            </w:r>
            <w:r w:rsidRPr="00E3272B">
              <w:rPr>
                <w:rStyle w:val="Strong"/>
                <w:rFonts w:ascii="B Nazanin" w:hAnsi="B Nazanin" w:cs="B Nazanin"/>
                <w:color w:val="000000"/>
                <w:sz w:val="22"/>
                <w:szCs w:val="18"/>
              </w:rPr>
              <w:t>t</w:t>
            </w:r>
          </w:p>
        </w:tc>
        <w:tc>
          <w:tcPr>
            <w:tcW w:w="851" w:type="dxa"/>
            <w:vMerge w:val="restart"/>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درجه آزادي</w:t>
            </w:r>
          </w:p>
        </w:tc>
        <w:tc>
          <w:tcPr>
            <w:tcW w:w="992" w:type="dxa"/>
            <w:vMerge w:val="restart"/>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سطح معناداري</w:t>
            </w:r>
          </w:p>
        </w:tc>
        <w:tc>
          <w:tcPr>
            <w:tcW w:w="850" w:type="dxa"/>
            <w:vMerge w:val="restart"/>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انحراف ميانگين</w:t>
            </w:r>
          </w:p>
        </w:tc>
        <w:tc>
          <w:tcPr>
            <w:tcW w:w="2014" w:type="dxa"/>
            <w:gridSpan w:val="2"/>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فاصله اطمينان 95% براي اختلافها</w:t>
            </w:r>
          </w:p>
        </w:tc>
      </w:tr>
      <w:tr w:rsidR="00E3272B" w:rsidRPr="00E3272B">
        <w:trPr>
          <w:trHeight w:val="417"/>
          <w:jc w:val="cent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nil"/>
              <w:left w:val="nil"/>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nil"/>
              <w:left w:val="nil"/>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nil"/>
              <w:left w:val="nil"/>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nil"/>
              <w:left w:val="nil"/>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993" w:type="dxa"/>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پايين ترين</w:t>
            </w:r>
          </w:p>
        </w:tc>
        <w:tc>
          <w:tcPr>
            <w:tcW w:w="1021" w:type="dxa"/>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Style w:val="Strong"/>
                <w:rFonts w:ascii="B Nazanin" w:hAnsi="B Nazanin" w:cs="B Nazanin"/>
                <w:color w:val="000000"/>
                <w:sz w:val="22"/>
                <w:szCs w:val="18"/>
                <w:rtl/>
              </w:rPr>
              <w:t>بالاترين</w:t>
            </w:r>
          </w:p>
        </w:tc>
      </w:tr>
      <w:tr w:rsidR="00E3272B" w:rsidRPr="00E3272B">
        <w:trPr>
          <w:trHeight w:val="273"/>
          <w:jc w:val="center"/>
        </w:trPr>
        <w:tc>
          <w:tcPr>
            <w:tcW w:w="2011"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ميانگين كل ارزيابي</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788/4-</w:t>
            </w:r>
          </w:p>
        </w:tc>
        <w:tc>
          <w:tcPr>
            <w:tcW w:w="851"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12</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000/0</w:t>
            </w:r>
          </w:p>
        </w:tc>
        <w:tc>
          <w:tcPr>
            <w:tcW w:w="85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231/1-</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79/1-</w:t>
            </w:r>
          </w:p>
        </w:tc>
        <w:tc>
          <w:tcPr>
            <w:tcW w:w="1021"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67/0-</w:t>
            </w:r>
          </w:p>
        </w:tc>
      </w:tr>
      <w:tr w:rsidR="00E3272B" w:rsidRPr="00E3272B">
        <w:trPr>
          <w:trHeight w:val="273"/>
          <w:jc w:val="center"/>
        </w:trPr>
        <w:tc>
          <w:tcPr>
            <w:tcW w:w="2011"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پاركينگ</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742/3-</w:t>
            </w:r>
          </w:p>
        </w:tc>
        <w:tc>
          <w:tcPr>
            <w:tcW w:w="851"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12</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003/0</w:t>
            </w:r>
          </w:p>
        </w:tc>
        <w:tc>
          <w:tcPr>
            <w:tcW w:w="85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6154/1-</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556/2-</w:t>
            </w:r>
          </w:p>
        </w:tc>
        <w:tc>
          <w:tcPr>
            <w:tcW w:w="1021"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675/0-</w:t>
            </w:r>
          </w:p>
        </w:tc>
      </w:tr>
      <w:tr w:rsidR="00E3272B" w:rsidRPr="00E3272B">
        <w:trPr>
          <w:trHeight w:val="273"/>
          <w:jc w:val="center"/>
        </w:trPr>
        <w:tc>
          <w:tcPr>
            <w:tcW w:w="2011"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سطح شيبدار</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121/2</w:t>
            </w:r>
          </w:p>
        </w:tc>
        <w:tc>
          <w:tcPr>
            <w:tcW w:w="851"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6</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078/0</w:t>
            </w:r>
          </w:p>
        </w:tc>
        <w:tc>
          <w:tcPr>
            <w:tcW w:w="85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4286/0</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066/0-</w:t>
            </w:r>
          </w:p>
        </w:tc>
        <w:tc>
          <w:tcPr>
            <w:tcW w:w="1021"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923/0</w:t>
            </w:r>
          </w:p>
        </w:tc>
      </w:tr>
      <w:tr w:rsidR="00E3272B" w:rsidRPr="00E3272B">
        <w:trPr>
          <w:trHeight w:val="273"/>
          <w:jc w:val="center"/>
        </w:trPr>
        <w:tc>
          <w:tcPr>
            <w:tcW w:w="2011"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فضاي اختصاصي</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750/8-</w:t>
            </w:r>
          </w:p>
        </w:tc>
        <w:tc>
          <w:tcPr>
            <w:tcW w:w="851"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12</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000/0</w:t>
            </w:r>
          </w:p>
        </w:tc>
        <w:tc>
          <w:tcPr>
            <w:tcW w:w="85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6923/2-</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363/3-</w:t>
            </w:r>
          </w:p>
        </w:tc>
        <w:tc>
          <w:tcPr>
            <w:tcW w:w="1021"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022/2-</w:t>
            </w:r>
          </w:p>
        </w:tc>
      </w:tr>
      <w:tr w:rsidR="00E3272B" w:rsidRPr="00E3272B">
        <w:trPr>
          <w:trHeight w:val="273"/>
          <w:jc w:val="center"/>
        </w:trPr>
        <w:tc>
          <w:tcPr>
            <w:tcW w:w="2011"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فضاي دروني</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511/1-</w:t>
            </w:r>
          </w:p>
        </w:tc>
        <w:tc>
          <w:tcPr>
            <w:tcW w:w="851"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12</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157/0</w:t>
            </w:r>
          </w:p>
        </w:tc>
        <w:tc>
          <w:tcPr>
            <w:tcW w:w="850"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6923/0-</w:t>
            </w:r>
          </w:p>
        </w:tc>
        <w:tc>
          <w:tcPr>
            <w:tcW w:w="993"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691/1-</w:t>
            </w:r>
          </w:p>
        </w:tc>
        <w:tc>
          <w:tcPr>
            <w:tcW w:w="1021"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306/0</w:t>
            </w:r>
          </w:p>
        </w:tc>
      </w:tr>
      <w:tr w:rsidR="00E3272B" w:rsidRPr="00E3272B">
        <w:trPr>
          <w:trHeight w:val="273"/>
          <w:jc w:val="center"/>
        </w:trPr>
        <w:tc>
          <w:tcPr>
            <w:tcW w:w="2011" w:type="dxa"/>
            <w:tcBorders>
              <w:top w:val="nil"/>
              <w:left w:val="single" w:sz="12" w:space="0" w:color="000000"/>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فضاي عمومي</w:t>
            </w:r>
          </w:p>
        </w:tc>
        <w:tc>
          <w:tcPr>
            <w:tcW w:w="992"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560/2-</w:t>
            </w:r>
          </w:p>
        </w:tc>
        <w:tc>
          <w:tcPr>
            <w:tcW w:w="851"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12</w:t>
            </w:r>
          </w:p>
        </w:tc>
        <w:tc>
          <w:tcPr>
            <w:tcW w:w="992"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025/0</w:t>
            </w:r>
          </w:p>
        </w:tc>
        <w:tc>
          <w:tcPr>
            <w:tcW w:w="850"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1538/1-</w:t>
            </w:r>
          </w:p>
        </w:tc>
        <w:tc>
          <w:tcPr>
            <w:tcW w:w="993"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136/2-</w:t>
            </w:r>
          </w:p>
        </w:tc>
        <w:tc>
          <w:tcPr>
            <w:tcW w:w="1021"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spacing w:before="100" w:beforeAutospacing="1" w:after="100" w:afterAutospacing="1" w:line="216" w:lineRule="auto"/>
              <w:jc w:val="center"/>
              <w:rPr>
                <w:rFonts w:ascii="B Nazanin" w:hAnsi="B Nazanin" w:cs="B Nazanin"/>
                <w:color w:val="333333"/>
                <w:sz w:val="22"/>
                <w:szCs w:val="18"/>
              </w:rPr>
            </w:pPr>
            <w:r w:rsidRPr="00E3272B">
              <w:rPr>
                <w:rFonts w:ascii="B Nazanin" w:hAnsi="B Nazanin" w:cs="B Nazanin"/>
                <w:color w:val="000000"/>
                <w:sz w:val="22"/>
                <w:szCs w:val="18"/>
                <w:rtl/>
              </w:rPr>
              <w:t>172/0-</w:t>
            </w:r>
          </w:p>
        </w:tc>
      </w:tr>
    </w:tbl>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rtl/>
        </w:rPr>
        <w:t>فرضيه 2</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تجزيه و تحليل مقايسه داده‌هاي ارزيابي كارشناسان و مسئولان كتابخانه ها با استانداردها، نشان مي‌دهد بين نظر كارشناس معماري و مسئولان كتابخانه‌ها و مراكز اطلاع‌رساني عمومي و دانشگاهي با استاندارهاي بين‌المللي اختلاف معناداري وجود ندارد. البته، بين سطح معنا‌داري به دست آمده در بررسي اختلاف بين نظر كارشناس با استاندارهاي بين المللي كه 14/0</w:t>
      </w:r>
      <w:r w:rsidRPr="00E3272B">
        <w:rPr>
          <w:rFonts w:ascii="B Nazanin" w:hAnsi="B Nazanin" w:cs="B Nazanin"/>
          <w:color w:val="000000"/>
          <w:sz w:val="22"/>
        </w:rPr>
        <w:t xml:space="preserve">sig = </w:t>
      </w:r>
      <w:r w:rsidRPr="00E3272B">
        <w:rPr>
          <w:rFonts w:ascii="B Nazanin" w:hAnsi="B Nazanin" w:cs="B Nazanin"/>
          <w:color w:val="000000"/>
          <w:sz w:val="22"/>
          <w:szCs w:val="26"/>
          <w:rtl/>
        </w:rPr>
        <w:t> كمتر از سطح معنا‌داري به دست آمده از بررسي اختلاف بين نظر مسئولان كتابخانه ها با استاندارهاي بين المللي كه 321/0</w:t>
      </w:r>
      <w:r w:rsidRPr="00E3272B">
        <w:rPr>
          <w:rFonts w:ascii="B Nazanin" w:hAnsi="B Nazanin" w:cs="B Nazanin"/>
          <w:color w:val="000000"/>
          <w:sz w:val="22"/>
        </w:rPr>
        <w:t xml:space="preserve"> sig =</w:t>
      </w:r>
      <w:r w:rsidRPr="00E3272B">
        <w:rPr>
          <w:rFonts w:ascii="B Nazanin" w:hAnsi="B Nazanin" w:cs="B Nazanin"/>
          <w:color w:val="000000"/>
          <w:sz w:val="22"/>
          <w:szCs w:val="26"/>
          <w:rtl/>
        </w:rPr>
        <w:t xml:space="preserve"> مي‌باشد كه نشانگر اختلاف كمتر نظركارشناس معماري با استانداردها نسبت به اختلاف مسئولان كتابخانه‌ها با استانداردهاست. بنابراين، فرضيه چهارم پژوهش نيز رد مي شود. براي توصيف بهتر اختلاف نظركارشناس معماري و مسئولان كتابخانه ها با استاندارها، پس از بيان نمودن ابعاد استاندارد مورد قبول در اين پژوهش(كه بر اساس استاندارد </w:t>
      </w:r>
      <w:r w:rsidRPr="00E3272B">
        <w:rPr>
          <w:rFonts w:ascii="B Nazanin" w:hAnsi="B Nazanin" w:cs="B Nazanin"/>
          <w:color w:val="000000"/>
          <w:sz w:val="22"/>
        </w:rPr>
        <w:t>ADA</w:t>
      </w:r>
      <w:r w:rsidRPr="00E3272B">
        <w:rPr>
          <w:rFonts w:ascii="B Nazanin" w:hAnsi="B Nazanin" w:cs="B Nazanin"/>
          <w:color w:val="000000"/>
          <w:sz w:val="22"/>
          <w:szCs w:val="26"/>
          <w:rtl/>
        </w:rPr>
        <w:t xml:space="preserve"> به </w:t>
      </w:r>
      <w:r w:rsidRPr="00E3272B">
        <w:rPr>
          <w:rFonts w:ascii="B Nazanin" w:hAnsi="B Nazanin" w:cs="B Nazanin"/>
          <w:color w:val="000000"/>
          <w:sz w:val="22"/>
        </w:rPr>
        <w:t>IDA</w:t>
      </w:r>
      <w:r w:rsidRPr="00E3272B">
        <w:rPr>
          <w:rFonts w:ascii="B Nazanin" w:hAnsi="B Nazanin" w:cs="B Nazanin"/>
          <w:color w:val="000000"/>
          <w:sz w:val="22"/>
          <w:szCs w:val="26"/>
          <w:rtl/>
        </w:rPr>
        <w:t xml:space="preserve"> استخراج شده است)، همچنين نمودار چندضلعي نظركارشناسان و مسئولان كتابخانه‌ها با استانداردها در نمودار 2 ترسيم شده است.</w:t>
      </w:r>
    </w:p>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t xml:space="preserve">جدول9. نتايج آزمون </w:t>
      </w:r>
      <w:r w:rsidRPr="00E3272B">
        <w:rPr>
          <w:rStyle w:val="Strong"/>
          <w:rFonts w:ascii="B Nazanin" w:hAnsi="B Nazanin" w:cs="B Nazanin"/>
          <w:color w:val="000000"/>
          <w:sz w:val="22"/>
          <w:szCs w:val="18"/>
        </w:rPr>
        <w:t>t</w:t>
      </w:r>
      <w:r w:rsidRPr="00E3272B">
        <w:rPr>
          <w:rStyle w:val="Strong"/>
          <w:rFonts w:ascii="B Nazanin" w:hAnsi="B Nazanin" w:cs="B Nazanin"/>
          <w:color w:val="000000"/>
          <w:sz w:val="22"/>
          <w:szCs w:val="18"/>
          <w:rtl/>
        </w:rPr>
        <w:t xml:space="preserve"> براي بررسي اختلاف بين نظر كارشناس معماري و مسئولان كتابخانه ها با استاندارد</w:t>
      </w:r>
    </w:p>
    <w:tbl>
      <w:tblPr>
        <w:tblpPr w:leftFromText="180" w:rightFromText="180" w:topFromText="100" w:bottomFromText="100" w:vertAnchor="text" w:tblpXSpec="right" w:tblpYSpec="center"/>
        <w:bidiVisual/>
        <w:tblW w:w="0" w:type="auto"/>
        <w:tblCellMar>
          <w:left w:w="0" w:type="dxa"/>
          <w:right w:w="0" w:type="dxa"/>
        </w:tblCellMar>
        <w:tblLook w:val="04A0"/>
      </w:tblPr>
      <w:tblGrid>
        <w:gridCol w:w="1224"/>
        <w:gridCol w:w="1224"/>
        <w:gridCol w:w="809"/>
        <w:gridCol w:w="992"/>
        <w:gridCol w:w="1418"/>
        <w:gridCol w:w="1417"/>
      </w:tblGrid>
      <w:tr w:rsidR="00E3272B" w:rsidRPr="00E3272B">
        <w:trPr>
          <w:trHeight w:val="504"/>
        </w:trPr>
        <w:tc>
          <w:tcPr>
            <w:tcW w:w="1224"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333333"/>
                <w:sz w:val="22"/>
                <w:szCs w:val="18"/>
              </w:rPr>
              <w:t> </w:t>
            </w:r>
          </w:p>
        </w:tc>
        <w:tc>
          <w:tcPr>
            <w:tcW w:w="1224" w:type="dxa"/>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18"/>
                <w:rtl/>
              </w:rPr>
              <w:t>گروه بندي</w:t>
            </w:r>
          </w:p>
        </w:tc>
        <w:tc>
          <w:tcPr>
            <w:tcW w:w="809" w:type="dxa"/>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18"/>
                <w:rtl/>
              </w:rPr>
              <w:t>نمونه</w:t>
            </w:r>
          </w:p>
        </w:tc>
        <w:tc>
          <w:tcPr>
            <w:tcW w:w="992" w:type="dxa"/>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18"/>
                <w:rtl/>
              </w:rPr>
              <w:t>ميانگين</w:t>
            </w:r>
          </w:p>
        </w:tc>
        <w:tc>
          <w:tcPr>
            <w:tcW w:w="1418" w:type="dxa"/>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18"/>
                <w:rtl/>
              </w:rPr>
              <w:t>انحراف استاندارد</w:t>
            </w:r>
          </w:p>
        </w:tc>
        <w:tc>
          <w:tcPr>
            <w:tcW w:w="1417" w:type="dxa"/>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18"/>
                <w:rtl/>
              </w:rPr>
              <w:t>متوسط انحراف استاندارد</w:t>
            </w:r>
          </w:p>
        </w:tc>
      </w:tr>
      <w:tr w:rsidR="00E3272B" w:rsidRPr="00E3272B">
        <w:trPr>
          <w:trHeight w:val="273"/>
        </w:trPr>
        <w:tc>
          <w:tcPr>
            <w:tcW w:w="1224"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كارشناسان</w:t>
            </w:r>
          </w:p>
        </w:tc>
        <w:tc>
          <w:tcPr>
            <w:tcW w:w="1224"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استاندارد</w:t>
            </w:r>
          </w:p>
        </w:tc>
        <w:tc>
          <w:tcPr>
            <w:tcW w:w="809"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24</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2708/94</w:t>
            </w:r>
          </w:p>
        </w:tc>
        <w:tc>
          <w:tcPr>
            <w:tcW w:w="1418"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63254/34</w:t>
            </w:r>
          </w:p>
        </w:tc>
        <w:tc>
          <w:tcPr>
            <w:tcW w:w="1417"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06934/7</w:t>
            </w:r>
          </w:p>
        </w:tc>
      </w:tr>
      <w:tr w:rsidR="00E3272B" w:rsidRPr="00E3272B">
        <w:trPr>
          <w:trHeight w:val="273"/>
        </w:trPr>
        <w:tc>
          <w:tcPr>
            <w:tcW w:w="1224"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Pr>
              <w:t> </w:t>
            </w:r>
          </w:p>
        </w:tc>
        <w:tc>
          <w:tcPr>
            <w:tcW w:w="1224"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كارشناسان</w:t>
            </w:r>
          </w:p>
        </w:tc>
        <w:tc>
          <w:tcPr>
            <w:tcW w:w="809"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24</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7917/92</w:t>
            </w:r>
          </w:p>
        </w:tc>
        <w:tc>
          <w:tcPr>
            <w:tcW w:w="1418"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91162/33</w:t>
            </w:r>
          </w:p>
        </w:tc>
        <w:tc>
          <w:tcPr>
            <w:tcW w:w="1417"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92218/6</w:t>
            </w:r>
          </w:p>
        </w:tc>
      </w:tr>
      <w:tr w:rsidR="00E3272B" w:rsidRPr="00E3272B">
        <w:trPr>
          <w:trHeight w:val="273"/>
        </w:trPr>
        <w:tc>
          <w:tcPr>
            <w:tcW w:w="1224" w:type="dxa"/>
            <w:tcBorders>
              <w:top w:val="nil"/>
              <w:left w:val="single" w:sz="12" w:space="0" w:color="000000"/>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مسئولان</w:t>
            </w:r>
          </w:p>
        </w:tc>
        <w:tc>
          <w:tcPr>
            <w:tcW w:w="1224"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استاندارد</w:t>
            </w:r>
          </w:p>
        </w:tc>
        <w:tc>
          <w:tcPr>
            <w:tcW w:w="809"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24</w:t>
            </w:r>
          </w:p>
        </w:tc>
        <w:tc>
          <w:tcPr>
            <w:tcW w:w="992"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2708/94</w:t>
            </w:r>
          </w:p>
        </w:tc>
        <w:tc>
          <w:tcPr>
            <w:tcW w:w="1418"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63254/34</w:t>
            </w:r>
          </w:p>
        </w:tc>
        <w:tc>
          <w:tcPr>
            <w:tcW w:w="1417"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06934/7</w:t>
            </w:r>
          </w:p>
        </w:tc>
      </w:tr>
      <w:tr w:rsidR="00E3272B" w:rsidRPr="00E3272B">
        <w:trPr>
          <w:trHeight w:val="273"/>
        </w:trPr>
        <w:tc>
          <w:tcPr>
            <w:tcW w:w="1224" w:type="dxa"/>
            <w:tcBorders>
              <w:top w:val="nil"/>
              <w:left w:val="single" w:sz="12" w:space="0" w:color="000000"/>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Pr>
              <w:t> </w:t>
            </w:r>
          </w:p>
        </w:tc>
        <w:tc>
          <w:tcPr>
            <w:tcW w:w="1224"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مسئولان</w:t>
            </w:r>
          </w:p>
        </w:tc>
        <w:tc>
          <w:tcPr>
            <w:tcW w:w="80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21</w:t>
            </w:r>
          </w:p>
        </w:tc>
        <w:tc>
          <w:tcPr>
            <w:tcW w:w="992"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6667/76</w:t>
            </w:r>
          </w:p>
        </w:tc>
        <w:tc>
          <w:tcPr>
            <w:tcW w:w="1418"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73168/41</w:t>
            </w:r>
          </w:p>
        </w:tc>
        <w:tc>
          <w:tcPr>
            <w:tcW w:w="1417"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rtl/>
              </w:rPr>
              <w:t>10660/9</w:t>
            </w:r>
          </w:p>
        </w:tc>
      </w:tr>
    </w:tbl>
    <w:p w:rsidR="00E3272B" w:rsidRPr="00E3272B" w:rsidRDefault="00E3272B" w:rsidP="00E3272B">
      <w:pPr>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18"/>
        </w:rPr>
        <w:t> </w:t>
      </w:r>
    </w:p>
    <w:p w:rsidR="00E3272B" w:rsidRPr="00E3272B" w:rsidRDefault="00E3272B" w:rsidP="00E3272B">
      <w:pPr>
        <w:jc w:val="center"/>
        <w:rPr>
          <w:rFonts w:ascii="B Nazanin" w:hAnsi="B Nazanin" w:cs="B Nazanin"/>
          <w:color w:val="000000"/>
          <w:sz w:val="22"/>
          <w:szCs w:val="18"/>
        </w:rPr>
      </w:pPr>
      <w:r w:rsidRPr="00E3272B">
        <w:rPr>
          <w:rStyle w:val="Strong"/>
          <w:rFonts w:ascii="B Nazanin" w:hAnsi="B Nazanin" w:cs="B Nazanin"/>
          <w:color w:val="000000"/>
          <w:sz w:val="22"/>
          <w:szCs w:val="18"/>
          <w:rtl/>
        </w:rPr>
        <w:t> </w:t>
      </w:r>
    </w:p>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lastRenderedPageBreak/>
        <w:t> </w:t>
      </w:r>
    </w:p>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t> </w:t>
      </w:r>
    </w:p>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18"/>
          <w:rtl/>
        </w:rPr>
        <w:t>جدول10. تست با نمونه هاي مستقل</w:t>
      </w:r>
    </w:p>
    <w:tbl>
      <w:tblPr>
        <w:bidiVisual/>
        <w:tblW w:w="0" w:type="auto"/>
        <w:jc w:val="center"/>
        <w:tblCellMar>
          <w:left w:w="0" w:type="dxa"/>
          <w:right w:w="0" w:type="dxa"/>
        </w:tblCellMar>
        <w:tblLook w:val="04A0"/>
      </w:tblPr>
      <w:tblGrid>
        <w:gridCol w:w="981"/>
        <w:gridCol w:w="772"/>
        <w:gridCol w:w="754"/>
        <w:gridCol w:w="709"/>
        <w:gridCol w:w="709"/>
        <w:gridCol w:w="709"/>
        <w:gridCol w:w="921"/>
        <w:gridCol w:w="850"/>
        <w:gridCol w:w="851"/>
        <w:gridCol w:w="880"/>
      </w:tblGrid>
      <w:tr w:rsidR="00E3272B" w:rsidRPr="00E3272B">
        <w:trPr>
          <w:trHeight w:val="452"/>
          <w:jc w:val="center"/>
        </w:trPr>
        <w:tc>
          <w:tcPr>
            <w:tcW w:w="981" w:type="dxa"/>
            <w:vMerge w:val="restart"/>
            <w:tcBorders>
              <w:top w:val="single" w:sz="12" w:space="0" w:color="000000"/>
              <w:left w:val="single" w:sz="12" w:space="0" w:color="000000"/>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tl/>
              </w:rPr>
            </w:pPr>
            <w:r w:rsidRPr="00E3272B">
              <w:rPr>
                <w:rStyle w:val="Strong"/>
                <w:rFonts w:ascii="B Nazanin" w:hAnsi="B Nazanin" w:cs="B Nazanin"/>
                <w:color w:val="333333"/>
                <w:sz w:val="22"/>
                <w:szCs w:val="18"/>
              </w:rPr>
              <w:t> </w:t>
            </w:r>
          </w:p>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333333"/>
                <w:sz w:val="22"/>
                <w:szCs w:val="18"/>
              </w:rPr>
              <w:t> </w:t>
            </w:r>
          </w:p>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333333"/>
                <w:sz w:val="22"/>
                <w:szCs w:val="18"/>
              </w:rPr>
              <w:t> </w:t>
            </w:r>
          </w:p>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333333"/>
                <w:sz w:val="22"/>
                <w:szCs w:val="18"/>
              </w:rPr>
              <w:t> </w:t>
            </w:r>
          </w:p>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333333"/>
                <w:sz w:val="22"/>
                <w:szCs w:val="18"/>
              </w:rPr>
              <w:t> </w:t>
            </w:r>
          </w:p>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333333"/>
                <w:sz w:val="22"/>
                <w:szCs w:val="18"/>
              </w:rPr>
              <w:t> </w:t>
            </w:r>
          </w:p>
        </w:tc>
        <w:tc>
          <w:tcPr>
            <w:tcW w:w="1526" w:type="dxa"/>
            <w:gridSpan w:val="2"/>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16"/>
              </w:rPr>
              <w:t xml:space="preserve">T </w:t>
            </w:r>
            <w:r w:rsidRPr="00E3272B">
              <w:rPr>
                <w:rStyle w:val="Strong"/>
                <w:rFonts w:ascii="B Nazanin" w:hAnsi="B Nazanin" w:cs="B Nazanin"/>
                <w:color w:val="000000"/>
                <w:sz w:val="22"/>
                <w:szCs w:val="16"/>
                <w:rtl/>
              </w:rPr>
              <w:t> براي مساوي بودن واريانس ها</w:t>
            </w:r>
          </w:p>
        </w:tc>
        <w:tc>
          <w:tcPr>
            <w:tcW w:w="5629" w:type="dxa"/>
            <w:gridSpan w:val="7"/>
            <w:tcBorders>
              <w:top w:val="single" w:sz="12" w:space="0" w:color="000000"/>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16"/>
                <w:rtl/>
              </w:rPr>
              <w:t xml:space="preserve">تست </w:t>
            </w:r>
            <w:r w:rsidRPr="00E3272B">
              <w:rPr>
                <w:rStyle w:val="Strong"/>
                <w:rFonts w:ascii="B Nazanin" w:hAnsi="B Nazanin" w:cs="B Nazanin"/>
                <w:color w:val="000000"/>
                <w:sz w:val="22"/>
                <w:szCs w:val="16"/>
              </w:rPr>
              <w:t xml:space="preserve">T </w:t>
            </w:r>
            <w:r w:rsidRPr="00E3272B">
              <w:rPr>
                <w:rStyle w:val="Strong"/>
                <w:rFonts w:ascii="B Nazanin" w:hAnsi="B Nazanin" w:cs="B Nazanin"/>
                <w:color w:val="000000"/>
                <w:sz w:val="22"/>
                <w:szCs w:val="16"/>
                <w:rtl/>
              </w:rPr>
              <w:t> براي برابري ميانگبن</w:t>
            </w:r>
          </w:p>
        </w:tc>
      </w:tr>
      <w:tr w:rsidR="00E3272B" w:rsidRPr="00E3272B">
        <w:trPr>
          <w:trHeight w:val="452"/>
          <w:jc w:val="cent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772" w:type="dxa"/>
            <w:vMerge w:val="restart"/>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tl/>
              </w:rPr>
            </w:pPr>
            <w:r w:rsidRPr="00E3272B">
              <w:rPr>
                <w:rStyle w:val="Strong"/>
                <w:rFonts w:ascii="B Nazanin" w:hAnsi="B Nazanin" w:cs="B Nazanin"/>
                <w:color w:val="000000"/>
                <w:sz w:val="22"/>
                <w:szCs w:val="16"/>
                <w:rtl/>
              </w:rPr>
              <w:t xml:space="preserve">ضريب </w:t>
            </w:r>
            <w:r w:rsidRPr="00E3272B">
              <w:rPr>
                <w:rStyle w:val="Strong"/>
                <w:rFonts w:ascii="B Nazanin" w:hAnsi="B Nazanin" w:cs="B Nazanin"/>
                <w:color w:val="000000"/>
                <w:sz w:val="22"/>
                <w:szCs w:val="16"/>
              </w:rPr>
              <w:t>F</w:t>
            </w:r>
          </w:p>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333333"/>
                <w:sz w:val="22"/>
                <w:szCs w:val="18"/>
              </w:rPr>
              <w:t> </w:t>
            </w:r>
          </w:p>
        </w:tc>
        <w:tc>
          <w:tcPr>
            <w:tcW w:w="754" w:type="dxa"/>
            <w:vMerge w:val="restart"/>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tl/>
              </w:rPr>
            </w:pPr>
            <w:r w:rsidRPr="00E3272B">
              <w:rPr>
                <w:rStyle w:val="Strong"/>
                <w:rFonts w:ascii="B Nazanin" w:hAnsi="B Nazanin" w:cs="B Nazanin"/>
                <w:color w:val="000000"/>
                <w:sz w:val="22"/>
                <w:szCs w:val="16"/>
                <w:rtl/>
              </w:rPr>
              <w:t>سطح</w:t>
            </w:r>
          </w:p>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16"/>
                <w:rtl/>
              </w:rPr>
              <w:t>معناداري</w:t>
            </w:r>
          </w:p>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333333"/>
                <w:sz w:val="22"/>
                <w:szCs w:val="18"/>
              </w:rPr>
              <w:t> </w:t>
            </w:r>
          </w:p>
        </w:tc>
        <w:tc>
          <w:tcPr>
            <w:tcW w:w="709" w:type="dxa"/>
            <w:vMerge w:val="restart"/>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tl/>
              </w:rPr>
            </w:pPr>
            <w:r w:rsidRPr="00E3272B">
              <w:rPr>
                <w:rStyle w:val="Strong"/>
                <w:rFonts w:ascii="B Nazanin" w:hAnsi="B Nazanin" w:cs="B Nazanin"/>
                <w:color w:val="000000"/>
                <w:sz w:val="22"/>
                <w:szCs w:val="16"/>
              </w:rPr>
              <w:t>T</w:t>
            </w:r>
            <w:r w:rsidRPr="00E3272B">
              <w:rPr>
                <w:rStyle w:val="Strong"/>
                <w:rFonts w:ascii="B Nazanin" w:hAnsi="B Nazanin" w:cs="B Nazanin"/>
                <w:color w:val="000000"/>
                <w:sz w:val="22"/>
                <w:szCs w:val="16"/>
                <w:rtl/>
              </w:rPr>
              <w:t xml:space="preserve"> به‌دست آمده</w:t>
            </w:r>
          </w:p>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333333"/>
                <w:sz w:val="22"/>
                <w:szCs w:val="18"/>
              </w:rPr>
              <w:t> </w:t>
            </w:r>
          </w:p>
        </w:tc>
        <w:tc>
          <w:tcPr>
            <w:tcW w:w="709" w:type="dxa"/>
            <w:vMerge w:val="restart"/>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tl/>
              </w:rPr>
            </w:pPr>
            <w:r w:rsidRPr="00E3272B">
              <w:rPr>
                <w:rStyle w:val="Strong"/>
                <w:rFonts w:ascii="B Nazanin" w:hAnsi="B Nazanin" w:cs="B Nazanin"/>
                <w:color w:val="000000"/>
                <w:sz w:val="22"/>
                <w:szCs w:val="16"/>
                <w:rtl/>
              </w:rPr>
              <w:t>درجه آزادي</w:t>
            </w:r>
          </w:p>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333333"/>
                <w:sz w:val="22"/>
                <w:szCs w:val="18"/>
              </w:rPr>
              <w:t> </w:t>
            </w:r>
          </w:p>
        </w:tc>
        <w:tc>
          <w:tcPr>
            <w:tcW w:w="709" w:type="dxa"/>
            <w:vMerge w:val="restart"/>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tl/>
              </w:rPr>
            </w:pPr>
            <w:r w:rsidRPr="00E3272B">
              <w:rPr>
                <w:rStyle w:val="Strong"/>
                <w:rFonts w:ascii="B Nazanin" w:hAnsi="B Nazanin" w:cs="B Nazanin"/>
                <w:color w:val="000000"/>
                <w:sz w:val="22"/>
                <w:szCs w:val="16"/>
                <w:rtl/>
              </w:rPr>
              <w:t>سطح معناداري دامنه</w:t>
            </w:r>
          </w:p>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333333"/>
                <w:sz w:val="22"/>
                <w:szCs w:val="18"/>
              </w:rPr>
              <w:t> </w:t>
            </w:r>
          </w:p>
        </w:tc>
        <w:tc>
          <w:tcPr>
            <w:tcW w:w="921" w:type="dxa"/>
            <w:vMerge w:val="restart"/>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tl/>
              </w:rPr>
            </w:pPr>
            <w:r w:rsidRPr="00E3272B">
              <w:rPr>
                <w:rStyle w:val="Strong"/>
                <w:rFonts w:ascii="B Nazanin" w:hAnsi="B Nazanin" w:cs="B Nazanin"/>
                <w:color w:val="000000"/>
                <w:sz w:val="22"/>
                <w:szCs w:val="16"/>
                <w:rtl/>
              </w:rPr>
              <w:t>انحراف ميانگين</w:t>
            </w:r>
          </w:p>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333333"/>
                <w:sz w:val="22"/>
                <w:szCs w:val="18"/>
              </w:rPr>
              <w:t> </w:t>
            </w:r>
          </w:p>
        </w:tc>
        <w:tc>
          <w:tcPr>
            <w:tcW w:w="850" w:type="dxa"/>
            <w:vMerge w:val="restart"/>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tl/>
              </w:rPr>
            </w:pPr>
            <w:r w:rsidRPr="00E3272B">
              <w:rPr>
                <w:rStyle w:val="Strong"/>
                <w:rFonts w:ascii="B Nazanin" w:hAnsi="B Nazanin" w:cs="B Nazanin"/>
                <w:color w:val="000000"/>
                <w:sz w:val="22"/>
                <w:szCs w:val="16"/>
                <w:rtl/>
              </w:rPr>
              <w:t>انحراف استاندارد</w:t>
            </w:r>
          </w:p>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333333"/>
                <w:sz w:val="22"/>
                <w:szCs w:val="18"/>
              </w:rPr>
              <w:t> </w:t>
            </w:r>
          </w:p>
        </w:tc>
        <w:tc>
          <w:tcPr>
            <w:tcW w:w="1731" w:type="dxa"/>
            <w:gridSpan w:val="2"/>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Style w:val="Strong"/>
                <w:rFonts w:ascii="B Nazanin" w:hAnsi="B Nazanin" w:cs="B Nazanin"/>
                <w:color w:val="000000"/>
                <w:sz w:val="22"/>
                <w:szCs w:val="16"/>
                <w:rtl/>
              </w:rPr>
              <w:t>فاصله اطمينان 95% براي اختلافها</w:t>
            </w:r>
          </w:p>
        </w:tc>
      </w:tr>
      <w:tr w:rsidR="00E3272B" w:rsidRPr="00E3272B">
        <w:trPr>
          <w:trHeight w:val="151"/>
          <w:jc w:val="cent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nil"/>
              <w:left w:val="nil"/>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nil"/>
              <w:left w:val="nil"/>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nil"/>
              <w:left w:val="nil"/>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nil"/>
              <w:left w:val="nil"/>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nil"/>
              <w:left w:val="nil"/>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nil"/>
              <w:left w:val="nil"/>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0" w:type="auto"/>
            <w:vMerge/>
            <w:tcBorders>
              <w:top w:val="nil"/>
              <w:left w:val="nil"/>
              <w:bottom w:val="single" w:sz="12" w:space="0" w:color="000000"/>
              <w:right w:val="single" w:sz="12" w:space="0" w:color="000000"/>
            </w:tcBorders>
            <w:vAlign w:val="center"/>
            <w:hideMark/>
          </w:tcPr>
          <w:p w:rsidR="00E3272B" w:rsidRPr="00E3272B" w:rsidRDefault="00E3272B" w:rsidP="00E3272B">
            <w:pPr>
              <w:rPr>
                <w:rFonts w:ascii="B Nazanin" w:hAnsi="B Nazanin" w:cs="B Nazanin"/>
                <w:color w:val="333333"/>
                <w:sz w:val="22"/>
                <w:szCs w:val="18"/>
              </w:rPr>
            </w:pPr>
          </w:p>
        </w:tc>
        <w:tc>
          <w:tcPr>
            <w:tcW w:w="851" w:type="dxa"/>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line="151" w:lineRule="atLeast"/>
              <w:jc w:val="center"/>
              <w:rPr>
                <w:rFonts w:ascii="B Nazanin" w:hAnsi="B Nazanin" w:cs="B Nazanin"/>
                <w:color w:val="333333"/>
                <w:sz w:val="22"/>
                <w:szCs w:val="18"/>
              </w:rPr>
            </w:pPr>
            <w:r w:rsidRPr="00E3272B">
              <w:rPr>
                <w:rStyle w:val="Strong"/>
                <w:rFonts w:ascii="B Nazanin" w:hAnsi="B Nazanin" w:cs="B Nazanin"/>
                <w:color w:val="000000"/>
                <w:sz w:val="22"/>
                <w:szCs w:val="16"/>
                <w:rtl/>
              </w:rPr>
              <w:t>پايين‌ترين</w:t>
            </w:r>
          </w:p>
        </w:tc>
        <w:tc>
          <w:tcPr>
            <w:tcW w:w="880" w:type="dxa"/>
            <w:tcBorders>
              <w:top w:val="nil"/>
              <w:left w:val="nil"/>
              <w:bottom w:val="single" w:sz="12" w:space="0" w:color="000000"/>
              <w:right w:val="single" w:sz="12" w:space="0" w:color="000000"/>
            </w:tcBorders>
            <w:shd w:val="clear" w:color="auto" w:fill="D9D9D9"/>
            <w:tcMar>
              <w:top w:w="0" w:type="dxa"/>
              <w:left w:w="93" w:type="dxa"/>
              <w:bottom w:w="0" w:type="dxa"/>
              <w:right w:w="93" w:type="dxa"/>
            </w:tcMar>
            <w:vAlign w:val="center"/>
            <w:hideMark/>
          </w:tcPr>
          <w:p w:rsidR="00E3272B" w:rsidRPr="00E3272B" w:rsidRDefault="00E3272B" w:rsidP="00E3272B">
            <w:pPr>
              <w:spacing w:line="151" w:lineRule="atLeast"/>
              <w:jc w:val="center"/>
              <w:rPr>
                <w:rFonts w:ascii="B Nazanin" w:hAnsi="B Nazanin" w:cs="B Nazanin"/>
                <w:color w:val="333333"/>
                <w:sz w:val="22"/>
                <w:szCs w:val="18"/>
              </w:rPr>
            </w:pPr>
            <w:r w:rsidRPr="00E3272B">
              <w:rPr>
                <w:rStyle w:val="Strong"/>
                <w:rFonts w:ascii="B Nazanin" w:hAnsi="B Nazanin" w:cs="B Nazanin"/>
                <w:color w:val="000000"/>
                <w:sz w:val="22"/>
                <w:szCs w:val="16"/>
                <w:rtl/>
              </w:rPr>
              <w:t>بالاترين</w:t>
            </w:r>
          </w:p>
        </w:tc>
      </w:tr>
      <w:tr w:rsidR="00E3272B" w:rsidRPr="00E3272B">
        <w:trPr>
          <w:trHeight w:val="1505"/>
          <w:jc w:val="center"/>
        </w:trPr>
        <w:tc>
          <w:tcPr>
            <w:tcW w:w="981" w:type="dxa"/>
            <w:tcBorders>
              <w:top w:val="nil"/>
              <w:left w:val="single" w:sz="12" w:space="0" w:color="000000"/>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tl/>
              </w:rPr>
            </w:pPr>
            <w:r w:rsidRPr="00E3272B">
              <w:rPr>
                <w:rFonts w:ascii="B Nazanin" w:hAnsi="B Nazanin" w:cs="B Nazanin"/>
                <w:color w:val="000000"/>
                <w:sz w:val="22"/>
                <w:szCs w:val="18"/>
                <w:rtl/>
              </w:rPr>
              <w:t>كارشناس معماري:</w:t>
            </w:r>
          </w:p>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ميانگين با فرض مساوي بودن واريانسها</w:t>
            </w:r>
          </w:p>
        </w:tc>
        <w:tc>
          <w:tcPr>
            <w:tcW w:w="772"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2.253</w:t>
            </w:r>
          </w:p>
        </w:tc>
        <w:tc>
          <w:tcPr>
            <w:tcW w:w="754"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140.</w:t>
            </w:r>
          </w:p>
        </w:tc>
        <w:tc>
          <w:tcPr>
            <w:tcW w:w="70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922 .-</w:t>
            </w:r>
          </w:p>
        </w:tc>
        <w:tc>
          <w:tcPr>
            <w:tcW w:w="70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46</w:t>
            </w:r>
          </w:p>
        </w:tc>
        <w:tc>
          <w:tcPr>
            <w:tcW w:w="70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Pr>
              <w:t>.</w:t>
            </w:r>
            <w:r w:rsidRPr="00E3272B">
              <w:rPr>
                <w:rFonts w:ascii="B Nazanin" w:hAnsi="B Nazanin" w:cs="B Nazanin"/>
                <w:color w:val="000000"/>
                <w:sz w:val="22"/>
                <w:szCs w:val="18"/>
                <w:rtl/>
              </w:rPr>
              <w:t>362</w:t>
            </w:r>
          </w:p>
        </w:tc>
        <w:tc>
          <w:tcPr>
            <w:tcW w:w="921"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27083 .44-</w:t>
            </w:r>
          </w:p>
        </w:tc>
        <w:tc>
          <w:tcPr>
            <w:tcW w:w="850"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03283 .48</w:t>
            </w:r>
          </w:p>
        </w:tc>
        <w:tc>
          <w:tcPr>
            <w:tcW w:w="851"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956 .140-</w:t>
            </w:r>
          </w:p>
        </w:tc>
        <w:tc>
          <w:tcPr>
            <w:tcW w:w="880"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41424 .52</w:t>
            </w:r>
          </w:p>
        </w:tc>
      </w:tr>
      <w:tr w:rsidR="00E3272B" w:rsidRPr="00E3272B">
        <w:trPr>
          <w:trHeight w:val="205"/>
          <w:jc w:val="center"/>
        </w:trPr>
        <w:tc>
          <w:tcPr>
            <w:tcW w:w="981" w:type="dxa"/>
            <w:tcBorders>
              <w:top w:val="nil"/>
              <w:left w:val="single" w:sz="12" w:space="0" w:color="000000"/>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بدون فرض مساوي بودن واريانسها</w:t>
            </w:r>
          </w:p>
        </w:tc>
        <w:tc>
          <w:tcPr>
            <w:tcW w:w="772"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Pr>
              <w:t> </w:t>
            </w:r>
          </w:p>
        </w:tc>
        <w:tc>
          <w:tcPr>
            <w:tcW w:w="754"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Pr>
              <w:t> </w:t>
            </w:r>
          </w:p>
        </w:tc>
        <w:tc>
          <w:tcPr>
            <w:tcW w:w="70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922 .-</w:t>
            </w:r>
          </w:p>
        </w:tc>
        <w:tc>
          <w:tcPr>
            <w:tcW w:w="70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24.018</w:t>
            </w:r>
          </w:p>
        </w:tc>
        <w:tc>
          <w:tcPr>
            <w:tcW w:w="70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366 .</w:t>
            </w:r>
          </w:p>
        </w:tc>
        <w:tc>
          <w:tcPr>
            <w:tcW w:w="921"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27083 .44-</w:t>
            </w:r>
          </w:p>
        </w:tc>
        <w:tc>
          <w:tcPr>
            <w:tcW w:w="850"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03283 .48</w:t>
            </w:r>
          </w:p>
        </w:tc>
        <w:tc>
          <w:tcPr>
            <w:tcW w:w="851"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402 .143-</w:t>
            </w:r>
          </w:p>
        </w:tc>
        <w:tc>
          <w:tcPr>
            <w:tcW w:w="880"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86013 .54</w:t>
            </w:r>
          </w:p>
        </w:tc>
      </w:tr>
      <w:tr w:rsidR="00E3272B" w:rsidRPr="00E3272B">
        <w:trPr>
          <w:trHeight w:val="648"/>
          <w:jc w:val="center"/>
        </w:trPr>
        <w:tc>
          <w:tcPr>
            <w:tcW w:w="981" w:type="dxa"/>
            <w:tcBorders>
              <w:top w:val="nil"/>
              <w:left w:val="single" w:sz="12" w:space="0" w:color="000000"/>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tl/>
              </w:rPr>
            </w:pPr>
            <w:r w:rsidRPr="00E3272B">
              <w:rPr>
                <w:rFonts w:ascii="B Nazanin" w:hAnsi="B Nazanin" w:cs="B Nazanin"/>
                <w:color w:val="000000"/>
                <w:sz w:val="22"/>
                <w:szCs w:val="18"/>
                <w:rtl/>
              </w:rPr>
              <w:t>مسئولان كتابخانه:</w:t>
            </w:r>
          </w:p>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ميانگين با فرض مساوي بودن واريانسها</w:t>
            </w:r>
          </w:p>
        </w:tc>
        <w:tc>
          <w:tcPr>
            <w:tcW w:w="772"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010 .1</w:t>
            </w:r>
          </w:p>
        </w:tc>
        <w:tc>
          <w:tcPr>
            <w:tcW w:w="754"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321 .</w:t>
            </w:r>
          </w:p>
        </w:tc>
        <w:tc>
          <w:tcPr>
            <w:tcW w:w="70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546 .1</w:t>
            </w:r>
          </w:p>
        </w:tc>
        <w:tc>
          <w:tcPr>
            <w:tcW w:w="70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43</w:t>
            </w:r>
          </w:p>
        </w:tc>
        <w:tc>
          <w:tcPr>
            <w:tcW w:w="70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Pr>
              <w:t>.</w:t>
            </w:r>
            <w:r w:rsidRPr="00E3272B">
              <w:rPr>
                <w:rFonts w:ascii="B Nazanin" w:hAnsi="B Nazanin" w:cs="B Nazanin"/>
                <w:color w:val="000000"/>
                <w:sz w:val="22"/>
                <w:szCs w:val="18"/>
                <w:rtl/>
              </w:rPr>
              <w:t>129</w:t>
            </w:r>
          </w:p>
        </w:tc>
        <w:tc>
          <w:tcPr>
            <w:tcW w:w="921"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60417 .17</w:t>
            </w:r>
          </w:p>
        </w:tc>
        <w:tc>
          <w:tcPr>
            <w:tcW w:w="850"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38436 .11</w:t>
            </w:r>
          </w:p>
        </w:tc>
        <w:tc>
          <w:tcPr>
            <w:tcW w:w="851"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35459 .5-</w:t>
            </w:r>
          </w:p>
        </w:tc>
        <w:tc>
          <w:tcPr>
            <w:tcW w:w="880"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56292 .40</w:t>
            </w:r>
          </w:p>
        </w:tc>
      </w:tr>
      <w:tr w:rsidR="00E3272B" w:rsidRPr="00E3272B">
        <w:trPr>
          <w:trHeight w:val="1060"/>
          <w:jc w:val="center"/>
        </w:trPr>
        <w:tc>
          <w:tcPr>
            <w:tcW w:w="981" w:type="dxa"/>
            <w:tcBorders>
              <w:top w:val="nil"/>
              <w:left w:val="single" w:sz="12" w:space="0" w:color="000000"/>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بدون فرض مساوي بودن واريانسها</w:t>
            </w:r>
          </w:p>
        </w:tc>
        <w:tc>
          <w:tcPr>
            <w:tcW w:w="772"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Pr>
              <w:t> </w:t>
            </w:r>
          </w:p>
        </w:tc>
        <w:tc>
          <w:tcPr>
            <w:tcW w:w="754"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Pr>
              <w:t> </w:t>
            </w:r>
          </w:p>
        </w:tc>
        <w:tc>
          <w:tcPr>
            <w:tcW w:w="70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527 .1</w:t>
            </w:r>
          </w:p>
        </w:tc>
        <w:tc>
          <w:tcPr>
            <w:tcW w:w="70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040 .39</w:t>
            </w:r>
          </w:p>
        </w:tc>
        <w:tc>
          <w:tcPr>
            <w:tcW w:w="70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Pr>
              <w:t>.</w:t>
            </w:r>
            <w:r w:rsidRPr="00E3272B">
              <w:rPr>
                <w:rFonts w:ascii="B Nazanin" w:hAnsi="B Nazanin" w:cs="B Nazanin"/>
                <w:color w:val="000000"/>
                <w:sz w:val="22"/>
                <w:szCs w:val="18"/>
                <w:rtl/>
              </w:rPr>
              <w:t>135</w:t>
            </w:r>
          </w:p>
        </w:tc>
        <w:tc>
          <w:tcPr>
            <w:tcW w:w="921"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tl/>
              </w:rPr>
            </w:pPr>
            <w:r w:rsidRPr="00E3272B">
              <w:rPr>
                <w:rFonts w:ascii="B Nazanin" w:hAnsi="B Nazanin" w:cs="B Nazanin"/>
                <w:color w:val="333333"/>
                <w:sz w:val="22"/>
                <w:szCs w:val="18"/>
              </w:rPr>
              <w:t> </w:t>
            </w:r>
          </w:p>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60417 .17</w:t>
            </w:r>
          </w:p>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333333"/>
                <w:sz w:val="22"/>
                <w:szCs w:val="18"/>
              </w:rPr>
              <w:t> </w:t>
            </w:r>
          </w:p>
        </w:tc>
        <w:tc>
          <w:tcPr>
            <w:tcW w:w="850"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52847 .11</w:t>
            </w:r>
          </w:p>
        </w:tc>
        <w:tc>
          <w:tcPr>
            <w:tcW w:w="851"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71361 .5-</w:t>
            </w:r>
          </w:p>
        </w:tc>
        <w:tc>
          <w:tcPr>
            <w:tcW w:w="880"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E3272B" w:rsidRPr="00E3272B" w:rsidRDefault="00E3272B" w:rsidP="00E3272B">
            <w:pPr>
              <w:jc w:val="center"/>
              <w:rPr>
                <w:rFonts w:ascii="B Nazanin" w:hAnsi="B Nazanin" w:cs="B Nazanin"/>
                <w:color w:val="333333"/>
                <w:sz w:val="22"/>
                <w:szCs w:val="18"/>
              </w:rPr>
            </w:pPr>
            <w:r w:rsidRPr="00E3272B">
              <w:rPr>
                <w:rFonts w:ascii="B Nazanin" w:hAnsi="B Nazanin" w:cs="B Nazanin"/>
                <w:color w:val="000000"/>
                <w:sz w:val="22"/>
                <w:szCs w:val="18"/>
                <w:rtl/>
              </w:rPr>
              <w:t>92194 .40</w:t>
            </w:r>
          </w:p>
        </w:tc>
      </w:tr>
    </w:tbl>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r w:rsidRPr="00E3272B">
        <w:rPr>
          <w:rFonts w:ascii="B Nazanin" w:hAnsi="B Nazanin" w:cs="B Nazanin"/>
          <w:noProof/>
          <w:color w:val="000000"/>
          <w:sz w:val="22"/>
          <w:szCs w:val="18"/>
        </w:rPr>
        <w:drawing>
          <wp:inline distT="0" distB="0" distL="0" distR="0">
            <wp:extent cx="4295775" cy="2371725"/>
            <wp:effectExtent l="19050" t="0" r="9525" b="0"/>
            <wp:docPr id="302" name="Picture 302" descr="http://www.aqlibrary.org/UserFiles/Image/barasi-sakhtema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www.aqlibrary.org/UserFiles/Image/barasi-sakhteman-3.gif"/>
                    <pic:cNvPicPr>
                      <a:picLocks noChangeAspect="1" noChangeArrowheads="1"/>
                    </pic:cNvPicPr>
                  </pic:nvPicPr>
                  <pic:blipFill>
                    <a:blip r:embed="rId7" cstate="print"/>
                    <a:srcRect/>
                    <a:stretch>
                      <a:fillRect/>
                    </a:stretch>
                  </pic:blipFill>
                  <pic:spPr bwMode="auto">
                    <a:xfrm>
                      <a:off x="0" y="0"/>
                      <a:ext cx="4295775" cy="2371725"/>
                    </a:xfrm>
                    <a:prstGeom prst="rect">
                      <a:avLst/>
                    </a:prstGeom>
                    <a:noFill/>
                    <a:ln w="9525">
                      <a:noFill/>
                      <a:miter lim="800000"/>
                      <a:headEnd/>
                      <a:tailEnd/>
                    </a:ln>
                  </pic:spPr>
                </pic:pic>
              </a:graphicData>
            </a:graphic>
          </wp:inline>
        </w:drawing>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jc w:val="both"/>
        <w:rPr>
          <w:rFonts w:ascii="B Nazanin" w:hAnsi="B Nazanin" w:cs="B Nazanin"/>
          <w:color w:val="000000"/>
          <w:sz w:val="22"/>
          <w:szCs w:val="18"/>
          <w:rtl/>
        </w:rPr>
      </w:pPr>
      <w:r w:rsidRPr="00E3272B">
        <w:rPr>
          <w:rFonts w:ascii="B Nazanin" w:hAnsi="B Nazanin" w:cs="B Nazanin"/>
          <w:color w:val="000000"/>
          <w:sz w:val="22"/>
          <w:szCs w:val="18"/>
        </w:rPr>
        <w:br w:type="textWrapping" w:clear="all"/>
      </w:r>
    </w:p>
    <w:p w:rsidR="00E3272B" w:rsidRPr="00E3272B" w:rsidRDefault="00E3272B" w:rsidP="00E3272B">
      <w:pPr>
        <w:jc w:val="center"/>
        <w:rPr>
          <w:rFonts w:ascii="B Nazanin" w:hAnsi="B Nazanin" w:cs="B Nazanin"/>
          <w:color w:val="000000"/>
          <w:sz w:val="22"/>
          <w:szCs w:val="18"/>
        </w:rPr>
      </w:pPr>
      <w:r w:rsidRPr="00E3272B">
        <w:rPr>
          <w:rStyle w:val="Strong"/>
          <w:rFonts w:ascii="B Nazanin" w:hAnsi="B Nazanin" w:cs="B Nazanin"/>
          <w:color w:val="000000"/>
          <w:sz w:val="22"/>
          <w:szCs w:val="18"/>
          <w:rtl/>
        </w:rPr>
        <w:lastRenderedPageBreak/>
        <w:t>نمودار3. نمودار چند ضلعي مقايسة نظر كارشناسان و مسئولان كتابخانه‌ها با استاندارد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jc w:val="lowKashida"/>
        <w:rPr>
          <w:rFonts w:ascii="B Nazanin" w:hAnsi="B Nazanin" w:cs="B Nazanin"/>
          <w:color w:val="000000"/>
          <w:sz w:val="22"/>
          <w:szCs w:val="18"/>
          <w:rtl/>
        </w:rPr>
      </w:pPr>
      <w:r w:rsidRPr="00E3272B">
        <w:rPr>
          <w:rStyle w:val="Strong"/>
          <w:rFonts w:ascii="B Nazanin" w:hAnsi="B Nazanin" w:cs="B Nazanin"/>
          <w:color w:val="000000"/>
          <w:sz w:val="22"/>
          <w:szCs w:val="26"/>
          <w:rtl/>
        </w:rPr>
        <w:t>پيشنهادها</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1. تحقيق بنيادي و تدوين استاندارد جامع در مورد ساختمان تجهيزات كتابخانه‌ها و مراكز اطلاع‌رساني براي معلولان با مشاركت گروه‌هاي مختلف علمي</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2. تشكيل كميته‌هاي بررسي و بازنگري ساختمان و تجهيزات كتابخانه در سازمان مسكن و شهرسازي، نهاد كتابخانه‌هاي عمومي و سازمانها و انجمنهاي مرتبط با جامعة كتابداري و حضور فعال معلولان در كميته‌ها</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3. برگزاري سمينارها و همايشهايي با مشاركت جامعه كتابداري و ساير گروه‌هاي علمي مرتبط با مسائل معلولان براي آشنايي هر چه بيشتر با نيازهاي خاص معلولان و ساختمان و تجهيزات كتابخانه اي مناسب براي آنان</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4. برگزاري جلسات و آموزشها ضمن خدمت براي كتابداران در راستاي ارتقاي سطح دانش و آگاهي آنان دربارة ساختمان و تجهيزات كتابخانه و به روز نگاه داشتن اطلاعات آنان.</w:t>
      </w:r>
    </w:p>
    <w:p w:rsidR="00E3272B" w:rsidRPr="00E3272B" w:rsidRDefault="00E3272B" w:rsidP="00E3272B">
      <w:pPr>
        <w:jc w:val="lowKashida"/>
        <w:rPr>
          <w:rFonts w:ascii="B Nazanin" w:hAnsi="B Nazanin" w:cs="B Nazanin"/>
          <w:color w:val="000000"/>
          <w:sz w:val="22"/>
          <w:szCs w:val="18"/>
          <w:rtl/>
        </w:rPr>
      </w:pPr>
      <w:r w:rsidRPr="00E3272B">
        <w:rPr>
          <w:rStyle w:val="Strong"/>
          <w:rFonts w:ascii="B Nazanin" w:hAnsi="B Nazanin" w:cs="B Nazanin"/>
          <w:color w:val="000000"/>
          <w:sz w:val="22"/>
          <w:szCs w:val="26"/>
          <w:rtl/>
        </w:rPr>
        <w:t>نتيجه‌گيري</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در نهايت مي‌توان گفت، اگرچه ساختمان و تجهيزات كتابخانه ها ومراكز اطلاع رساني شهر زنجان از نظر دسترس پذيري براي معلولان از ديدگاه كارشناس معماري و مسئولان كتابخانه‌ها در وضعيت متوسط به بالا مي‌باشد، ولي با وضعيت مطلوب انطباق    صد در صد ندارند و تمامي فضاها و بخشهاي كتابخانه بايد مورد بررسي و بهينه‌سازي قرار گيرند. شايان ذكر است، از آنجا كه كتابخانه ها و مراكز اطلاع‌رساني در معماري، زيرگروه ساختمانهاي عمومي دسته‌بندي مي‌كردند، استانداردي كه مختص فضاي كتابخانه و نيازهاي خاص آن باشد، بسيار كم است بخصوص در كشور ايران به اين امر بر اساس فيزيولوژي خاص مردم ايران پرداخته نشده است كه همين امرنشانگر نياز به يك كار پژوهشي در مورد ساختمان و تجهيزات كتابخانه‌ها با حضور محققان رشته هاي عمران، معماري و شهرسازي، مهندسي پزشكي، پزشكي، كتابداران و ساير رشته‌هاي مرتبط مي‌باشد.</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18"/>
          <w:rtl/>
        </w:rPr>
        <w:t> </w:t>
      </w:r>
    </w:p>
    <w:p w:rsidR="00E3272B" w:rsidRPr="00E3272B" w:rsidRDefault="00E3272B" w:rsidP="00E3272B">
      <w:pPr>
        <w:jc w:val="center"/>
        <w:rPr>
          <w:rFonts w:ascii="B Nazanin" w:hAnsi="B Nazanin" w:cs="B Nazanin"/>
          <w:color w:val="000000"/>
          <w:sz w:val="22"/>
          <w:szCs w:val="18"/>
          <w:rtl/>
        </w:rPr>
      </w:pPr>
      <w:r w:rsidRPr="00E3272B">
        <w:rPr>
          <w:rStyle w:val="Strong"/>
          <w:rFonts w:ascii="B Nazanin" w:hAnsi="B Nazanin" w:cs="B Nazanin"/>
          <w:color w:val="000000"/>
          <w:sz w:val="22"/>
          <w:szCs w:val="26"/>
          <w:rtl/>
        </w:rPr>
        <w:t>منابع</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xml:space="preserve">- ارجمند، تاج الملوك (1380). </w:t>
      </w:r>
      <w:r w:rsidRPr="00E3272B">
        <w:rPr>
          <w:rStyle w:val="Strong"/>
          <w:rFonts w:ascii="B Nazanin" w:hAnsi="B Nazanin" w:cs="B Nazanin"/>
          <w:color w:val="000000"/>
          <w:sz w:val="22"/>
          <w:szCs w:val="22"/>
          <w:rtl/>
        </w:rPr>
        <w:t>اطلاع رساني به معلولان و پيشنهاد شبكه اطلاع رساني براي معلولان كشور</w:t>
      </w:r>
      <w:r w:rsidRPr="00E3272B">
        <w:rPr>
          <w:rFonts w:ascii="B Nazanin" w:hAnsi="B Nazanin" w:cs="B Nazanin"/>
          <w:color w:val="000000"/>
          <w:sz w:val="22"/>
          <w:szCs w:val="26"/>
          <w:rtl/>
        </w:rPr>
        <w:t>. تهران:دبيرخانه هيات امناي كتابخانه هاي عمومي كشور.</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xml:space="preserve">- ــــــــــــــــــــــــ (1372). «بررسي وضعيت كتابخانه ها و مراكز اطلاع‌رساني نابينايان در كشورهاي در حال رشد با تأكيد بر ايران و پيشنهاد شبكه اطلاع‌رساني براي نابينايان در كشور». پايان‌نامه كارشناسي ارشد كتابداري و اطلاع رساني، دانشكده علوم    </w:t>
      </w:r>
      <w:r w:rsidRPr="00E3272B">
        <w:rPr>
          <w:rFonts w:ascii="B Nazanin" w:hAnsi="B Nazanin" w:cs="B Nazanin"/>
          <w:color w:val="000000"/>
          <w:sz w:val="22"/>
        </w:rPr>
        <w:t>   </w:t>
      </w:r>
      <w:r w:rsidRPr="00E3272B">
        <w:rPr>
          <w:rFonts w:ascii="B Nazanin" w:hAnsi="B Nazanin" w:cs="B Nazanin"/>
          <w:color w:val="000000"/>
          <w:sz w:val="22"/>
          <w:szCs w:val="26"/>
          <w:rtl/>
        </w:rPr>
        <w:t>انساني، دانشگاه آزاد اسلامي، واحد تهران شمال.</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بروجيان، منصور و بهزاد جغتايي (1385). مناسب‌سازي در اماكن عمومي و تجاري (براي افراد داراي معلوليت)، تهران: فنون معاصر.</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بشارتي، مينا (1377). «بررسي وضعيت كتابخانه ها و مراكز اطلاع رساني نابينايان و نيمه بينايان مستقر در شهر تهران». پايان نامه كارشناسي ارشد كتابداري و اطلاع رساني، دانشكده علوم انساني، دانشگاه تهران.</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به پژوه، احمد (1372). نهضت عادي سازي.</w:t>
      </w:r>
      <w:r w:rsidRPr="00E3272B">
        <w:rPr>
          <w:rStyle w:val="Strong"/>
          <w:rFonts w:ascii="B Nazanin" w:hAnsi="B Nazanin" w:cs="B Nazanin"/>
          <w:color w:val="000000"/>
          <w:sz w:val="22"/>
          <w:szCs w:val="22"/>
          <w:rtl/>
        </w:rPr>
        <w:t>مجله تعليم و تربيت استثنايي</w:t>
      </w:r>
      <w:r w:rsidRPr="00E3272B">
        <w:rPr>
          <w:rFonts w:ascii="B Nazanin" w:hAnsi="B Nazanin" w:cs="B Nazanin"/>
          <w:color w:val="000000"/>
          <w:sz w:val="22"/>
          <w:szCs w:val="26"/>
          <w:rtl/>
        </w:rPr>
        <w:t>، ارديبهشت ماه. ص 30.</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xml:space="preserve">- تعاوني، شيرين (1379). </w:t>
      </w:r>
      <w:r w:rsidRPr="00E3272B">
        <w:rPr>
          <w:rStyle w:val="Strong"/>
          <w:rFonts w:ascii="B Nazanin" w:hAnsi="B Nazanin" w:cs="B Nazanin"/>
          <w:color w:val="000000"/>
          <w:sz w:val="22"/>
          <w:szCs w:val="22"/>
          <w:rtl/>
        </w:rPr>
        <w:t>استانداردهاي ملي خدمات كتابخانه اي براي نابينايان</w:t>
      </w:r>
      <w:r w:rsidRPr="00E3272B">
        <w:rPr>
          <w:rFonts w:ascii="B Nazanin" w:hAnsi="B Nazanin" w:cs="B Nazanin"/>
          <w:color w:val="000000"/>
          <w:sz w:val="22"/>
          <w:szCs w:val="26"/>
          <w:rtl/>
        </w:rPr>
        <w:t>. تهران: دبيرخانه هيات امناي كتابخانه هايعمومي كشور.</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lastRenderedPageBreak/>
        <w:t xml:space="preserve">- ـــــــــــــــ (1377). </w:t>
      </w:r>
      <w:r w:rsidRPr="00E3272B">
        <w:rPr>
          <w:rStyle w:val="Strong"/>
          <w:rFonts w:ascii="B Nazanin" w:hAnsi="B Nazanin" w:cs="B Nazanin"/>
          <w:color w:val="000000"/>
          <w:sz w:val="22"/>
          <w:szCs w:val="22"/>
          <w:rtl/>
        </w:rPr>
        <w:t>استانداردهاي وسايل و تجهيزات كتابخانه ها و مراكز اطلاع‌رساني</w:t>
      </w:r>
      <w:r w:rsidRPr="00E3272B">
        <w:rPr>
          <w:rFonts w:ascii="B Nazanin" w:hAnsi="B Nazanin" w:cs="B Nazanin"/>
          <w:color w:val="000000"/>
          <w:sz w:val="22"/>
          <w:szCs w:val="26"/>
          <w:rtl/>
        </w:rPr>
        <w:t>. تهران: شيرين تعاوني.</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xml:space="preserve">-ـــــــــــــــ (1380). </w:t>
      </w:r>
      <w:r w:rsidRPr="00E3272B">
        <w:rPr>
          <w:rStyle w:val="Strong"/>
          <w:rFonts w:ascii="B Nazanin" w:hAnsi="B Nazanin" w:cs="B Nazanin"/>
          <w:color w:val="000000"/>
          <w:sz w:val="22"/>
          <w:szCs w:val="22"/>
          <w:rtl/>
        </w:rPr>
        <w:t>استاندارهاي كتابخانه هاي تخصصي ايران</w:t>
      </w:r>
      <w:r w:rsidRPr="00E3272B">
        <w:rPr>
          <w:rFonts w:ascii="B Nazanin" w:hAnsi="B Nazanin" w:cs="B Nazanin"/>
          <w:color w:val="000000"/>
          <w:sz w:val="22"/>
          <w:szCs w:val="26"/>
          <w:rtl/>
        </w:rPr>
        <w:t>. تهران: كتابخانه ملي جمهوري اسلامي ايران.</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xml:space="preserve">-ـــــــــــــــ (1380). </w:t>
      </w:r>
      <w:r w:rsidRPr="00E3272B">
        <w:rPr>
          <w:rStyle w:val="Strong"/>
          <w:rFonts w:ascii="B Nazanin" w:hAnsi="B Nazanin" w:cs="B Nazanin"/>
          <w:color w:val="000000"/>
          <w:sz w:val="22"/>
          <w:szCs w:val="22"/>
          <w:rtl/>
        </w:rPr>
        <w:t>استاندارهاي كتابخانه هاي دانشگاهي ايران</w:t>
      </w:r>
      <w:r w:rsidRPr="00E3272B">
        <w:rPr>
          <w:rFonts w:ascii="B Nazanin" w:hAnsi="B Nazanin" w:cs="B Nazanin"/>
          <w:color w:val="000000"/>
          <w:sz w:val="22"/>
          <w:szCs w:val="26"/>
          <w:rtl/>
        </w:rPr>
        <w:t>. تهران: كتابخانه ملي جمهوري اسلامي ايران.</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رسولي املشي، مرضيه (1378). «بررسي وضعيت كتابخانه هاي صنعت نفت شهر تهران و ارائه راهكارهاي عملي». پايان‌نامه كارشناسي ارشد كتابداري و اطلاع رساني، دانشكده روانشناسي و علوم تربيتي، دانشگاه تهران.</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xml:space="preserve">- سازمان ملل متحد (1373). </w:t>
      </w:r>
      <w:r w:rsidRPr="00E3272B">
        <w:rPr>
          <w:rStyle w:val="Strong"/>
          <w:rFonts w:ascii="B Nazanin" w:hAnsi="B Nazanin" w:cs="B Nazanin"/>
          <w:color w:val="000000"/>
          <w:sz w:val="22"/>
          <w:szCs w:val="22"/>
          <w:rtl/>
        </w:rPr>
        <w:t>آيين نامه برابري فرصتهاي براي معلولين. اداره امور اقتصادي و اجتماعي بين المللي</w:t>
      </w:r>
      <w:r w:rsidRPr="00E3272B">
        <w:rPr>
          <w:rFonts w:ascii="B Nazanin" w:hAnsi="B Nazanin" w:cs="B Nazanin"/>
          <w:color w:val="000000"/>
          <w:sz w:val="22"/>
          <w:szCs w:val="26"/>
          <w:rtl/>
        </w:rPr>
        <w:t>. ترجمه مهدي بابايي اهري. تهران: سازمان مشاور فني و مهندسي شهر تهران.</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xml:space="preserve">- ـــــــــــــــــ (1372). </w:t>
      </w:r>
      <w:r w:rsidRPr="00E3272B">
        <w:rPr>
          <w:rStyle w:val="Strong"/>
          <w:rFonts w:ascii="B Nazanin" w:hAnsi="B Nazanin" w:cs="B Nazanin"/>
          <w:color w:val="000000"/>
          <w:sz w:val="22"/>
          <w:szCs w:val="22"/>
          <w:rtl/>
        </w:rPr>
        <w:t>برنامه اقدام جهاني براي معلولين (مصوب سي و هفتمين اجلاس مجمع عمومي سازمان ملل متحد)</w:t>
      </w:r>
      <w:r w:rsidRPr="00E3272B">
        <w:rPr>
          <w:rFonts w:ascii="B Nazanin" w:hAnsi="B Nazanin" w:cs="B Nazanin"/>
          <w:color w:val="000000"/>
          <w:sz w:val="22"/>
          <w:szCs w:val="26"/>
          <w:rtl/>
        </w:rPr>
        <w:t>. ترحمه مهدي بابايي اهري. تهران: سازمان مشاور فني و مهندسي شهر تهران.</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ـــــــــــــــــ (1373</w:t>
      </w:r>
      <w:r w:rsidRPr="00E3272B">
        <w:rPr>
          <w:rStyle w:val="Strong"/>
          <w:rFonts w:ascii="B Nazanin" w:hAnsi="B Nazanin" w:cs="B Nazanin"/>
          <w:color w:val="000000"/>
          <w:sz w:val="22"/>
          <w:szCs w:val="26"/>
          <w:rtl/>
        </w:rPr>
        <w:t>)</w:t>
      </w:r>
      <w:r w:rsidRPr="00E3272B">
        <w:rPr>
          <w:rFonts w:ascii="B Nazanin" w:hAnsi="B Nazanin" w:cs="B Nazanin"/>
          <w:color w:val="000000"/>
          <w:sz w:val="22"/>
          <w:szCs w:val="26"/>
          <w:rtl/>
        </w:rPr>
        <w:t>.</w:t>
      </w:r>
      <w:r w:rsidRPr="00E3272B">
        <w:rPr>
          <w:rStyle w:val="Strong"/>
          <w:rFonts w:ascii="B Nazanin" w:hAnsi="B Nazanin" w:cs="B Nazanin"/>
          <w:color w:val="000000"/>
          <w:sz w:val="22"/>
          <w:szCs w:val="22"/>
          <w:rtl/>
        </w:rPr>
        <w:t>دقت در طراحي: راهنماي مناسب سازي بناها و فضاهاي شهري براي معلولين و كم توانان جسمي</w:t>
      </w:r>
      <w:r w:rsidRPr="00E3272B">
        <w:rPr>
          <w:rFonts w:ascii="B Nazanin" w:hAnsi="B Nazanin" w:cs="B Nazanin"/>
          <w:color w:val="000000"/>
          <w:sz w:val="22"/>
          <w:szCs w:val="26"/>
          <w:rtl/>
        </w:rPr>
        <w:t>. ترجمه مهدي بابايي اهري. تهران: سازمان مشاور فني و مهندسي شهر تهران.</w:t>
      </w:r>
    </w:p>
    <w:p w:rsidR="00E3272B" w:rsidRPr="00E3272B" w:rsidRDefault="00E3272B" w:rsidP="00E3272B">
      <w:pPr>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صادق مالواجرد، فرزانه (1379). «مجتمع فرهنگي- ورزشي جانبازان و معلولين». پايان نامه كارشناسي ارشد معماري، دانشكده هنرهاي زيبا، دانشگاه تهران.</w:t>
      </w:r>
    </w:p>
    <w:p w:rsidR="00E3272B" w:rsidRPr="00E3272B" w:rsidRDefault="00E3272B" w:rsidP="00E3272B">
      <w:pPr>
        <w:spacing w:line="216" w:lineRule="auto"/>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xml:space="preserve">- عباسي، فاطمه (1381). «خانه فرهنگ كودكان با تاكيد بر كودكان معلول». پايان نامه كارشناسي ارشد معماري، دانشكده هنرهاي زيبا، دانشگاه تهران. </w:t>
      </w:r>
    </w:p>
    <w:p w:rsidR="00E3272B" w:rsidRPr="00E3272B" w:rsidRDefault="00E3272B" w:rsidP="00E3272B">
      <w:pPr>
        <w:spacing w:line="216" w:lineRule="auto"/>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xml:space="preserve">- محمودي، عليرضا (1386). «بررسي وضعيت ساختمان و تجهيزات كتابخانه هاي سازمان فرهنگي هنري شهرداري تهران بر اساس استانداردها». پايان نامه كارشناسي ارشد كتابداري و اطلاع رساني، دانشكده علوم انساني، دانشگاه آزاد اسلامي، واحد تهران </w:t>
      </w:r>
      <w:r w:rsidRPr="00E3272B">
        <w:rPr>
          <w:rFonts w:ascii="B Nazanin" w:hAnsi="B Nazanin" w:cs="B Nazanin"/>
          <w:color w:val="000000"/>
          <w:sz w:val="22"/>
        </w:rPr>
        <w:t>   </w:t>
      </w:r>
      <w:r w:rsidRPr="00E3272B">
        <w:rPr>
          <w:rFonts w:ascii="B Nazanin" w:hAnsi="B Nazanin" w:cs="B Nazanin"/>
          <w:color w:val="000000"/>
          <w:sz w:val="22"/>
          <w:szCs w:val="26"/>
          <w:rtl/>
        </w:rPr>
        <w:t>شمال.</w:t>
      </w:r>
    </w:p>
    <w:p w:rsidR="00E3272B" w:rsidRPr="00E3272B" w:rsidRDefault="00E3272B" w:rsidP="00E3272B">
      <w:pPr>
        <w:spacing w:line="216" w:lineRule="auto"/>
        <w:ind w:firstLine="567"/>
        <w:jc w:val="lowKashida"/>
        <w:rPr>
          <w:rFonts w:ascii="B Nazanin" w:hAnsi="B Nazanin" w:cs="B Nazanin"/>
          <w:color w:val="000000"/>
          <w:sz w:val="22"/>
          <w:szCs w:val="18"/>
          <w:rtl/>
        </w:rPr>
      </w:pPr>
      <w:r w:rsidRPr="00E3272B">
        <w:rPr>
          <w:rStyle w:val="Strong"/>
          <w:rFonts w:ascii="B Nazanin" w:hAnsi="B Nazanin" w:cs="B Nazanin"/>
          <w:color w:val="000000"/>
          <w:sz w:val="22"/>
          <w:szCs w:val="26"/>
          <w:rtl/>
        </w:rPr>
        <w:t xml:space="preserve">- </w:t>
      </w:r>
      <w:r w:rsidRPr="00E3272B">
        <w:rPr>
          <w:rStyle w:val="Strong"/>
          <w:rFonts w:ascii="B Nazanin" w:hAnsi="B Nazanin" w:cs="B Nazanin"/>
          <w:color w:val="000000"/>
          <w:sz w:val="22"/>
          <w:szCs w:val="22"/>
          <w:rtl/>
        </w:rPr>
        <w:t>مناسب سازي در اماكن عمومي و تجاري (براي افراد داراي معلوليت)</w:t>
      </w:r>
      <w:r w:rsidRPr="00E3272B">
        <w:rPr>
          <w:rFonts w:ascii="B Nazanin" w:hAnsi="B Nazanin" w:cs="B Nazanin"/>
          <w:color w:val="000000"/>
          <w:sz w:val="22"/>
          <w:szCs w:val="26"/>
          <w:rtl/>
        </w:rPr>
        <w:t xml:space="preserve"> (1385). ترجمه منصور برجيان و بهزاد جغتائي. تهران: فنون معاصر.</w:t>
      </w:r>
    </w:p>
    <w:p w:rsidR="00E3272B" w:rsidRPr="00E3272B" w:rsidRDefault="00E3272B" w:rsidP="00E3272B">
      <w:pPr>
        <w:spacing w:line="216" w:lineRule="auto"/>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هاشمي، گيتي (1373). «بررسي مشكلات دانشجويان معلول رشته پزشكي در زمينه استفاده از كتابخانه». پايان نامه كارشناسي ارشد كتابداري و اطلاع رساني پزشكي، دانشكده مديريت و اطلاع رساني پزشكي، دانشگاه علوم پزشكي ايران.</w:t>
      </w:r>
    </w:p>
    <w:p w:rsidR="00E3272B" w:rsidRPr="00E3272B" w:rsidRDefault="00E3272B" w:rsidP="00E3272B">
      <w:pPr>
        <w:spacing w:line="216" w:lineRule="auto"/>
        <w:ind w:firstLine="567"/>
        <w:jc w:val="lowKashida"/>
        <w:rPr>
          <w:rFonts w:ascii="B Nazanin" w:hAnsi="B Nazanin" w:cs="B Nazanin"/>
          <w:color w:val="000000"/>
          <w:sz w:val="22"/>
          <w:szCs w:val="18"/>
          <w:rtl/>
        </w:rPr>
      </w:pPr>
      <w:r w:rsidRPr="00E3272B">
        <w:rPr>
          <w:rFonts w:ascii="B Nazanin" w:hAnsi="B Nazanin" w:cs="B Nazanin"/>
          <w:color w:val="000000"/>
          <w:sz w:val="22"/>
          <w:szCs w:val="26"/>
          <w:rtl/>
        </w:rPr>
        <w:t>- يعقوب نرگسي، طاهره (1382). «بررسي وضعيت خدمات و منابع براي معلولان در كتابخانه هاي عمومي وزارت فرهنگ و ارشاد اسلامي شهر تهران». پايان نامه كارشناسي ارشد كتابداري و اطلاع رساني، دانشكده علوم انساني، دانشگاه آزاد اسلامي،واحد تهران شمال.</w:t>
      </w:r>
    </w:p>
    <w:p w:rsidR="00E3272B" w:rsidRPr="00E3272B" w:rsidRDefault="00E3272B" w:rsidP="00E3272B">
      <w:pPr>
        <w:spacing w:line="216" w:lineRule="auto"/>
        <w:ind w:firstLine="567"/>
        <w:jc w:val="lowKashida"/>
        <w:rPr>
          <w:rFonts w:ascii="B Nazanin" w:hAnsi="B Nazanin" w:cs="B Nazanin"/>
          <w:color w:val="000000"/>
          <w:sz w:val="22"/>
          <w:szCs w:val="18"/>
          <w:rtl/>
        </w:rPr>
      </w:pPr>
      <w:r w:rsidRPr="00E3272B">
        <w:rPr>
          <w:rFonts w:ascii="B Nazanin" w:hAnsi="B Nazanin" w:cs="B Nazanin"/>
          <w:color w:val="000000"/>
          <w:sz w:val="22"/>
        </w:rPr>
        <w:t>-American Disabilities Act. (2005). "ADA Compliance Checklist for     Libraries". http://www.ADA.org.    </w:t>
      </w:r>
    </w:p>
    <w:p w:rsidR="00E3272B" w:rsidRPr="00E3272B" w:rsidRDefault="00E3272B" w:rsidP="00E3272B">
      <w:pPr>
        <w:spacing w:line="216" w:lineRule="auto"/>
        <w:ind w:firstLine="567"/>
        <w:jc w:val="lowKashida"/>
        <w:rPr>
          <w:rFonts w:ascii="B Nazanin" w:hAnsi="B Nazanin" w:cs="B Nazanin"/>
          <w:color w:val="000000"/>
          <w:sz w:val="22"/>
          <w:szCs w:val="18"/>
        </w:rPr>
      </w:pPr>
      <w:r w:rsidRPr="00E3272B">
        <w:rPr>
          <w:rFonts w:ascii="B Nazanin" w:hAnsi="B Nazanin" w:cs="B Nazanin"/>
          <w:color w:val="000000"/>
          <w:sz w:val="22"/>
          <w:szCs w:val="18"/>
        </w:rPr>
        <w:t> </w:t>
      </w:r>
    </w:p>
    <w:p w:rsidR="00E3272B" w:rsidRPr="00E3272B" w:rsidRDefault="00E3272B" w:rsidP="00E3272B">
      <w:pPr>
        <w:spacing w:line="216" w:lineRule="auto"/>
        <w:ind w:firstLine="567"/>
        <w:jc w:val="lowKashida"/>
        <w:rPr>
          <w:rFonts w:ascii="B Nazanin" w:hAnsi="B Nazanin" w:cs="B Nazanin"/>
          <w:color w:val="000000"/>
          <w:sz w:val="22"/>
          <w:szCs w:val="18"/>
        </w:rPr>
      </w:pPr>
      <w:r w:rsidRPr="00E3272B">
        <w:rPr>
          <w:rFonts w:ascii="B Nazanin" w:hAnsi="B Nazanin" w:cs="B Nazanin"/>
          <w:color w:val="000000"/>
          <w:sz w:val="22"/>
        </w:rPr>
        <w:t xml:space="preserve">-Charles, Sandra. (2005). "person first, disability second: disability awareness training in libraries". Library Review, vol. 54, No. 8, pp. 453-458. Available at www.Emerald.com.     </w:t>
      </w:r>
      <w:r w:rsidRPr="00E3272B">
        <w:rPr>
          <w:rFonts w:ascii="B Nazanin" w:hAnsi="B Nazanin" w:cs="B Nazanin"/>
          <w:color w:val="000000"/>
          <w:sz w:val="22"/>
          <w:szCs w:val="26"/>
          <w:rtl/>
        </w:rPr>
        <w:t>  </w:t>
      </w:r>
      <w:r w:rsidRPr="00E3272B">
        <w:rPr>
          <w:rFonts w:ascii="B Nazanin" w:hAnsi="B Nazanin" w:cs="B Nazanin"/>
          <w:color w:val="000000"/>
          <w:sz w:val="22"/>
        </w:rPr>
        <w:t>  </w:t>
      </w:r>
    </w:p>
    <w:p w:rsidR="00E3272B" w:rsidRPr="00E3272B" w:rsidRDefault="00E3272B" w:rsidP="00E3272B">
      <w:pPr>
        <w:spacing w:line="216" w:lineRule="auto"/>
        <w:ind w:firstLine="567"/>
        <w:jc w:val="lowKashida"/>
        <w:rPr>
          <w:rFonts w:ascii="B Nazanin" w:hAnsi="B Nazanin" w:cs="B Nazanin"/>
          <w:color w:val="000000"/>
          <w:sz w:val="22"/>
          <w:szCs w:val="18"/>
        </w:rPr>
      </w:pPr>
      <w:r w:rsidRPr="00E3272B">
        <w:rPr>
          <w:rFonts w:ascii="B Nazanin" w:hAnsi="B Nazanin" w:cs="B Nazanin"/>
          <w:color w:val="000000"/>
          <w:sz w:val="22"/>
          <w:szCs w:val="18"/>
        </w:rPr>
        <w:t> </w:t>
      </w:r>
    </w:p>
    <w:p w:rsidR="00E3272B" w:rsidRPr="00E3272B" w:rsidRDefault="00E3272B" w:rsidP="00E3272B">
      <w:pPr>
        <w:spacing w:line="216" w:lineRule="auto"/>
        <w:ind w:firstLine="567"/>
        <w:jc w:val="lowKashida"/>
        <w:rPr>
          <w:rFonts w:ascii="B Nazanin" w:hAnsi="B Nazanin" w:cs="B Nazanin"/>
          <w:color w:val="000000"/>
          <w:sz w:val="22"/>
          <w:szCs w:val="18"/>
        </w:rPr>
      </w:pPr>
      <w:r w:rsidRPr="00E3272B">
        <w:rPr>
          <w:rFonts w:ascii="B Nazanin" w:hAnsi="B Nazanin" w:cs="B Nazanin"/>
          <w:color w:val="000000"/>
          <w:sz w:val="22"/>
        </w:rPr>
        <w:t xml:space="preserve">-Chew Boon Leong, Ivan; E.Higgins, Susan. (2000). "Public Library Services for Wheelchair   </w:t>
      </w:r>
      <w:r w:rsidRPr="00E3272B">
        <w:rPr>
          <w:rFonts w:ascii="B Nazanin" w:hAnsi="B Nazanin" w:cs="B Nazanin"/>
          <w:color w:val="000000"/>
          <w:sz w:val="22"/>
          <w:szCs w:val="26"/>
          <w:rtl/>
        </w:rPr>
        <w:t>      </w:t>
      </w:r>
      <w:r w:rsidRPr="00E3272B">
        <w:rPr>
          <w:rFonts w:ascii="B Nazanin" w:hAnsi="B Nazanin" w:cs="B Nazanin"/>
          <w:color w:val="000000"/>
          <w:sz w:val="22"/>
        </w:rPr>
        <w:t xml:space="preserve">Bound Young People in Singapore".                                                    </w:t>
      </w:r>
    </w:p>
    <w:p w:rsidR="00E3272B" w:rsidRPr="00E3272B" w:rsidRDefault="00E3272B" w:rsidP="00E3272B">
      <w:pPr>
        <w:spacing w:line="216" w:lineRule="auto"/>
        <w:ind w:firstLine="567"/>
        <w:jc w:val="lowKashida"/>
        <w:rPr>
          <w:rFonts w:ascii="B Nazanin" w:hAnsi="B Nazanin" w:cs="B Nazanin"/>
          <w:color w:val="000000"/>
          <w:sz w:val="22"/>
          <w:szCs w:val="18"/>
        </w:rPr>
      </w:pPr>
      <w:r w:rsidRPr="00E3272B">
        <w:rPr>
          <w:rFonts w:ascii="B Nazanin" w:hAnsi="B Nazanin" w:cs="B Nazanin"/>
          <w:color w:val="000000"/>
          <w:sz w:val="22"/>
          <w:szCs w:val="18"/>
        </w:rPr>
        <w:t> </w:t>
      </w:r>
    </w:p>
    <w:p w:rsidR="00E3272B" w:rsidRPr="00E3272B" w:rsidRDefault="00E3272B" w:rsidP="00E3272B">
      <w:pPr>
        <w:spacing w:line="216" w:lineRule="auto"/>
        <w:ind w:firstLine="567"/>
        <w:jc w:val="lowKashida"/>
        <w:rPr>
          <w:rFonts w:ascii="B Nazanin" w:hAnsi="B Nazanin" w:cs="B Nazanin"/>
          <w:color w:val="000000"/>
          <w:sz w:val="22"/>
          <w:szCs w:val="18"/>
        </w:rPr>
      </w:pPr>
      <w:r w:rsidRPr="00E3272B">
        <w:rPr>
          <w:rFonts w:ascii="B Nazanin" w:hAnsi="B Nazanin" w:cs="B Nazanin"/>
          <w:color w:val="000000"/>
          <w:sz w:val="22"/>
        </w:rPr>
        <w:t xml:space="preserve">-Danielle Coleman, Tara. (1997)."Religious Institutions and Wheelchair Accessibility for </w:t>
      </w:r>
      <w:r w:rsidRPr="00E3272B">
        <w:rPr>
          <w:rFonts w:ascii="B Nazanin" w:hAnsi="B Nazanin" w:cs="B Nazanin"/>
          <w:color w:val="000000"/>
          <w:sz w:val="22"/>
          <w:szCs w:val="26"/>
          <w:rtl/>
        </w:rPr>
        <w:t>     </w:t>
      </w:r>
      <w:r w:rsidRPr="00E3272B">
        <w:rPr>
          <w:rFonts w:ascii="B Nazanin" w:hAnsi="B Nazanin" w:cs="B Nazanin"/>
          <w:color w:val="000000"/>
          <w:sz w:val="22"/>
        </w:rPr>
        <w:t>  </w:t>
      </w:r>
      <w:r w:rsidRPr="00E3272B">
        <w:rPr>
          <w:rFonts w:ascii="B Nazanin" w:hAnsi="B Nazanin" w:cs="B Nazanin"/>
          <w:color w:val="000000"/>
          <w:sz w:val="22"/>
          <w:szCs w:val="26"/>
          <w:rtl/>
        </w:rPr>
        <w:t>       </w:t>
      </w:r>
      <w:r w:rsidRPr="00E3272B">
        <w:rPr>
          <w:rFonts w:ascii="B Nazanin" w:hAnsi="B Nazanin" w:cs="B Nazanin"/>
          <w:color w:val="000000"/>
          <w:sz w:val="22"/>
        </w:rPr>
        <w:t>Person With Disability". Available at www.TouroBio-Med.Lib.com.   </w:t>
      </w:r>
    </w:p>
    <w:p w:rsidR="00E3272B" w:rsidRPr="00E3272B" w:rsidRDefault="00E3272B" w:rsidP="00E3272B">
      <w:pPr>
        <w:ind w:firstLine="567"/>
        <w:jc w:val="lowKashida"/>
        <w:rPr>
          <w:rFonts w:ascii="B Nazanin" w:hAnsi="B Nazanin" w:cs="B Nazanin"/>
          <w:color w:val="000000"/>
          <w:sz w:val="22"/>
          <w:szCs w:val="18"/>
        </w:rPr>
      </w:pPr>
      <w:r w:rsidRPr="00E3272B">
        <w:rPr>
          <w:rFonts w:ascii="B Nazanin" w:hAnsi="B Nazanin" w:cs="B Nazanin"/>
          <w:color w:val="000000"/>
          <w:sz w:val="22"/>
          <w:szCs w:val="18"/>
        </w:rPr>
        <w:lastRenderedPageBreak/>
        <w:t> </w:t>
      </w:r>
    </w:p>
    <w:p w:rsidR="00E3272B" w:rsidRPr="00E3272B" w:rsidRDefault="00E3272B" w:rsidP="00E3272B">
      <w:pPr>
        <w:ind w:firstLine="567"/>
        <w:jc w:val="lowKashida"/>
        <w:rPr>
          <w:rFonts w:ascii="B Nazanin" w:hAnsi="B Nazanin" w:cs="B Nazanin"/>
          <w:color w:val="000000"/>
          <w:sz w:val="22"/>
          <w:szCs w:val="18"/>
        </w:rPr>
      </w:pPr>
      <w:r w:rsidRPr="00E3272B">
        <w:rPr>
          <w:rFonts w:ascii="B Nazanin" w:hAnsi="B Nazanin" w:cs="B Nazanin"/>
          <w:color w:val="000000"/>
          <w:sz w:val="22"/>
        </w:rPr>
        <w:t xml:space="preserve">-Nandjui, B.M. (2008). "Quality of Life Assessment of Handicapped Student Integrated into </w:t>
      </w:r>
      <w:r w:rsidRPr="00E3272B">
        <w:rPr>
          <w:rFonts w:ascii="B Nazanin" w:hAnsi="B Nazanin" w:cs="B Nazanin"/>
          <w:color w:val="000000"/>
          <w:sz w:val="22"/>
          <w:szCs w:val="26"/>
          <w:rtl/>
        </w:rPr>
        <w:t>        </w:t>
      </w:r>
      <w:r w:rsidRPr="00E3272B">
        <w:rPr>
          <w:rFonts w:ascii="B Nazanin" w:hAnsi="B Nazanin" w:cs="B Nazanin"/>
          <w:color w:val="000000"/>
          <w:sz w:val="22"/>
        </w:rPr>
        <w:t>the Ordinary Higher Education System". Available at www.ScienceDirect.com.</w:t>
      </w:r>
    </w:p>
    <w:p w:rsidR="00E3272B" w:rsidRPr="00E3272B" w:rsidRDefault="00E3272B" w:rsidP="00E3272B">
      <w:pPr>
        <w:jc w:val="both"/>
        <w:rPr>
          <w:rFonts w:ascii="B Nazanin" w:hAnsi="B Nazanin" w:cs="B Nazanin"/>
          <w:color w:val="000000"/>
          <w:sz w:val="22"/>
          <w:szCs w:val="18"/>
        </w:rPr>
      </w:pPr>
      <w:r w:rsidRPr="00E3272B">
        <w:rPr>
          <w:rFonts w:ascii="B Nazanin" w:hAnsi="B Nazanin" w:cs="B Nazanin"/>
          <w:color w:val="000000"/>
          <w:sz w:val="22"/>
          <w:szCs w:val="18"/>
        </w:rPr>
        <w:br w:type="textWrapping" w:clear="all"/>
      </w:r>
    </w:p>
    <w:p w:rsidR="00E3272B" w:rsidRPr="00E3272B" w:rsidRDefault="00E3272B" w:rsidP="00E3272B">
      <w:pPr>
        <w:jc w:val="both"/>
        <w:rPr>
          <w:rFonts w:ascii="B Nazanin" w:hAnsi="B Nazanin" w:cs="B Nazanin"/>
          <w:color w:val="000000"/>
          <w:sz w:val="22"/>
          <w:szCs w:val="18"/>
        </w:rPr>
      </w:pPr>
      <w:r w:rsidRPr="00E3272B">
        <w:rPr>
          <w:rFonts w:ascii="B Nazanin" w:hAnsi="B Nazanin" w:cs="B Nazanin"/>
          <w:color w:val="000000"/>
          <w:sz w:val="22"/>
          <w:szCs w:val="18"/>
        </w:rPr>
        <w:pict>
          <v:rect id="_x0000_i1025" style="width:154.45pt;height:.75pt" o:hrpct="330" o:hralign="right" o:hrstd="t" o:hrnoshade="t" o:hr="t" fillcolor="black" stroked="f"/>
        </w:pict>
      </w:r>
    </w:p>
    <w:p w:rsidR="00E3272B" w:rsidRPr="00E3272B" w:rsidRDefault="00E3272B" w:rsidP="00E3272B">
      <w:pPr>
        <w:jc w:val="both"/>
        <w:rPr>
          <w:rFonts w:ascii="B Nazanin" w:hAnsi="B Nazanin" w:cs="B Nazanin"/>
          <w:color w:val="000000"/>
          <w:sz w:val="22"/>
          <w:szCs w:val="18"/>
        </w:rPr>
      </w:pPr>
      <w:r w:rsidRPr="00E3272B">
        <w:rPr>
          <w:rFonts w:ascii="B Nazanin" w:hAnsi="B Nazanin" w:cs="B Nazanin"/>
          <w:color w:val="000000"/>
          <w:sz w:val="22"/>
          <w:szCs w:val="18"/>
        </w:rPr>
        <w:t>1. American with Disabilities Act.</w:t>
      </w:r>
    </w:p>
    <w:p w:rsidR="00E3272B" w:rsidRPr="00E3272B" w:rsidRDefault="00E3272B" w:rsidP="00E3272B">
      <w:pPr>
        <w:jc w:val="both"/>
        <w:rPr>
          <w:rFonts w:ascii="B Nazanin" w:hAnsi="B Nazanin" w:cs="B Nazanin"/>
          <w:color w:val="000000"/>
          <w:sz w:val="22"/>
          <w:szCs w:val="18"/>
        </w:rPr>
      </w:pPr>
      <w:r w:rsidRPr="00E3272B">
        <w:rPr>
          <w:rFonts w:ascii="B Nazanin" w:hAnsi="B Nazanin" w:cs="B Nazanin"/>
          <w:color w:val="000000"/>
          <w:sz w:val="22"/>
          <w:szCs w:val="18"/>
        </w:rPr>
        <w:t>2. Iranian with Disabilities Act.</w:t>
      </w:r>
    </w:p>
    <w:p w:rsidR="00E3272B" w:rsidRPr="00E3272B" w:rsidRDefault="00E3272B" w:rsidP="00E3272B">
      <w:pPr>
        <w:jc w:val="both"/>
        <w:rPr>
          <w:rFonts w:ascii="B Nazanin" w:hAnsi="B Nazanin" w:cs="B Nazanin"/>
          <w:color w:val="000000"/>
          <w:sz w:val="22"/>
          <w:szCs w:val="18"/>
        </w:rPr>
      </w:pPr>
      <w:r w:rsidRPr="00E3272B">
        <w:rPr>
          <w:rFonts w:ascii="B Nazanin" w:hAnsi="B Nazanin" w:cs="B Nazanin"/>
          <w:color w:val="000000"/>
          <w:sz w:val="22"/>
          <w:szCs w:val="18"/>
        </w:rPr>
        <w:t>1. Tara Danielle Coleman.</w:t>
      </w:r>
    </w:p>
    <w:p w:rsidR="00E3272B" w:rsidRPr="00E3272B" w:rsidRDefault="00E3272B" w:rsidP="00E3272B">
      <w:pPr>
        <w:jc w:val="both"/>
        <w:rPr>
          <w:rFonts w:ascii="B Nazanin" w:hAnsi="B Nazanin" w:cs="B Nazanin"/>
          <w:color w:val="000000"/>
          <w:sz w:val="22"/>
          <w:szCs w:val="18"/>
        </w:rPr>
      </w:pPr>
      <w:r w:rsidRPr="00E3272B">
        <w:rPr>
          <w:rFonts w:ascii="B Nazanin" w:hAnsi="B Nazanin" w:cs="B Nazanin"/>
          <w:color w:val="000000"/>
          <w:sz w:val="22"/>
          <w:szCs w:val="18"/>
        </w:rPr>
        <w:t>1. Ivan Chew Boon Leong.</w:t>
      </w:r>
    </w:p>
    <w:p w:rsidR="00E3272B" w:rsidRPr="00E3272B" w:rsidRDefault="00E3272B" w:rsidP="00E3272B">
      <w:pPr>
        <w:jc w:val="both"/>
        <w:rPr>
          <w:rFonts w:ascii="B Nazanin" w:hAnsi="B Nazanin" w:cs="B Nazanin"/>
          <w:color w:val="000000"/>
          <w:sz w:val="22"/>
          <w:szCs w:val="18"/>
        </w:rPr>
      </w:pPr>
      <w:r w:rsidRPr="00E3272B">
        <w:rPr>
          <w:rFonts w:ascii="B Nazanin" w:hAnsi="B Nazanin" w:cs="B Nazanin"/>
          <w:color w:val="000000"/>
          <w:sz w:val="22"/>
          <w:szCs w:val="18"/>
        </w:rPr>
        <w:t>2. Susan E. Higgins.</w:t>
      </w:r>
    </w:p>
    <w:p w:rsidR="00E3272B" w:rsidRPr="00E3272B" w:rsidRDefault="00E3272B" w:rsidP="00E3272B">
      <w:pPr>
        <w:jc w:val="both"/>
        <w:rPr>
          <w:rFonts w:ascii="B Nazanin" w:hAnsi="B Nazanin" w:cs="B Nazanin"/>
          <w:color w:val="000000"/>
          <w:sz w:val="22"/>
          <w:szCs w:val="18"/>
        </w:rPr>
      </w:pPr>
      <w:r w:rsidRPr="00E3272B">
        <w:rPr>
          <w:rFonts w:ascii="B Nazanin" w:hAnsi="B Nazanin" w:cs="B Nazanin"/>
          <w:color w:val="000000"/>
          <w:sz w:val="22"/>
          <w:szCs w:val="18"/>
        </w:rPr>
        <w:t>3. Sandra Charles.</w:t>
      </w:r>
    </w:p>
    <w:p w:rsidR="00E3272B" w:rsidRDefault="00E3272B" w:rsidP="00E3272B">
      <w:pPr>
        <w:jc w:val="both"/>
        <w:rPr>
          <w:rFonts w:ascii="B Nazanin" w:hAnsi="B Nazanin" w:cs="B Nazanin"/>
          <w:color w:val="000000"/>
          <w:sz w:val="22"/>
          <w:szCs w:val="18"/>
        </w:rPr>
      </w:pPr>
      <w:r w:rsidRPr="00E3272B">
        <w:rPr>
          <w:rFonts w:ascii="B Nazanin" w:hAnsi="B Nazanin" w:cs="B Nazanin"/>
          <w:color w:val="000000"/>
          <w:sz w:val="22"/>
          <w:szCs w:val="18"/>
        </w:rPr>
        <w:t>4. B.M.Nandjui.</w:t>
      </w:r>
    </w:p>
    <w:p w:rsidR="00E21C08" w:rsidRPr="00E3272B" w:rsidRDefault="00E21C08" w:rsidP="00E3272B">
      <w:pPr>
        <w:rPr>
          <w:rFonts w:ascii="B Nazanin" w:hAnsi="B Nazanin" w:cs="B Nazanin"/>
          <w:sz w:val="22"/>
        </w:rPr>
      </w:pPr>
    </w:p>
    <w:sectPr w:rsidR="00E21C08" w:rsidRPr="00E3272B"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30433"/>
    <w:rsid w:val="00032807"/>
    <w:rsid w:val="00066837"/>
    <w:rsid w:val="00084B3E"/>
    <w:rsid w:val="00090DA6"/>
    <w:rsid w:val="000B3858"/>
    <w:rsid w:val="000E1C26"/>
    <w:rsid w:val="000E67D4"/>
    <w:rsid w:val="000F6409"/>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22650"/>
    <w:rsid w:val="00C302F1"/>
    <w:rsid w:val="00C37806"/>
    <w:rsid w:val="00C42BC8"/>
    <w:rsid w:val="00C4376F"/>
    <w:rsid w:val="00C73766"/>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4518</Words>
  <Characters>25759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2012-01-06T20:28:00Z</dcterms:created>
  <dcterms:modified xsi:type="dcterms:W3CDTF">2012-01-06T20:28:00Z</dcterms:modified>
</cp:coreProperties>
</file>