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1DE" w:rsidRPr="00F321DE" w:rsidRDefault="00F321DE" w:rsidP="00F321DE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</w:rPr>
      </w:pPr>
      <w:r w:rsidRPr="00F321DE">
        <w:rPr>
          <w:rFonts w:cs="B Nazanin"/>
          <w:b/>
          <w:bCs/>
          <w:sz w:val="28"/>
          <w:szCs w:val="28"/>
          <w:rtl/>
        </w:rPr>
        <w:t>کتابشناسی علوم قرآنی و عترت</w:t>
      </w:r>
    </w:p>
    <w:p w:rsidR="00F321DE" w:rsidRPr="00F321DE" w:rsidRDefault="00F321DE" w:rsidP="00F321DE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</w:rPr>
      </w:pPr>
      <w:r w:rsidRPr="00F321DE">
        <w:rPr>
          <w:rFonts w:cs="B Nazanin"/>
          <w:b/>
          <w:bCs/>
          <w:sz w:val="28"/>
          <w:szCs w:val="28"/>
          <w:rtl/>
        </w:rPr>
        <w:t>نویسنده : اسرار، مصطفی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>اشاره:آنچه درپی می‏آید،معرفی آثاری است که راهنمای شما معلم عزیز در علوم قرآنی و آشنایی با عترت می‏باشد</w:t>
      </w:r>
      <w:r w:rsidRPr="00F321DE">
        <w:rPr>
          <w:rFonts w:cs="B Nazanin"/>
          <w:sz w:val="28"/>
          <w:szCs w:val="28"/>
        </w:rPr>
        <w:t>.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>کتابشناسی قصه‏های قرآنی، پیامبران،ائمه و صحابه،واحد مطالعات و تحقیقات اسلامی سازمان‏ اوقاف و امور خیریه،تهران:انتشارات‏ اسوه،1374،712 ص</w:t>
      </w:r>
      <w:r w:rsidRPr="00F321DE">
        <w:rPr>
          <w:rFonts w:cs="B Nazanin"/>
          <w:sz w:val="28"/>
          <w:szCs w:val="28"/>
        </w:rPr>
        <w:t>.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>کتابشناسی ملی ایران،کتابخانه‏ ملی ایران،این اثر هر شش ماه یک بار منتشر می‏شود</w:t>
      </w:r>
      <w:r w:rsidRPr="00F321DE">
        <w:rPr>
          <w:rFonts w:cs="B Nazanin"/>
          <w:sz w:val="28"/>
          <w:szCs w:val="28"/>
        </w:rPr>
        <w:t>.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>کتابشناسی‏ موضوعی ایران، سالهای 1342- 1348ش،حسین‏ بنی‏آدم:بنیاد ترجمه و نشر کتاب،1352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>گزیده‏ کتابشناسی توصیفی‏ اسلامی،غلامرضا فدایی‏ (عراقی)،تهران،:دفتر نشر مصطفی اسرار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</w:rPr>
        <w:t>(</w:t>
      </w:r>
      <w:r w:rsidRPr="00F321DE">
        <w:rPr>
          <w:rFonts w:cs="B Nazanin"/>
          <w:sz w:val="28"/>
          <w:szCs w:val="28"/>
          <w:rtl/>
        </w:rPr>
        <w:t>به صفحه تصویرمراجعه شود) فرهنگ اسلامی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>منابع اجتهاد،محمد ابراهیم‏ جناتی،تهران:انتشارات کیهان، در ابتدای این اثر کتابشناسی احکام قرآن‏ تنظیم گریده است</w:t>
      </w:r>
      <w:r w:rsidRPr="00F321DE">
        <w:rPr>
          <w:rFonts w:cs="B Nazanin"/>
          <w:sz w:val="28"/>
          <w:szCs w:val="28"/>
        </w:rPr>
        <w:t>.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>قرآن پژوهی(هفتاد بحث و تحقیق قرآنی)،بهاءالدین خرمشاهی، تهران:مرکز نشر فرهنگی مشرق،چاپ‏ اول 1372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>قرآن شناخت،بهاالدین‏ خرمشاهی،تهران:طرح‏نو،چاپ‏ اول 1374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>قرآن کردیم،ترجمه، توضیحات و واژنامه از بهاءالدین‏ خرمشاهی،تهران:انتشارات جامی و نیلوفر،1374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lastRenderedPageBreak/>
        <w:t>قصص الانبیاء،قطب الدین‏ رواندی،مشهد:بنیاد پژوهشهای آستان‏ قدس رضوی،1409 ق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>کتابنشاسی ده ساله ایران(1333 -1342)،ایرج افشار،حسین بنی‏آدم، تهران:انجمن کتاب‏1346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>کتابشناسی علامه طباطبایی، قنبر علی کرمانی،تهران:دانشکدهء علامه طباطبایی،1373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 xml:space="preserve">درآمدی بر تفسیر علمی و قرآن‏ کریم،محمد علی رضایی اصفهانی، تهران:انتشارات اسوه،چاپ اول، 1375،515 ص،در آخر کتاب تحت‏ عنوان کتابشناسی تفسیر علمی به معرفی‏ </w:t>
      </w:r>
      <w:r w:rsidRPr="00F321DE">
        <w:rPr>
          <w:rFonts w:cs="B Nazanin"/>
          <w:sz w:val="28"/>
          <w:szCs w:val="28"/>
        </w:rPr>
        <w:t xml:space="preserve">218 </w:t>
      </w:r>
      <w:r w:rsidRPr="00F321DE">
        <w:rPr>
          <w:rFonts w:cs="B Nazanin"/>
          <w:sz w:val="28"/>
          <w:szCs w:val="28"/>
          <w:rtl/>
        </w:rPr>
        <w:t>اثر در این موضوع پرداخته است</w:t>
      </w:r>
      <w:r w:rsidRPr="00F321DE">
        <w:rPr>
          <w:rFonts w:cs="B Nazanin"/>
          <w:sz w:val="28"/>
          <w:szCs w:val="28"/>
        </w:rPr>
        <w:t>.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 xml:space="preserve">فرهنگ کتابهای فارسی از قرن‏ چهارم تا 1300 ش،محمود مدبری، تهران:نشر ویس </w:t>
      </w:r>
      <w:r w:rsidRPr="00F321DE">
        <w:rPr>
          <w:rFonts w:cs="B Nazanin"/>
          <w:sz w:val="28"/>
          <w:szCs w:val="28"/>
        </w:rPr>
        <w:t>1374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>فرهنگامه قرآنی،گروه‏ فرهنگ و ادب بنیاد پژوهشهای آستان قدس‏ رضوی زیرنظر محمد جعفر یاحقی مشهد: آستان قدس رضوی، 1372-1374</w:t>
      </w:r>
    </w:p>
    <w:p w:rsidR="00F321DE" w:rsidRPr="00F321DE" w:rsidRDefault="00F321DE" w:rsidP="00F321DE">
      <w:pPr>
        <w:pStyle w:val="Heading4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>کتابشناسی‏ علوم قرآنی و عترت(ع</w:t>
      </w:r>
      <w:r w:rsidRPr="00F321DE">
        <w:rPr>
          <w:rFonts w:cs="B Nazanin"/>
          <w:sz w:val="28"/>
          <w:szCs w:val="28"/>
        </w:rPr>
        <w:t>)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>فهرست ابن ندیم و ترجمه آن، ابن ندیم،تهران:کتابخانهء ابن سینا، 1343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>فهرست مقالات فارسی در زمینه‏ تحقیقات ایرانی،ایرج افشار،تهران: شرکت انتشارات علمی فرهنگی، 1374،ج پنجم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>المفسرون،حیاتهم و منهجهم، سید محمد علی ایازی،تهران:وزارت‏ فرهنگ و ارشاد اسلامی،چاپ اول، 1373،868 ص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lastRenderedPageBreak/>
        <w:t>نخستین مفسران پارسی نویس، کتاب اول:بازشناختی از مجموعه‏ تفاسیر در سدهء چهارم و پنجم هجری و عرضه نمونه‏ای از تفاسیر سورهء حمد توسط مفسرین سدهء فوق.موسی‏ درودی،تهران:انتشارات نور فاطمه، 1362،231 ص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>هزار سال تفسیر فارسی، سیدحسن سادات ناصری-منوچهر دانش‏پژوه،تهران:نشر البرز،1369، 880 ص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>اندیشهء اعجاز قرآن و سیر تاریخی‏ آن،ارشد ارشاد،تهران:نشر احسان، چاپ اول،1370،263 ص.از ص‏ 131 تا آخر کتاب معرفی کتب و مؤلفان‏ اعجاز قرآن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>تفسیر و تفاسیر جدید،بهاءالدین‏ خرمشاهی،تهران:انتشارات کیهان، چاپ اول 1364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>دائرةالمعارف تشیع،احمد صدر حاج سید جوادی،کامران فانی، بهاءلدین خرمشاهی و دیگران،در 4 ج،114 صفحه اختصاص به معرفی آثار تفسیری شیعه از قرآن اول تا 14 دارد</w:t>
      </w:r>
      <w:r w:rsidRPr="00F321DE">
        <w:rPr>
          <w:rFonts w:cs="B Nazanin"/>
          <w:sz w:val="28"/>
          <w:szCs w:val="28"/>
        </w:rPr>
        <w:t>.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>قرآن نویسان و برگزیدهء قرآنهای‏ نفیس ایرانی،محمد علیدوست، تهران:انتشارات آزاده،چاپ اول، 1375،243 ص</w:t>
      </w:r>
      <w:r w:rsidRPr="00F321DE">
        <w:rPr>
          <w:rFonts w:cs="B Nazanin"/>
          <w:sz w:val="28"/>
          <w:szCs w:val="28"/>
        </w:rPr>
        <w:t>.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>کتابشناسی قرآن و علوم قرآن، صدیقه سلطانی فر-مریم حکیم سیما، تهران:سازمان تبلیغات اسلامی، 1370،240 ص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>کتابشناسی کتاب علوم قرآنی، دفتر مجامع و فعالیتهای فرهنگی معاونت‏ امور فرهنگی وزارت فرهنگ و ارشاد اسلامی(به مناسبت چهارمین نمایشگاه‏ بزرگ قرآن کریم)،1375،143 ص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>کتابنامه بزرگ قرآن،محمد حسن‏ بکائی(باهمکاری جمعی از دانشجوایان‏ دانشگاه امام صادق(ع)،تهران:نشر قبله،1374 به بعد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lastRenderedPageBreak/>
        <w:t>خاورشناسان و پژوهشهای‏ قرآنی،محمد حسین علی الصغیر، ترجمه محمد صادق شریعت،تهران‏ مؤسسه مطلع الفجر،1372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>سیری در تدوین کتب اعجاز قرآن‏ (از آغاز تا عصر حاضر)،کتابشناسی‏ اعجاز قرآن،محمد علی رضایی، پایان نامه کارشناسی‏ارشد در دانشکده‏ الهیات تهران،1373،203 ص</w:t>
      </w:r>
      <w:r w:rsidRPr="00F321DE">
        <w:rPr>
          <w:rFonts w:cs="B Nazanin"/>
          <w:sz w:val="28"/>
          <w:szCs w:val="28"/>
        </w:rPr>
        <w:t>.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 xml:space="preserve">طبقات مفسران شیعه، عبد الرحیم عقیقی بخشایشی،قم:دفتر نشر نوید اسلام،1371 تا </w:t>
      </w:r>
      <w:r w:rsidRPr="00F321DE">
        <w:rPr>
          <w:rFonts w:cs="B Nazanin"/>
          <w:sz w:val="28"/>
          <w:szCs w:val="28"/>
        </w:rPr>
        <w:t xml:space="preserve">1376،5 </w:t>
      </w:r>
      <w:r w:rsidRPr="00F321DE">
        <w:rPr>
          <w:rFonts w:cs="B Nazanin"/>
          <w:sz w:val="28"/>
          <w:szCs w:val="28"/>
          <w:rtl/>
        </w:rPr>
        <w:t>مجلد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>علوم قرآن و فهرست منابع، سید عبد الوهاب طالقانی،قم:دارالقرآن‏ الکریم،چاپ اول،1361،428 ص</w:t>
      </w:r>
      <w:r w:rsidRPr="00F321DE">
        <w:rPr>
          <w:rFonts w:cs="B Nazanin"/>
          <w:sz w:val="28"/>
          <w:szCs w:val="28"/>
        </w:rPr>
        <w:t>.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>فهرست پایان‏نامه‏های قرآنی‏ دانشجویان دانشگاهها و مؤسسات‏ آموزش عالی،تهران:معاونت فرهنگی‏ جهاد دانشگاهی،دفتر مطالعات و پژوهشها فرهنگی،1374،104 ص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 xml:space="preserve">فهرست موضوعی نسخه‏های‏ خطی عربی کتابخانه‏های جمهوری‏ اسلامی ایران،علوم قرآن،قرائت،سید محمد باقر حجتی،تهران،انتشارات‏ سروش،جلد اول،1370 جلد دوم، </w:t>
      </w:r>
      <w:r w:rsidRPr="00F321DE">
        <w:rPr>
          <w:rFonts w:cs="B Nazanin"/>
          <w:sz w:val="28"/>
          <w:szCs w:val="28"/>
        </w:rPr>
        <w:t>1375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>فهرست نسخ خطی قرآنهای‏ مترجم کتابخانهء مرکزی آستان قدس‏ رضوی،محمد آصف فکرت،مشهد: آستان قدس رضوی،چاپ اول، 1363،معرفی 326 نسخهء خطی قرآن‏ کریم مترجم در کتابخانهء مرکزی آستان‏ قدس رضوی</w:t>
      </w:r>
      <w:r w:rsidRPr="00F321DE">
        <w:rPr>
          <w:rFonts w:cs="B Nazanin"/>
          <w:sz w:val="28"/>
          <w:szCs w:val="28"/>
        </w:rPr>
        <w:t>.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>آشنایی با تفاسیر قرآن،سید محمد ایازی،مرکز فرهنگ و معارف‏ قرآن،قم:مرکز انتشارات دفتر تبلیغات‏ اسلامی حوزهء علمیه قم،1371، 128 ص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lastRenderedPageBreak/>
        <w:t>ادبیات فارسی برمبنای تألیف‏ استوری،ترجمه یو.ا.برگل،مترجمان‏ یحیی آرین پور،سیروس ایزدی،کریم‏ کشاورز،تحریر احمدمنزوی،تهران: مؤسسه مطالعات و تحقیقات فرهنگی‏ 1362،بخش یکم دربارهء نگاشته‏های‏ قرآن</w:t>
      </w:r>
      <w:r w:rsidRPr="00F321DE">
        <w:rPr>
          <w:rFonts w:cs="B Nazanin"/>
          <w:sz w:val="28"/>
          <w:szCs w:val="28"/>
        </w:rPr>
        <w:t>.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>پژوهشی دربارهء تفسیر شیعه و تفسیر نویسان آن مکتب،رجبعلی‏ مظلومی،تهران:نشر آفاق،چاپ 1 اول،1404 ق،359 ص،معرفی‏ تفاسیر و مفسران شیعه(این اثر با عنوان‏ علوم قرآن جلد 5 نیز منتشر شده است</w:t>
      </w:r>
      <w:r w:rsidRPr="00F321DE">
        <w:rPr>
          <w:rFonts w:cs="B Nazanin"/>
          <w:sz w:val="28"/>
          <w:szCs w:val="28"/>
        </w:rPr>
        <w:t>).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>تاریخ ترجمه از عربی به فارسی‏ از آغاز تا عصر صفوی،ترجمه‏های‏ قرآن،آذرتاش آذرنوش،تهران: انتشارت سروش،1375،327 ص</w:t>
      </w:r>
      <w:r w:rsidRPr="00F321DE">
        <w:rPr>
          <w:rFonts w:cs="B Nazanin"/>
          <w:sz w:val="28"/>
          <w:szCs w:val="28"/>
        </w:rPr>
        <w:t>.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 xml:space="preserve">تاریخ ترجمهء قرآن در جهان، جواد سلمانی‏زاده،تهران:انتشارات‏ امیر کبیر،چاپ دوم،1369، 168 ص.(با اضافات)معرفی‏ ترجمه‏های قرآن به زبانهای مختلف، چاپ اول </w:t>
      </w:r>
      <w:r w:rsidRPr="00F321DE">
        <w:rPr>
          <w:rFonts w:cs="B Nazanin"/>
          <w:sz w:val="28"/>
          <w:szCs w:val="28"/>
        </w:rPr>
        <w:t>1342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>راهنمای گنجینهء قرآن،در موزهء ایران باستان،مهدی بیانی،1327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>سیرتطور و تفاسیر شیعه، سید محمد علی ایازی،تهران:وزارت‏ فرهنگ و ارشاد اسلامی،1373،72 ص</w:t>
      </w:r>
      <w:r w:rsidRPr="00F321DE">
        <w:rPr>
          <w:rFonts w:cs="B Nazanin"/>
          <w:sz w:val="28"/>
          <w:szCs w:val="28"/>
        </w:rPr>
        <w:t>.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>کتابنامه امام مهدی(ع)،معرفی‏ 313 کتاب به یاد 313 پرچمدار قیام‏ شکوهمند حضرت بقیةالله(ع)،تألیف‏ هیأت تحریریه صندوق پستی،2223، تهران،صندوق پستی 2223،1397 هجری قمری،135 ص</w:t>
      </w:r>
      <w:r w:rsidRPr="00F321DE">
        <w:rPr>
          <w:rFonts w:cs="B Nazanin"/>
          <w:sz w:val="28"/>
          <w:szCs w:val="28"/>
        </w:rPr>
        <w:t>.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>کتابنامه امام مهدی(ع)،معرفی‏ 355 کتاب و رساله پیرامون حضرت‏ بقیةالله(عج)،تهران،(بی نا)،1398 هـ.ق.219(4)ص</w:t>
      </w:r>
      <w:r w:rsidRPr="00F321DE">
        <w:rPr>
          <w:rFonts w:cs="B Nazanin"/>
          <w:sz w:val="28"/>
          <w:szCs w:val="28"/>
        </w:rPr>
        <w:t>.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>مظلومی،رجبعلی،کتابشناسی‏ اسلامی.تهران،کانون پرورش فکری‏ کودکان و نوجوانان،1363،142 ص</w:t>
      </w:r>
      <w:r w:rsidRPr="00F321DE">
        <w:rPr>
          <w:rFonts w:cs="B Nazanin"/>
          <w:sz w:val="28"/>
          <w:szCs w:val="28"/>
        </w:rPr>
        <w:t>.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 xml:space="preserve">مولوی،فرشته،«کتابشناسی‏ (قصص)انبیاء».کیهان فرهنگی،سال‏ 5،ش 4(تیر 1367)ص </w:t>
      </w:r>
      <w:r w:rsidRPr="00F321DE">
        <w:rPr>
          <w:rFonts w:cs="B Nazanin"/>
          <w:sz w:val="28"/>
          <w:szCs w:val="28"/>
        </w:rPr>
        <w:t>36-37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lastRenderedPageBreak/>
        <w:t xml:space="preserve">واثقی،حسین.«کتابنامه ولایت‏ فقیه»تنظیم و ویرایش حسین جناحی. مشکوة،ش 23 و </w:t>
      </w:r>
      <w:r w:rsidRPr="00F321DE">
        <w:rPr>
          <w:rFonts w:cs="B Nazanin"/>
          <w:sz w:val="28"/>
          <w:szCs w:val="28"/>
        </w:rPr>
        <w:t>24(</w:t>
      </w:r>
      <w:r w:rsidRPr="00F321DE">
        <w:rPr>
          <w:rFonts w:cs="B Nazanin"/>
          <w:sz w:val="28"/>
          <w:szCs w:val="28"/>
          <w:rtl/>
        </w:rPr>
        <w:t>تابستان و پاییز 1368)ص 305-332</w:t>
      </w:r>
      <w:r w:rsidRPr="00F321DE">
        <w:rPr>
          <w:rFonts w:cs="B Nazanin"/>
          <w:sz w:val="28"/>
          <w:szCs w:val="28"/>
        </w:rPr>
        <w:t>.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>وزارت آموزش و پرورش،اداره‏ کل امور تربیتی.فهرست کتابهای‏ مناسب برای کودکان،نوجوانان، بزرگسالان،به کوشش شورای کتاب‏ کودک و بزرگسال اداره کل نگارش، تهران،1344،54 ص</w:t>
      </w:r>
      <w:r w:rsidRPr="00F321DE">
        <w:rPr>
          <w:rFonts w:cs="B Nazanin"/>
          <w:sz w:val="28"/>
          <w:szCs w:val="28"/>
        </w:rPr>
        <w:t>.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>دالاءی،مهری.کتابنامه حضرت‏ محمد(ص):مجموعه کتابهای فارسی، عربی،انگلیسی،فرانسه و آلمانی. تهران،انتشارات قلم با همکاری‏ مرکز خدمات کتابداری،1360،199 ص</w:t>
      </w:r>
      <w:r w:rsidRPr="00F321DE">
        <w:rPr>
          <w:rFonts w:cs="B Nazanin"/>
          <w:sz w:val="28"/>
          <w:szCs w:val="28"/>
        </w:rPr>
        <w:t>.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>دفتر نشر فرهنگ اسلامی. فهرست موضوعی بخشی از آثار شهید مظلوم آیت‏الله سید محمد حسینی‏ بهشتی.تهران،1361،126 ص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>راد،یوسف.کتابشناسی هنر و ادبیات انقلاب و جنگ.تهران، آموزگار،1361،148 ص</w:t>
      </w:r>
      <w:r w:rsidRPr="00F321DE">
        <w:rPr>
          <w:rFonts w:cs="B Nazanin"/>
          <w:sz w:val="28"/>
          <w:szCs w:val="28"/>
        </w:rPr>
        <w:t>.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>فدائی عراقی،غلامرضا.گزیدهء کتابشناسی توصیفی اسلامی. تهران،دفتر نشر فرهنگ اسلامی، 456 ص</w:t>
      </w:r>
      <w:r w:rsidRPr="00F321DE">
        <w:rPr>
          <w:rFonts w:cs="B Nazanin"/>
          <w:sz w:val="28"/>
          <w:szCs w:val="28"/>
        </w:rPr>
        <w:t>.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>کانون پرورش فکری کودکان و نوجوانان،کمیته بررسی و انتخاب‏ کتاب.کتابهای مناسب کودکان و نوجوانان(3)تهران،1368،302 ص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>بنیاد بعثت،واحد کودکان و نوجوانان.کتابنامه:فهرست کتابهای‏ مناسب کودکان و نوجوانان.تهران، 1363،184 ص</w:t>
      </w:r>
      <w:r w:rsidRPr="00F321DE">
        <w:rPr>
          <w:rFonts w:cs="B Nazanin"/>
          <w:sz w:val="28"/>
          <w:szCs w:val="28"/>
        </w:rPr>
        <w:t>.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>بنیاد فرهنگی امام رضا(ع) سیری در آثار استاد شهید مرتضی‏ مطهری،کتابنامه توصیفی و موضوعی‏ کتب مطهری.تهران،1362،231 ص</w:t>
      </w:r>
      <w:r w:rsidRPr="00F321DE">
        <w:rPr>
          <w:rFonts w:cs="B Nazanin"/>
          <w:sz w:val="28"/>
          <w:szCs w:val="28"/>
        </w:rPr>
        <w:t>.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>بیدهندی،ناصرالدین.راهنمای‏ کتاب.قم،انتشارات 19 دی،1358، 240 ص</w:t>
      </w:r>
      <w:r w:rsidRPr="00F321DE">
        <w:rPr>
          <w:rFonts w:cs="B Nazanin"/>
          <w:sz w:val="28"/>
          <w:szCs w:val="28"/>
        </w:rPr>
        <w:t>.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lastRenderedPageBreak/>
        <w:t xml:space="preserve">جعفریان،رسول.«گزیده‏ کتابشناسی توصیفی فرق اسلامی».آینهء پژوهش.سال 1،ش </w:t>
      </w:r>
      <w:r w:rsidRPr="00F321DE">
        <w:rPr>
          <w:rFonts w:cs="B Nazanin"/>
          <w:sz w:val="28"/>
          <w:szCs w:val="28"/>
        </w:rPr>
        <w:t>1(</w:t>
      </w:r>
      <w:r w:rsidRPr="00F321DE">
        <w:rPr>
          <w:rFonts w:cs="B Nazanin"/>
          <w:sz w:val="28"/>
          <w:szCs w:val="28"/>
          <w:rtl/>
        </w:rPr>
        <w:t>خرداد،تیر 1369)ص 95-102 سال 1،ش 2 (مرداد و شهریور1369)ص 101- 110</w:t>
      </w:r>
      <w:r w:rsidRPr="00F321DE">
        <w:rPr>
          <w:rFonts w:cs="B Nazanin"/>
          <w:sz w:val="28"/>
          <w:szCs w:val="28"/>
        </w:rPr>
        <w:t>.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>چهل کتاب پیرامون مسأله‏ حجاب.نور علم،دوره 2،ش 8 (فروردین 1366)ص 116-119</w:t>
      </w:r>
      <w:r w:rsidRPr="00F321DE">
        <w:rPr>
          <w:rFonts w:cs="B Nazanin"/>
          <w:sz w:val="28"/>
          <w:szCs w:val="28"/>
        </w:rPr>
        <w:t>.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>خرمشاهی،بهاءالدین.«کتابنامه‏ تفسیر و تفاسیر جدید به زبانهای فارسی، عربی،اردو،زبانهای اروپایی». در تفسیر و تفاسیر جدید،اثر بهاءالدین‏ خرمشاهی.تهران،کیهان،1364، ص 163-213</w:t>
      </w:r>
      <w:r w:rsidRPr="00F321DE">
        <w:rPr>
          <w:rFonts w:cs="B Nazanin"/>
          <w:sz w:val="28"/>
          <w:szCs w:val="28"/>
        </w:rPr>
        <w:t>.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>آستان قدس رضوی،کتابخانه، کتابنامه انقلاب اسلامی.مشهد، 1361،140 ص</w:t>
      </w:r>
      <w:r w:rsidRPr="00F321DE">
        <w:rPr>
          <w:rFonts w:cs="B Nazanin"/>
          <w:sz w:val="28"/>
          <w:szCs w:val="28"/>
        </w:rPr>
        <w:t>.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 xml:space="preserve">استادی،رضا.(کتابنامه امام‏ حسین(ع).کیهان اندیشه،ش 13 (مرداد و شهریور1366)ص </w:t>
      </w:r>
      <w:r w:rsidRPr="00F321DE">
        <w:rPr>
          <w:rFonts w:cs="B Nazanin"/>
          <w:sz w:val="28"/>
          <w:szCs w:val="28"/>
        </w:rPr>
        <w:t>104- 117.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>استادی،رضا.کتابنامه امام‏ صادق(ع).(عربی و فارسی).قم: جامعةالامام الصادق،1430 ق.سیصد مدخل</w:t>
      </w:r>
      <w:r w:rsidRPr="00F321DE">
        <w:rPr>
          <w:rFonts w:cs="B Nazanin"/>
          <w:sz w:val="28"/>
          <w:szCs w:val="28"/>
        </w:rPr>
        <w:t>.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>استادی،رضا.کتابنامه‏ نهج البلاغه.تهران،بنیاد نهج البلاغه، 1359،67 ص</w:t>
      </w:r>
      <w:r w:rsidRPr="00F321DE">
        <w:rPr>
          <w:rFonts w:cs="B Nazanin"/>
          <w:sz w:val="28"/>
          <w:szCs w:val="28"/>
        </w:rPr>
        <w:t>.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>الهی خراسانی،علی اکبر. کتابنامه امام رضا(ع)،مشهد،کنگره‏ جهانی امام رضا(ع)،1363.216 ص</w:t>
      </w:r>
      <w:r w:rsidRPr="00F321DE">
        <w:rPr>
          <w:rFonts w:cs="B Nazanin"/>
          <w:sz w:val="28"/>
          <w:szCs w:val="28"/>
        </w:rPr>
        <w:t>.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>بکائی،محمد حسن.کتابنامه‏ انقلاب اسلامی،کتابشناسی توصیفی- موضوعی.(تهران)،(بی نا)،1368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>بنی‏آدم،غلامحسین.کتابشناسی‏ منتخب فلاسفه اسلامی.تهران وزارت‏ فرهنگ و آموزش عالی،مرکز اسناد و مدارک علمی،1365،191 ص</w:t>
      </w:r>
      <w:r w:rsidRPr="00F321DE">
        <w:rPr>
          <w:rFonts w:cs="B Nazanin"/>
          <w:sz w:val="28"/>
          <w:szCs w:val="28"/>
        </w:rPr>
        <w:t>.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>اسفندیاری،محمد، کتابشناخت،قم،نشر خرم،1376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>مصنفات شیعه،ترجمه و تلخیص‏ الذریعه الی تصانیف الشیعه.شیخ آقا بزرگ تهرانی،به اهتمام محمد آصف‏ فکرت،بنیاد پژوهشهای اسلامی، آستان قدس،چاپ اول 1372</w:t>
      </w:r>
      <w:r w:rsidRPr="00F321DE">
        <w:rPr>
          <w:rFonts w:cs="B Nazanin"/>
          <w:sz w:val="28"/>
          <w:szCs w:val="28"/>
        </w:rPr>
        <w:t>.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lastRenderedPageBreak/>
        <w:t>کتابنامه اقتصاد اسلامی،عباس‏ کیهان فر-حسن طوسی قوام،بنیاد پژوهشهای اسلامی آستان قدس‏ رضوی،چاپ اول 1370</w:t>
      </w:r>
      <w:r w:rsidRPr="00F321DE">
        <w:rPr>
          <w:rFonts w:cs="B Nazanin"/>
          <w:sz w:val="28"/>
          <w:szCs w:val="28"/>
        </w:rPr>
        <w:t>.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>فهرست موضوعی کتب و مقالات‏ درباره زن،وزارت فرهنگ و ارشاد اسلامی،اداره کل انتشارات و تبلیغات‏ (واحد خواهران)چاپ اول 1363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>کتابنامه حضرت فاطمه زهرا (سلام الله علیها)،ناصرالدین انصاری‏ (قمی)،نشر امام علی(ع)،قم چاپ اول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>کتابشناسی 15 خرداد، مرکز اسناد انقلاب اسلامی،چاپ اول‏ 1375</w:t>
      </w:r>
    </w:p>
    <w:p w:rsidR="00F321DE" w:rsidRPr="00F321DE" w:rsidRDefault="00F321DE" w:rsidP="00F321DE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321DE">
        <w:rPr>
          <w:rFonts w:cs="B Nazanin"/>
          <w:sz w:val="28"/>
          <w:szCs w:val="28"/>
          <w:rtl/>
        </w:rPr>
        <w:t>فرهنگ عاشورا،حجةالاسلام‏ جواد محدثی</w:t>
      </w:r>
    </w:p>
    <w:p w:rsidR="00DD5C41" w:rsidRPr="00F321DE" w:rsidRDefault="00DD5C41" w:rsidP="00F321DE">
      <w:pPr>
        <w:bidi/>
        <w:spacing w:line="360" w:lineRule="auto"/>
        <w:jc w:val="lowKashida"/>
        <w:rPr>
          <w:rFonts w:cs="B Nazanin"/>
          <w:sz w:val="28"/>
          <w:szCs w:val="28"/>
        </w:rPr>
      </w:pPr>
    </w:p>
    <w:sectPr w:rsidR="00DD5C41" w:rsidRPr="00F321DE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86822"/>
    <w:rsid w:val="00021EC0"/>
    <w:rsid w:val="00030AD3"/>
    <w:rsid w:val="00034DD1"/>
    <w:rsid w:val="000355C4"/>
    <w:rsid w:val="000461A9"/>
    <w:rsid w:val="00050384"/>
    <w:rsid w:val="00056105"/>
    <w:rsid w:val="00076A85"/>
    <w:rsid w:val="000845A0"/>
    <w:rsid w:val="00090E4A"/>
    <w:rsid w:val="00093642"/>
    <w:rsid w:val="000A18E3"/>
    <w:rsid w:val="000A1EDB"/>
    <w:rsid w:val="000A760F"/>
    <w:rsid w:val="000B0B42"/>
    <w:rsid w:val="000C1C97"/>
    <w:rsid w:val="000E08F1"/>
    <w:rsid w:val="000E3781"/>
    <w:rsid w:val="000F64A5"/>
    <w:rsid w:val="001024E8"/>
    <w:rsid w:val="00105D80"/>
    <w:rsid w:val="00106239"/>
    <w:rsid w:val="0012343C"/>
    <w:rsid w:val="00124964"/>
    <w:rsid w:val="001402FA"/>
    <w:rsid w:val="00143C04"/>
    <w:rsid w:val="001628E7"/>
    <w:rsid w:val="00165B16"/>
    <w:rsid w:val="00174D9F"/>
    <w:rsid w:val="001777F9"/>
    <w:rsid w:val="0018744E"/>
    <w:rsid w:val="00194FDD"/>
    <w:rsid w:val="001A3EA8"/>
    <w:rsid w:val="001B4BE1"/>
    <w:rsid w:val="001B5A90"/>
    <w:rsid w:val="001C79C2"/>
    <w:rsid w:val="001D0B9D"/>
    <w:rsid w:val="001D790C"/>
    <w:rsid w:val="001E2908"/>
    <w:rsid w:val="00204B35"/>
    <w:rsid w:val="00224DC8"/>
    <w:rsid w:val="00226880"/>
    <w:rsid w:val="00237EDF"/>
    <w:rsid w:val="002438CD"/>
    <w:rsid w:val="00251E4F"/>
    <w:rsid w:val="00267A88"/>
    <w:rsid w:val="002775AB"/>
    <w:rsid w:val="00290330"/>
    <w:rsid w:val="002906DF"/>
    <w:rsid w:val="00290D6D"/>
    <w:rsid w:val="002A7532"/>
    <w:rsid w:val="002B35B6"/>
    <w:rsid w:val="002B6F40"/>
    <w:rsid w:val="002C1287"/>
    <w:rsid w:val="002D0B9D"/>
    <w:rsid w:val="002D3ECC"/>
    <w:rsid w:val="002E2F78"/>
    <w:rsid w:val="002E2F92"/>
    <w:rsid w:val="002F1074"/>
    <w:rsid w:val="00301515"/>
    <w:rsid w:val="003040F6"/>
    <w:rsid w:val="00317DF0"/>
    <w:rsid w:val="003301AE"/>
    <w:rsid w:val="003347E4"/>
    <w:rsid w:val="00337DD5"/>
    <w:rsid w:val="00343633"/>
    <w:rsid w:val="00344012"/>
    <w:rsid w:val="003526C6"/>
    <w:rsid w:val="00352A09"/>
    <w:rsid w:val="00363F81"/>
    <w:rsid w:val="00376243"/>
    <w:rsid w:val="00377BD0"/>
    <w:rsid w:val="0038130C"/>
    <w:rsid w:val="00382AB2"/>
    <w:rsid w:val="00392B13"/>
    <w:rsid w:val="003D55F4"/>
    <w:rsid w:val="003D5CD4"/>
    <w:rsid w:val="003E14CE"/>
    <w:rsid w:val="003F1E06"/>
    <w:rsid w:val="003F2FD5"/>
    <w:rsid w:val="00401515"/>
    <w:rsid w:val="00403629"/>
    <w:rsid w:val="00413906"/>
    <w:rsid w:val="00424E6C"/>
    <w:rsid w:val="004267CB"/>
    <w:rsid w:val="00426BA9"/>
    <w:rsid w:val="00430BC2"/>
    <w:rsid w:val="00434C7F"/>
    <w:rsid w:val="004466D7"/>
    <w:rsid w:val="00450315"/>
    <w:rsid w:val="00450D96"/>
    <w:rsid w:val="00460EB4"/>
    <w:rsid w:val="00467F39"/>
    <w:rsid w:val="00471CBE"/>
    <w:rsid w:val="00487804"/>
    <w:rsid w:val="00487B77"/>
    <w:rsid w:val="004A6665"/>
    <w:rsid w:val="004A7FDC"/>
    <w:rsid w:val="004B00AA"/>
    <w:rsid w:val="004B2867"/>
    <w:rsid w:val="004B3939"/>
    <w:rsid w:val="004C2B8D"/>
    <w:rsid w:val="004C3CE5"/>
    <w:rsid w:val="00510A97"/>
    <w:rsid w:val="00561E1D"/>
    <w:rsid w:val="0056420E"/>
    <w:rsid w:val="00576079"/>
    <w:rsid w:val="00586D64"/>
    <w:rsid w:val="00590F06"/>
    <w:rsid w:val="00595F91"/>
    <w:rsid w:val="005B10D2"/>
    <w:rsid w:val="005B3BDB"/>
    <w:rsid w:val="005B5043"/>
    <w:rsid w:val="005B51FA"/>
    <w:rsid w:val="005C1E61"/>
    <w:rsid w:val="005D5012"/>
    <w:rsid w:val="005D5A6D"/>
    <w:rsid w:val="005E5A9B"/>
    <w:rsid w:val="005F3468"/>
    <w:rsid w:val="005F505C"/>
    <w:rsid w:val="006012F4"/>
    <w:rsid w:val="00617EEC"/>
    <w:rsid w:val="00647998"/>
    <w:rsid w:val="00673141"/>
    <w:rsid w:val="00673FB1"/>
    <w:rsid w:val="00686822"/>
    <w:rsid w:val="006969A0"/>
    <w:rsid w:val="006A1F9E"/>
    <w:rsid w:val="006A2754"/>
    <w:rsid w:val="006C1B1D"/>
    <w:rsid w:val="006C1BBE"/>
    <w:rsid w:val="006D581A"/>
    <w:rsid w:val="006E30B9"/>
    <w:rsid w:val="006F13B2"/>
    <w:rsid w:val="007046B7"/>
    <w:rsid w:val="007079DF"/>
    <w:rsid w:val="00712A46"/>
    <w:rsid w:val="00712E0B"/>
    <w:rsid w:val="0072433A"/>
    <w:rsid w:val="00732EED"/>
    <w:rsid w:val="007409AA"/>
    <w:rsid w:val="00741264"/>
    <w:rsid w:val="0076668A"/>
    <w:rsid w:val="00772A17"/>
    <w:rsid w:val="00774F3D"/>
    <w:rsid w:val="007806F0"/>
    <w:rsid w:val="00793CD7"/>
    <w:rsid w:val="007976BB"/>
    <w:rsid w:val="007A4FA2"/>
    <w:rsid w:val="007B1570"/>
    <w:rsid w:val="007B53FF"/>
    <w:rsid w:val="007D3938"/>
    <w:rsid w:val="007D7E0A"/>
    <w:rsid w:val="007E5150"/>
    <w:rsid w:val="007F424F"/>
    <w:rsid w:val="007F7734"/>
    <w:rsid w:val="00804671"/>
    <w:rsid w:val="0080712A"/>
    <w:rsid w:val="008127B4"/>
    <w:rsid w:val="00821B44"/>
    <w:rsid w:val="00845010"/>
    <w:rsid w:val="0085733C"/>
    <w:rsid w:val="00862C44"/>
    <w:rsid w:val="008B4B96"/>
    <w:rsid w:val="008C0EB5"/>
    <w:rsid w:val="008C27E8"/>
    <w:rsid w:val="008C422E"/>
    <w:rsid w:val="008C7E5A"/>
    <w:rsid w:val="008D538A"/>
    <w:rsid w:val="008D7B6B"/>
    <w:rsid w:val="008E0B69"/>
    <w:rsid w:val="008E35B5"/>
    <w:rsid w:val="008E376F"/>
    <w:rsid w:val="008E705A"/>
    <w:rsid w:val="008E71D7"/>
    <w:rsid w:val="008F7C81"/>
    <w:rsid w:val="00902AA5"/>
    <w:rsid w:val="00902CA7"/>
    <w:rsid w:val="0090716F"/>
    <w:rsid w:val="0091560C"/>
    <w:rsid w:val="00915CC7"/>
    <w:rsid w:val="00922640"/>
    <w:rsid w:val="0092279B"/>
    <w:rsid w:val="00932457"/>
    <w:rsid w:val="00934191"/>
    <w:rsid w:val="00935567"/>
    <w:rsid w:val="00943B97"/>
    <w:rsid w:val="009444C8"/>
    <w:rsid w:val="009535B6"/>
    <w:rsid w:val="00955D87"/>
    <w:rsid w:val="00973345"/>
    <w:rsid w:val="009919A6"/>
    <w:rsid w:val="009A292A"/>
    <w:rsid w:val="009A3B59"/>
    <w:rsid w:val="009C3F42"/>
    <w:rsid w:val="009E35B5"/>
    <w:rsid w:val="009F3AEE"/>
    <w:rsid w:val="00A018EF"/>
    <w:rsid w:val="00A0728C"/>
    <w:rsid w:val="00A11C5D"/>
    <w:rsid w:val="00A32E55"/>
    <w:rsid w:val="00A52778"/>
    <w:rsid w:val="00A64D5E"/>
    <w:rsid w:val="00A73F91"/>
    <w:rsid w:val="00A7602F"/>
    <w:rsid w:val="00A80023"/>
    <w:rsid w:val="00A87E8A"/>
    <w:rsid w:val="00AA2FC9"/>
    <w:rsid w:val="00AA3178"/>
    <w:rsid w:val="00AA4CA1"/>
    <w:rsid w:val="00AA5ECD"/>
    <w:rsid w:val="00AA682B"/>
    <w:rsid w:val="00AB23AB"/>
    <w:rsid w:val="00AB2BDF"/>
    <w:rsid w:val="00AB46CE"/>
    <w:rsid w:val="00AB52DE"/>
    <w:rsid w:val="00AD2101"/>
    <w:rsid w:val="00AD3341"/>
    <w:rsid w:val="00AE0A1B"/>
    <w:rsid w:val="00AE28F2"/>
    <w:rsid w:val="00AF70CD"/>
    <w:rsid w:val="00B03D7E"/>
    <w:rsid w:val="00B04024"/>
    <w:rsid w:val="00B06989"/>
    <w:rsid w:val="00B165BA"/>
    <w:rsid w:val="00B32DBB"/>
    <w:rsid w:val="00B36BD8"/>
    <w:rsid w:val="00B46A5C"/>
    <w:rsid w:val="00B5482A"/>
    <w:rsid w:val="00B73268"/>
    <w:rsid w:val="00B75CC9"/>
    <w:rsid w:val="00B766EF"/>
    <w:rsid w:val="00B8408C"/>
    <w:rsid w:val="00B929CD"/>
    <w:rsid w:val="00BA18CC"/>
    <w:rsid w:val="00BA599F"/>
    <w:rsid w:val="00C15F46"/>
    <w:rsid w:val="00C26215"/>
    <w:rsid w:val="00C52EAD"/>
    <w:rsid w:val="00C80F10"/>
    <w:rsid w:val="00CA217B"/>
    <w:rsid w:val="00CB59F5"/>
    <w:rsid w:val="00CC6DA4"/>
    <w:rsid w:val="00CD505F"/>
    <w:rsid w:val="00CE4742"/>
    <w:rsid w:val="00D06E55"/>
    <w:rsid w:val="00D11333"/>
    <w:rsid w:val="00D43AE6"/>
    <w:rsid w:val="00D46465"/>
    <w:rsid w:val="00D542D4"/>
    <w:rsid w:val="00D603D9"/>
    <w:rsid w:val="00D65C94"/>
    <w:rsid w:val="00D67E1C"/>
    <w:rsid w:val="00D732CE"/>
    <w:rsid w:val="00D733B7"/>
    <w:rsid w:val="00D8468D"/>
    <w:rsid w:val="00D87469"/>
    <w:rsid w:val="00D87D9A"/>
    <w:rsid w:val="00DD3B7B"/>
    <w:rsid w:val="00DD43F5"/>
    <w:rsid w:val="00DD5C41"/>
    <w:rsid w:val="00DF6D99"/>
    <w:rsid w:val="00E04A71"/>
    <w:rsid w:val="00E06773"/>
    <w:rsid w:val="00E07BE9"/>
    <w:rsid w:val="00E462E6"/>
    <w:rsid w:val="00E51591"/>
    <w:rsid w:val="00E60F95"/>
    <w:rsid w:val="00E65680"/>
    <w:rsid w:val="00E70A7C"/>
    <w:rsid w:val="00E806B3"/>
    <w:rsid w:val="00E82BE6"/>
    <w:rsid w:val="00E94633"/>
    <w:rsid w:val="00EA3123"/>
    <w:rsid w:val="00EA6699"/>
    <w:rsid w:val="00EA761D"/>
    <w:rsid w:val="00EC7F53"/>
    <w:rsid w:val="00ED32F7"/>
    <w:rsid w:val="00EE0852"/>
    <w:rsid w:val="00EE283E"/>
    <w:rsid w:val="00EE4295"/>
    <w:rsid w:val="00EE6B0D"/>
    <w:rsid w:val="00EF4911"/>
    <w:rsid w:val="00F00D22"/>
    <w:rsid w:val="00F13A70"/>
    <w:rsid w:val="00F25305"/>
    <w:rsid w:val="00F25BC5"/>
    <w:rsid w:val="00F26AF2"/>
    <w:rsid w:val="00F27078"/>
    <w:rsid w:val="00F321DE"/>
    <w:rsid w:val="00F357BD"/>
    <w:rsid w:val="00F44936"/>
    <w:rsid w:val="00F468F0"/>
    <w:rsid w:val="00F561E9"/>
    <w:rsid w:val="00F57C89"/>
    <w:rsid w:val="00F61163"/>
    <w:rsid w:val="00F62D7C"/>
    <w:rsid w:val="00F706AA"/>
    <w:rsid w:val="00F72B71"/>
    <w:rsid w:val="00F77A1B"/>
    <w:rsid w:val="00F82C6B"/>
    <w:rsid w:val="00F8380B"/>
    <w:rsid w:val="00F83A6E"/>
    <w:rsid w:val="00F87245"/>
    <w:rsid w:val="00F90BB1"/>
    <w:rsid w:val="00F94463"/>
    <w:rsid w:val="00FB5F85"/>
    <w:rsid w:val="00FC3695"/>
    <w:rsid w:val="00FD1EA5"/>
    <w:rsid w:val="00FD4E85"/>
    <w:rsid w:val="00FD6AB8"/>
    <w:rsid w:val="00FE5339"/>
    <w:rsid w:val="00FE67CD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paragraph" w:styleId="Heading4">
    <w:name w:val="heading 4"/>
    <w:basedOn w:val="Normal"/>
    <w:link w:val="Heading4Char"/>
    <w:uiPriority w:val="9"/>
    <w:qFormat/>
    <w:rsid w:val="006868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868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868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8682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86822"/>
    <w:rPr>
      <w:color w:val="0000FF"/>
      <w:u w:val="single"/>
    </w:rPr>
  </w:style>
  <w:style w:type="character" w:customStyle="1" w:styleId="pagecount">
    <w:name w:val="pagecount"/>
    <w:basedOn w:val="DefaultParagraphFont"/>
    <w:rsid w:val="00686822"/>
  </w:style>
  <w:style w:type="character" w:customStyle="1" w:styleId="pageno">
    <w:name w:val="pageno"/>
    <w:basedOn w:val="DefaultParagraphFont"/>
    <w:rsid w:val="00686822"/>
  </w:style>
  <w:style w:type="character" w:customStyle="1" w:styleId="magsimg">
    <w:name w:val="magsimg"/>
    <w:basedOn w:val="DefaultParagraphFont"/>
    <w:rsid w:val="00686822"/>
  </w:style>
  <w:style w:type="paragraph" w:styleId="NormalWeb">
    <w:name w:val="Normal (Web)"/>
    <w:basedOn w:val="Normal"/>
    <w:uiPriority w:val="99"/>
    <w:unhideWhenUsed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57C8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4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1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5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7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1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7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3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9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5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3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0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8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1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7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3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3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7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0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0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6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0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2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7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1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5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8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93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4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45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4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4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5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7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4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6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8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0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74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4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2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5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1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4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9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1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0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5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0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7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2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1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1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3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2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43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5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7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7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1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7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5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3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9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4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9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5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5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27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9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6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7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0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2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9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8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2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6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6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56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2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2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6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2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5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8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9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0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8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2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5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3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2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2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2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9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2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5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9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9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27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9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2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3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8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1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3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9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5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7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7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6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0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5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7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3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6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56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3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1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26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0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8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9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1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6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1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9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89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1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9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6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0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8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2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3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8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8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7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0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2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2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80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9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09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2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2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1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1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83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85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7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0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4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0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0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6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6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5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7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7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0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1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9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7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8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2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4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4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2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7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7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0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6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0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47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1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0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67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0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9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8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2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0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1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4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3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2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2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7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6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5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8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8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0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6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8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0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2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1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6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9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6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6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92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4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2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0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1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1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3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4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0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4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9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7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9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6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2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6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1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8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73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9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4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3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6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76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2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8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1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2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9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9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2012-04-08T05:46:00Z</dcterms:created>
  <dcterms:modified xsi:type="dcterms:W3CDTF">2012-04-08T05:46:00Z</dcterms:modified>
</cp:coreProperties>
</file>