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نظری کوتاه به مبانی‏ قرآنی قاعدهء«لطف</w:t>
      </w:r>
      <w:r w:rsidRPr="00CE4742">
        <w:rPr>
          <w:rFonts w:ascii="Times New Roman" w:eastAsia="Times New Roman" w:hAnsi="Times New Roman" w:cs="B Nazanin"/>
          <w:b/>
          <w:bCs/>
          <w:sz w:val="28"/>
          <w:szCs w:val="28"/>
        </w:rPr>
        <w:t>»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مقدمه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سؤال از اساس و هدف خلقت آدمی مسأله‏ای است که از دیرباز اندیشه‏های بشری را به خویش مشغول داشته و به سهم خود در برپایی‏ بنیادهای فکری،مکاتب نظری و جهت‏گیری آرای اندیشمندان تأثیر شگرفی بجای گذاشته است،چرا که نوع پاسخی که بدین پرسش مهم‏ داده می‏شود تعیین‏کنندهء اصول فکری پاسخ‏دهنده است و طبعا تصویر او را از عالم و آدم ارائه خواهد داد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از طرف دیگر فلسفهء نبوت حتی از دیدگاه جامعه‏شناسی دینی نیز خود مسأله‏ای عمیق از موضوعات جوامع بشری در طول تاریخ است،تا چه رسد به مکاتبی که مسأله نبوت را طرف‏نظر از جنبهء اعتقادی و تنها از دید جامعه‏شناسانه مورد بررسی قرار می‏دهند.پرسش اصلی در این‏ است که مبنای ارتباط خداوند با بشر-از طریق ارسال پیامبران-چیست‏ و این قضیه چه تأثیری در اصل آزادی و اختیار طبیعی و اولیهء بشر در انتخاب راه زندگی و مقصد حیات دارد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مسألهء ظریف دیگری مطرح است و آن اینکه مقاطع مبهم و در عین‏ حال جاذبی از زندگی شخصی هر فرد-و در افقی وسیعتر از حیات یک‏ اجتماع-وجود دارد که سرنوشت و فرجام آن غالبا غیراز آن می‏شود که در محاسبات فرد یا افراد جامعه پیش‏بینی شده بود؛بعبارت دیگر تجربه‏های عامی برای فرد و جامعه وجود دارند که می‏گویند حیات فردی‏ و اجتماعی بشر مملّو از حوادثی است که دور از انتظار ناظران دقیق‏ بوقوع پیوسته و همه را به شگفتی واداشته است(البته در اینحا منظور نوع خوشایند حوادث پیش‏بینی نشده است).این وقایع هم در حوزهء ایمان و برای باورداران به دین مشهود است و هم برای غیر آنان.حال‏ مسأله این است که اینها در روند حیات بشر چه جایگاهی داشته و چگونه‏ تعریف می‏شوند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بنابراین،با سه مسأله مهم مواجهیم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1-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اساس آفرینش آدمی چیست و چه هدفی از آن در کار بوده‏ است؟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2-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پایه و مبنای ارسال پیامبران چیست؟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3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حسرنوشت مقاطع مذکور بدست چه عللی فراهم می‏آید؟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این سه مسأله در کلام اسلامی تحت مبحث«قاعدهء لطف»کم‏وبیش‏ مورد بحث قرار گرفته است؛اما از بین آنها دومین مسأله(لطف در عالم‏ تشریع)بیشتر از همه و پس از آن مسألهء سوم و در درجهء سوم،نخستین‏ مسأله(لطف در عالم تکوین)مورد التفات متکلمان مسلمان بوده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2E2F7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در اینجا،هدف بحثی کلامی صرف در پیرامون قاعدهء لطف نیست،چرا که‏ این مبحثی است گسترده و شایستهء بررسی تطور تاریخی-محتوایی،که</w:t>
      </w:r>
      <w:r w:rsidR="002E2F78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خود کتاب مفصلی را می‏طلبد و در حوصلهء این نوشتار نمی‏گنجد.آنچه‏ در این نوشتار از آن بحث شده ریشه‏های قرآنی قاعدهء لطف در هر سه‏ مسأله است،اما البته با نگاهی گذرا و تنها در حدّ یک طرح بحث برای‏ شیفتگان کلام ناب الهی که جویای تفاصیل«تبیانا لکل شی‏ء»این قاموس‏ الهی تکوینند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2E2F78">
      <w:pPr>
        <w:bidi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***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E4742">
        <w:rPr>
          <w:rFonts w:ascii="Times New Roman" w:eastAsia="Times New Roman" w:hAnsi="Times New Roman" w:cs="B Nazanin"/>
          <w:b/>
          <w:bCs/>
          <w:sz w:val="28"/>
          <w:szCs w:val="28"/>
        </w:rPr>
        <w:t>1-</w:t>
      </w:r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لطف در عالم تکوین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چنانچه گفته شد توجه متکلمان بدین مسأله به اندازهء لطف در عالم‏ تشریع نبوده امّا از آن لحاظ که عالم تکوین ذاتا بر عالم تشریع مقدم است‏ سخن از لطف الهی در آن نیز بر دیگری تقدم دارد؛از این‏رو سزاوار این‏ است که ابتدا آیاتی از قرآن را در این‏باره مرور کنیم،البته مراد از تکوین‏ در اینجا بیشتر تکوین آدمی است و نه تکوین کل عالم،چرا که آن بحث‏ جداگانه و مفصلی را می‏طلبد و ما در این نوشتار تنها اشاره‏ای بدان خواهیم‏ داشت.(هرچند 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بسیاری از متکلمان و عرفای مسلمان تکوین عالم را تابعی‏ از تکوین انسان(کامل)می‏دانند).اینک برای بررسی لطف الهی در خلقت‏ آدمی بحث با یک مسأله آغاز می‏کنیم:«چرا و بر چه اساسی خداوند انسان را خلق نمود؟</w:t>
      </w:r>
      <w:r w:rsidRPr="00CE4742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E4742">
        <w:rPr>
          <w:rFonts w:ascii="Times New Roman" w:eastAsia="Times New Roman" w:hAnsi="Times New Roman" w:cs="B Nazanin"/>
          <w:b/>
          <w:bCs/>
          <w:sz w:val="28"/>
          <w:szCs w:val="28"/>
        </w:rPr>
        <w:t>1-1</w:t>
      </w:r>
      <w:proofErr w:type="gramStart"/>
      <w:r w:rsidRPr="00CE4742">
        <w:rPr>
          <w:rFonts w:ascii="Times New Roman" w:eastAsia="Times New Roman" w:hAnsi="Times New Roman" w:cs="B Nazanin"/>
          <w:b/>
          <w:bCs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عبادت</w:t>
      </w:r>
      <w:proofErr w:type="gramEnd"/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خداوند،هدف خلقت آدمی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پاره‏ای از آیات الهی به اشاره یا تصریحا هدف از خلقت آدمی‏ را عبادت پروردگار معرفی نموده‏اند:آیهء معروف این دسته،آیهء 56 سورهء ذاریات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ما خلقت الجنّ و الانس الا لیعبدون</w:t>
      </w:r>
      <w:r w:rsidRPr="00CE4742">
        <w:rPr>
          <w:rFonts w:ascii="Times New Roman" w:eastAsia="Times New Roman" w:hAnsi="Times New Roman" w:cs="B Nazanin"/>
          <w:sz w:val="28"/>
          <w:szCs w:val="28"/>
        </w:rPr>
        <w:t>»: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من جنیان‏ و آدمیان را نیافریدیم مگر برای آنکه مرا عبادت کنند.در اینجا ابتدا بایستی معنای عبادت را یافت و آنگاه این مسأله را تحلیل نمود که آیا عبادت‏ پروردگار به تنهایی به تمام مسأله پاسخ می‏گوید و بیانگر تمام هدف خلقت‏ است یا توضیح دیگری نیز می‏طلبد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تفلیسی»در«وجوه قرآن»دو معنا برای عبادت بکار برده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توحید و طاعت‏1؛اما برخی مفسّران همانند علامهء طباطبایی معنای‏ معرفت و شناخت را نیز در آیه مطرح کرده‏اند2.به‏هرحال معنای ظاهری‏ آیه این است که خلقت جنّ و انسان بخاطر اطاعت از پروردگار یا شناخت‏ او انجام شده است،یا هدف از آفرینش موحّد شدن این موجودات بوده‏ و نه اینکه به خدای خودشان شرک بورزند.اما در اینجا مسائل زیادی‏ مطرح است که بایستی جواب آنها را با آیهء مزبور تطبیق داد.یکی از آنها این اشکال است که مرحوم شیخ طوسی در تفسیر تبییان مطرح کرده و پاسخ داده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1-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آیا چنین نیست که خداوند بسیاری از خلق خود را از روی‏ لطف به 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غیر[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خود]خلق کرده؟اگر چنین است پس چگونه هدف از آفرینش انسان عبادت معرفی شده است؟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وی آنگاه خود جواب می‏دهد که:مخلوقات خدا دو نوع است:مکلّف و غیر مکلّف،مخلوقات غیر مکلّف از روی لطف به مکلفین خلق شده‏اند اما آنان‏ که مکلفند،برای عبادت خلق گشته‏اند،هرچند در خلقت آنها نیز لطف‏ برای غیر هست...زیرا از خلقت برخی مکلفین لطفی برای برخی دیگر حاصل می‏شود،مثل اینکه خلق نبی لطفی برای غیر او ببار می‏آورد...3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2-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اشکال دوم که مرحوم طبرسی و علامه طباطبایی آن را گوشزد کرده‏اند این است که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:اگر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غرض خداوند از آفرینش جنّ و انسان عبادت‏ آنها بوده است پس این همه شرک و کفر که در عالم انسانی است چگونه‏ با این هدف الهی سازگار می‏تواند باشد؟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جواب شیخ طبرسی این است که امر به عبادت مثل دعوت به مهمانی‏ است که اگر عده‏ای آن را نپذیرند و از آن غذا نخورند دلیل بر بی‏خردی‏ دعوت‏کننده نیست‏[که غذای زیادی فراهم کرده است‏]زیرا خوردن‏ متوقف بر اختیار آنهاست‏4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علامهء طباطبایی چنین پاسخ می‏دهند که جن و انس در اینجا به‏ معنای کل افراد این دو نوع موجود نیست بلکه به معنی ماهوی آنهاست‏ (و به اصطلاح الف و لام در الجن و الانس از نوع الف و لام جنس‏ است نه استغراق)و بنابراین تحقق این هدف با انجام عبادت بعضی از این دو گروه هم می‏سازد5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3-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مسألهء سوم این است که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:می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‏دانیم خدواند غنی بالذات است و هیچ نقص یا نیازی در ذات او راه ندارد،از طرف دیگر کاری که سرانجام‏ منهی به فایده‏ای برای فاعلش نشود لغو است؛پس خداوند در فعل‏ آفرینش خود چه غرضی برای خود می‏توانسته داشته باشد؟</w:t>
      </w:r>
      <w:r w:rsidRPr="00CE4742">
        <w:rPr>
          <w:rFonts w:ascii="Times New Roman" w:eastAsia="Times New Roman" w:hAnsi="Times New Roman" w:cs="B Nazanin"/>
          <w:sz w:val="28"/>
          <w:szCs w:val="28"/>
        </w:rPr>
        <w:t>!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علامهء طباطبائی(ره)ضمن طرح این مسأله پاسخ داده‏اند که خداوند متعال‏[به حکم آنکه حکیم است‏]در کار خود غرض دارد اما چون‏ بی‏نیاز مطلق است غرضش خارج از ذات خود او نیست‏[زیرا هیچ‏ کمالی بالاتر از ذاتش 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وجود ندارد]اما غرض فاعلی را بایستی از غرض‏ فعلی تفکیک نمود؛آفرینش آدمی فعل اوست و غرضی که برای آن‏ داشته‏[یعنی عبادت‏]مربوط به خود فعل‏[یعنی آدمیان‏]است نه مربوط به‏ ذات او6و از همین‏روست که فرموده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:...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ان تکفروا انتم و من‏ فی الارض جمیعا فان الله غنی حمید7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اگر شما مؤمنان و همهء اهل‏ زمین کافر شوند خداوند[را ضروری نمی‏رسد زیرا که‏]بی نیاز(از عبادت‏ بندگان)و ستوده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4-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مسأله هدف از خلقت بدین‏گونه حل شد که هدف متوجه خود مخلوقات است و نه متوجهء خالق؛اما هنوز سؤال مهمی وجود دارد و آن اینکه اساس آفرینش چیست؟یعنی اساسا چرا آفرینش صورت گرفته‏ تا هدفی از آن وجود داشته باشد؟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این سؤال مسأله‏ای نیست که بتوان بسادگی به پاسخ آن دست یازید، و قدر مسلّم این است که آیهء مورد بحث بتنهایی متضمن جوابی به این‏ سؤال نیست،پس بهتر است آیات دیگری از قرآن را مورد بررسی قرار داده و آنگاه برای رسیدن به پاسخی برتر تلاش کنیم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E4742">
        <w:rPr>
          <w:rFonts w:ascii="Times New Roman" w:eastAsia="Times New Roman" w:hAnsi="Times New Roman" w:cs="B Nazanin"/>
          <w:b/>
          <w:bCs/>
          <w:sz w:val="28"/>
          <w:szCs w:val="28"/>
        </w:rPr>
        <w:t>2-1</w:t>
      </w:r>
      <w:proofErr w:type="gramStart"/>
      <w:r w:rsidRPr="00CE4742">
        <w:rPr>
          <w:rFonts w:ascii="Times New Roman" w:eastAsia="Times New Roman" w:hAnsi="Times New Roman" w:cs="B Nazanin"/>
          <w:b/>
          <w:bCs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آزمودن</w:t>
      </w:r>
      <w:proofErr w:type="gramEnd"/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انسان،هدف دیگری از آفرینش آدمی</w:t>
      </w:r>
    </w:p>
    <w:p w:rsidR="00CE4742" w:rsidRPr="00CE4742" w:rsidRDefault="00CE4742" w:rsidP="002E2F7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بعضی از آیات دیگر هدف از آفرینش آدمی را آزمایش او معرفی</w:t>
      </w:r>
      <w:r w:rsidR="002E2F78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کرده‏اند.البته در این معدود آیات سخن از عطایا و امتیازاتی است که‏ خداوند به بنده‏های خویش داده و یا قوانین و سنتی است که برای آنها وضع نموده است نه صرف خلقت و آفرینش آنها،اما این موضوعات‏ بگونه‏ای هستند که به آفرینش آدمی مرتبطند و از این‏رو می‏توان آنها را در شمار آیاتی دانست که کم‏وبیش به هدف از خلقت اشاره می‏کنند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معروفترین آیهء این دسته،آیهء دوم سورهء ملک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الذی خلق الموت‏ و الحیوة لیبلوکم ایّکم احسن عملا</w:t>
      </w:r>
      <w:r w:rsidRPr="00CE4742">
        <w:rPr>
          <w:rFonts w:ascii="Times New Roman" w:eastAsia="Times New Roman" w:hAnsi="Times New Roman" w:cs="B Nazanin"/>
          <w:sz w:val="28"/>
          <w:szCs w:val="28"/>
        </w:rPr>
        <w:t>»: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او کسی است که مرگ و زندگی‏ را آفرید تا شما را بیازماید که کدامینتان بهترین عمل را انجام می‏دهید8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در تفسیر احسن عملا مطالب مختلفی گفته شده است،از جمله‏ اینکه منظور،بهترین صبر یا بهترین تعقل است،9یا تعبّد به صبر در برابر مرگ و تعبّد به شکر برای حیات‏10مراد بوده است.همچنین در تفسیر کل آیه گفته شده است که از آیهء مورد بحث می‏توان نتیجه گرفت مقصود اصلی از خلقت وجود همان بندگانی است که بهترین اعمال را انجام‏ می‏دهند و دیگران بخاطر آنها خلق شده‏اند11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اینکه مراد از آزمایش آدمی چیست و چه مواردی دارد خود مسأله‏ای‏ است قابل بررسی و عمیق که جنبه‏های علمی و تربیتی بسیاری را می‏توان‏ در قرآن کریم برای آن سراغ گرفت،اما آیا می‏توان گفت که اساس‏ آفرینش آدمی آزمایش او بوده است؟بدیهی است که در اثر این سؤال و در پی جواب مثبت بدان این سؤال پدید می‏آید که چرا آدمی آفریده شد تا آزمایش گردد آنگاه به کمال رسیده و در جوار حق به حیات جاوید مطلوب برسد؟در واقع می‏توان گفت آزمایش او در تکمیل آموزهء نخست، یعنی عبادت پروردگار است چرا که در اثر اطاعت و تبعیت از فرمان‏ خداوند از آزمایش خود پیروز بیرون می‏آید و این همان عبادت حق و عبودیت برای خداست؛اما بنحو کامل و قانع‏کننده‏ای نمی‏توان گفت که‏ آزمایش آدمی و تحقق عبادت پروردگار توجیه‏کنندهء این است که آدمی‏ بایستی آفریده می‏شد تا چنین شود و به کمال برسد؛در اینجا باز لازم‏ است آیات دیگری بررسی شوند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E4742">
        <w:rPr>
          <w:rFonts w:ascii="Times New Roman" w:eastAsia="Times New Roman" w:hAnsi="Times New Roman" w:cs="B Nazanin"/>
          <w:b/>
          <w:bCs/>
          <w:sz w:val="28"/>
          <w:szCs w:val="28"/>
        </w:rPr>
        <w:t>3-1</w:t>
      </w:r>
      <w:proofErr w:type="gramStart"/>
      <w:r w:rsidRPr="00CE4742">
        <w:rPr>
          <w:rFonts w:ascii="Times New Roman" w:eastAsia="Times New Roman" w:hAnsi="Times New Roman" w:cs="B Nazanin"/>
          <w:b/>
          <w:bCs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رحمت</w:t>
      </w:r>
      <w:proofErr w:type="gramEnd"/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خداوند،اساس آفرینش انسان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در بین آیاتی که می‏توان در افق آنها به تماشای تصویر آفرینش نشست، آیهء 119 سورهء هود درخشش ویژه‏ای دارد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و لا یزالون مختلفین الاّ من‏ رحم ربکّ و لذلک خلقهم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مردم پیوسته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‏[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در امر حق و باطل و طریق‏ حیات‏]در اختلافند و راه به جایی نمی‏برند مگر آنان که مشمول رحمت‏ پروردگارت قرار گیرند،و[اساسا]بخاطر همین رحمت بود که آنان را آفرید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.»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مسألهء اختلاف دائمی که در آیهء از آن سخن رفته است به اتفاق اکثر مفسران اختلاف در آیین و مذهب است و اینکه چه گروهی برحقند و چه‏ گروهی بر باطل.و اما رحمت در اینحا-چنانکه مفسر بزرگ مرحوم‏ طبرسی از این عباس نقل می‏کند-به‏معنای لطفی است که خداوند بر بندگان خاص خود دارد12.مفسرانی چون«زمخشری»نیز رحمت را در اینجا به‏معنای پروردگار گرفته‏اند13.نکته‏ای که در این آیه‏ بایستی بر آن تأمل بیشتری داشت این است که رحمت دوبار بکار رفته‏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1-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رحمتی که شامل بندگان خاص شده و آنها را از آن اختلاف‏ همیشگی نجات می‏دهد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2-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رحمتی که اساس خلق آنها معرفی شده است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(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لذلک خلقهم</w:t>
      </w:r>
      <w:r w:rsidRPr="00CE4742">
        <w:rPr>
          <w:rFonts w:ascii="Times New Roman" w:eastAsia="Times New Roman" w:hAnsi="Times New Roman" w:cs="B Nazanin"/>
          <w:sz w:val="28"/>
          <w:szCs w:val="28"/>
        </w:rPr>
        <w:t>).</w:t>
      </w:r>
      <w:proofErr w:type="gramEnd"/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آنچه در اینجا موردنظر است قسمت اخیر آیه است و آن رحمت و لطفی که بعنوان پایه و اساس آفرینش معرفی شده است؛در اینجا دیگر سخن از هدف فعلی یا فاعلی نیست بلکه بحث از بنای خلقت است‏ که بر لطف الهی استوار گشته است.بعبارت دیگر با محتوایی که از این‏ آموزهء قرآنی می‏توان استنباط نمود باید سؤال«هدف از آفرینش آدمی‏ چیست؟»را به شکل«اساس آفرینش آدمی چیست؟»تصحیح کرد و آنگاه به جوابی که در این آیهء شریفه نهفته است توجه نمود که خلقت‏ آدمی بر مبنای لطف خداوند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برای رحمت دهها معنا در قرآن وجود دارد که معنای ذکر شده- چنانچه گفته شد-همان لطف یعنی نعمت دادن به بندگان بدون استحقاق‏ اولیه آنان است،این نعمت الهی در دو مرحله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lastRenderedPageBreak/>
        <w:t>-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نعمت در مرحلهء وجود و یا اعطای هستی که در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لذلک خلقهم</w:t>
      </w:r>
      <w:r w:rsidRPr="00CE4742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بدان اشاره دارد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-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نعمت در مرحلهء هدایت یا نجات مؤمنان از اختلاف همیشگی مردم‏ در آیین و مذهب،که در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الا من رحم ربک</w:t>
      </w:r>
      <w:r w:rsidRPr="00CE4742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تصریح شده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اما مفهوم لطف از این هم فراتر است و در آیات دیگری از قرآن‏ تمامی گسترهء هستی را به تصویر کشیده است.یکی از صریحترین‏ اعلانهای الهی در تصویر مجموعهء آفرینش(و نه فقط خلقت آدمی)آیهء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رحمتی وسعت کل شی‏ء14</w:t>
      </w:r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2E2F78" w:rsidRDefault="00CE4742" w:rsidP="002E2F7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است که از آن می‏توان بلندترین معانی هستی- شناسی دینی را الهام گرفت.همچنانکه رحمت در قاموس قرآن معانی‏ زیاد،اما نزدیک به یکدیگری دارد،برای«شی‏ء»هم بیش از هفتاد معنای‏ قرآنی ذکر شده است.این کلمه در آیهء مورد بحث به هرچیزی گفته‏ می‏شود که لایق بهرهء وجودی است؛15یعنی هر موجودیت ممکنی که‏ امکان هستی یافتن را دارد.بدیهی است که در اینحا فراگیری رحمت‏ (یعنی لطف خداوند به‏معنای عام آن)نسبت به اشیاء با وصفی که ذکر شد،به قبل از شیئیت یافتن آنها مربوط است و نه به بعد از آن؛به عبارت‏ دیگر همان شیئیت آنهاست که مصداق لطف و التفات الهی است و به‏ تعبیر فلسفی رحمت و فیض الهی به هر موجودیت ممکنی افاضهء وجود می‏کند و این افاضه از این دیدگاه افقی وسیعتر از هدف فعلی یا فاعلی‏ دارد.هدف فعلی یا فاعلی چیزی است که بعد از دو مرحلهء رحمت و لطف‏ مطرح است؛اساس اولیهء آفرینش بر طبق معیارهای 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منطق قرآن همانا لطف و رحمت عام الهی است و اینکه فیاضیّت او بر همهء اشیای ممکن‏ گسترش یافته و بدانها اعطای هستی می‏کند.و در همین زمینه است که‏ عرفای مسلمان و به دو نوع فیض(اقدس و مقدس)قائل شده‏اند،و به تعبیر مولوی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  <w:r w:rsidR="002E2F78">
        <w:rPr>
          <w:rFonts w:ascii="Times New Roman" w:eastAsia="Times New Roman" w:hAnsi="Times New Roman" w:cs="B Nazanin"/>
          <w:sz w:val="28"/>
          <w:szCs w:val="28"/>
        </w:rPr>
        <w:t xml:space="preserve"> </w:t>
      </w:r>
    </w:p>
    <w:p w:rsidR="00CE4742" w:rsidRPr="00CE4742" w:rsidRDefault="00CE4742" w:rsidP="002E2F78">
      <w:pPr>
        <w:bidi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آن یکی لطفش گدا آرد پدید و آن دگر بخشد گداها را مزید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در جای دیگر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2E2F78">
      <w:pPr>
        <w:bidi/>
        <w:spacing w:after="0" w:line="360" w:lineRule="auto"/>
        <w:jc w:val="center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ما نبودیم و تقاضامان نبود لطف حق ناگفته‏هامان می‏شنود16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مراد از فیض اقدس یا لطف اول همان رحمتی است که شیئیت‏ساز است‏ و مراد از فیض مقدس یا لطف در مرحلهء دوم رحمتی است که بویژه در انسانها هدایت آنان را بعهده دارد و طریق کمال هر موجودی را ارائه می‏دهد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E4742">
        <w:rPr>
          <w:rFonts w:ascii="Times New Roman" w:eastAsia="Times New Roman" w:hAnsi="Times New Roman" w:cs="B Nazanin"/>
          <w:b/>
          <w:bCs/>
          <w:sz w:val="28"/>
          <w:szCs w:val="28"/>
        </w:rPr>
        <w:t>2-</w:t>
      </w:r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لطف در عالم تشریع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دربارهء لطف حق در عالم تشریع در دو بخش می‏توان سخن گفت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الف)لطف در ارسال پیامبران و نصب امامان(لطف در نبوت و امامت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).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ب)لطف در هدایت انسانها و ایجاد شرایط برای ایمان به خدا(لطف‏ در ایمان و تزکیه</w:t>
      </w:r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الف)لطف در نبوت و امامت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از دیدگاه قرآن ارسال پیامبران و بعثت انبیاء منّتی است از جانب‏ خداوند بر مردمی که آن را بپذیرند(و مؤمن شوند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):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لقد منّ اللّه علی‏ المؤمنین اذ بعث فیهم رسولا من انفسهم...17</w:t>
      </w:r>
      <w:r w:rsidRPr="00CE4742">
        <w:rPr>
          <w:rFonts w:ascii="Times New Roman" w:eastAsia="Times New Roman" w:hAnsi="Times New Roman" w:cs="B Nazanin"/>
          <w:sz w:val="28"/>
          <w:szCs w:val="28"/>
        </w:rPr>
        <w:t>»: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خداوند به تحقیق بر مؤمنان منّت نهاد که در بین آنها پیامبری از خودشان برانگیخت...» منت را برخی از مفسّران به نعمت‏18و بعضی دیگر به همان لطف‏19معنا کرده‏اند و گفته‏اند که این نعمت هم برای مکلفین به معنی عام است و هم‏ برای مؤمنان،اما بر مؤمنان بزرگتر و بیشتر است.بدیهی است که ارسال‏ انبیاء یک وظیفه لازم برای خداوند نیست و او را کسی بر این کار نمی‏تواند اجبار کند،اما او رحمت واسعه‏اش را از هیچ شرایط ممکنی‏ در عالم-چنانکه در مبحث لطف در عالم تکوین دیدیم-دریغ نمی‏ورزد، و لزوم هدایت انسانها یک موقعیتی است که این رحمت و لطف را می‏طلبد و بدون آن گمراهی دامنگیر همهء بشر خواهد شد.از این روست‏ که نعمت خود را در آنها ارزانی می‏کند و برای همهء نسلها هدایتگری را می‏فرستد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لکل قوم هاد»20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 کریم در جای دیگر ارسال رسل را نوعی اتمام حجت بر مردم‏ خوانده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رسلا مبشّرین و منذرین لئلاّ یکون للناس علی الله حجة بعد الرسل»21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[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این رسولان‏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]پیامبرانی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بودند بشارت‏دهنده به غفران‏ الهی و ترساننده از عذاب اخروی تا دیگر بعد از آمدنشان مردم دلیل و بهانه‏ای در برابر خدا[برای کفر و شرک و فسق‏]نداشته باشند.به عبارت‏ دیگر گویا مردم حق داشتند که اگر پیامبری برای هدایتشان فرستاده‏ نمی‏شد،در برابر خدا بهانه آورد و گمراهی‏شان را مستدل جلوه دهند؛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حال سؤال این است که این حق چیست؟این حق-باتوجه به مفهوم‏ عام لطف-همان است که چون برای مردم شرایطی حاصل می‏شد که‏ بدون هدایتگر نمی‏توانستند راه درست را از خطا تشخیص دهند،پس‏ نیاز به راهنما و هدایتگر داشتند و این نیاز مردم یعنی یک شاریط ممکنی‏ که ذاتا از درگاه خداوند لطیف و کریم استدعای غنا دارد،و چون در ذات او بخل و امساکی وجود ندارد بدین استدعا-با فرستادن پیامبر- پاسخ کریمانه می‏دهد تا 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پیامبر او بدون آنکه مردم را بزور بر اطاعت وادار سازد یا به اجبار از گناه بازشان دارد،به اعمال نیک ترغیب کرده و از معاصی دورشان سازد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بنابراین حجت مردم در برابر خداوند-که در آیه از آن سخن رفته‏ است-یک حق اولیه نیست بلکه انتظاری است که یک نیازمند از یک‏ کریم مطلق دارد و استدعایی است که از درگاه یک بخشنده می‏توان‏ داشت.پس ارسال پیامبران عطیه‏ای از جانب خداوند است تا در روز قیامت مردم لطف خداوند را زیر سؤال نبرند و نه خود او را؛و به همین‏ دلیل است که به کافران و مشرکان،در آن روز،خطاب می‏شود که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الم‏ یأتکم رسل منکم یقصّون علیکم آیاتی و ینذرونکم لقاء یومکم هذا»22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آیا پیامبرانی از خودتان بر شما وارد نگشتند تا آیات مرا بر شما خوانده و از فرارسیدن چنین روزی شما را بترسانند؟</w:t>
      </w:r>
      <w:r w:rsidRPr="00CE4742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لطف در امامت هم تقریبا همان تبیینی را دارد که در نبوت داشت؛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بعلاوه اینکه در منطق قرآن ظاهرا نصب امام مرحلهء به تمامیت رسیدن‏ لطف خداوند در هدایت انسانهاست چرا که آیهء«اتمام نعمت»که حتی‏ از نظر اغلب مفسّران اهل سنت هم در شأن ولایت علی(ع)و نصب او از جانب خداوند نازل شده است‏23در این مطلب صراحت تمام دارد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الیوم اکملت لکم دینکم و اتممت علیکم نعمتی و رضیت لکم الاسلام‏ دینا»24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امروز[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روز غدیرخم‏]دین شما را کامل کرده و نعمتم را بر شما اتمام نمودم و[با این شرط]راضی شدم که اسلام دینتان باشد»و می‏دانیم که نعمت از عناصر اصلی مفهوم لطف است و در این آیهء شریفه‏ کمال دین و رضایت خداوند به همین اتمام نعمت معرفی شده است که‏ چیزی جر نصب امام(ع)نبوده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......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ب)لطف در ایمان و تزکیه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تصور بدیهی هرکسی این است که اعتقاد و ایمان به خدا فعلی است‏ مستقل از خود انسان مؤمن و اوست که در خود چنین ایمانی را بوجود آورده است.گذشته از اینکه اقتضای باور به«اختیار»و نفی جبر در عالم‏ انسانی ممکن است چنین باشد و صرف‏نظر از آنکه ماهیت فعل ارادی‏ و ایمان چیست،از دیدگاه قرآن مسألهء ایمان از بین اعمال ارادی انسان‏ تعریف خاصی دارد و از جمله ویژگیهای آن جنبهء وابستگی تامش به‏ ارادهء الهی است.در یکجا سخن از هدایت به ایمان آوردن آمده و آن را کار خداوند معرفی نموده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یمنّون علیک ان سلموا قل لا تمنّوا علیّ اسلامکم بل الله بمنّ‏ علیکم ان هدایکم للایمان...»25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بر تو منت می‏گذارند که اسلام آورده‏اند، بگو بخاطر اسلام خود بر من منت 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مگذارید[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زیرا صرف گفتن شهادتین‏ منّتی ندارد]بلکه این خداست که باید بر شما منت می‏گذارد زیرا به ایمان‏ آوردن هدایتتان کرد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...»</w:t>
      </w:r>
    </w:p>
    <w:p w:rsidR="00CE4742" w:rsidRPr="00CE4742" w:rsidRDefault="00CE4742" w:rsidP="002E2F7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سخن در اینجاست که هدایت الهی به ایمان چیست؛بدیهی است که‏ به نوعی به همان فرستادن پیامبران مربوط می‏شود اما اینجا سخن از اصل دین نیست زیرا کسی در آن باره شکی ندارد که شریعت اسلام از</w:t>
      </w:r>
      <w:r w:rsidR="002E2F78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طرف خداوند به انسانها اعطا شده است بلکه بحث بر سر این است که‏ پیوستن به این شریعت از طرف مردم کار کیست و آیا شایستهء منت‏گذاری‏ است؟خداوند در آیهء مورد ذکر دستور می‏دهد و بدانان که فکر می‏کنند با اسلام آوردنشان کاری کرده‏اند بگو:اولا اسلام آوردن منّتی ندارد زیرا فقط ورود به حریم اسلام است و نه تمام آنچه که خداوند خواسته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ثانیا:آنچه قابل امتنان است ایمان است و ایمان حقیقی هم اگر از طرف‏ خداوند بر شما اعطا نشود حاصل نمی‏گردد پس این خداست که بر شما باید منت بگذارد26،و این منّت چنانکه گفته شد در برخی از تفاسیر به‏ همان«فعل لطف»تفسیر شده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آیهء 21 سورهء نور در این‏باره تصریح کامل دارد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لو لا فضل الله‏ علیکم و رحمة ما زکی منکم من احد ابدا و لکن الله یزکی من یشاء</w:t>
      </w:r>
      <w:r w:rsidRPr="00CE4742">
        <w:rPr>
          <w:rFonts w:ascii="Times New Roman" w:eastAsia="Times New Roman" w:hAnsi="Times New Roman" w:cs="B Nazanin"/>
          <w:sz w:val="28"/>
          <w:szCs w:val="28"/>
        </w:rPr>
        <w:t>»: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اگر فضل و رحمت خداوند بر شما نبود هیچکدام از شما هیچگاه تزکیه‏ نمی‏شد،اما خداوند هرکه را بخواهد تزکیه می‏کند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.»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شیخ طوسی در تفسیر این آیه می‏گوید:«در این آیه دلالتی است بر اینکه هیچ فردی در دین خود به عمل صالح نمی‏رسد مگر به سبب لطف خداوند متعال نسبت‏ به او،زیرا این قانونی است عمومی برای همهء مکلّفان که‏[تنها]به فضل‏ خداوند تزکیه می‏شوند.»27مفسّران دیگری نیز فضل در اینجا به‏ معنی لطف گرفته‏اند.مرحوم طوسی در تفسیر آیهء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لو لا فضل الله علیکم‏ و رحمته لا تبعتم الشیطان الا قلیلا»28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اگر فضل و رحمت خداوند بر شما نبود هر آینه پیرو شیطان می‏شدید مگر اندکی»بیان می‏کند که«فضل‏ از موارد لطف است»29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آیهء اخیر بحث فراوانی را در کتب تفسیر به خود اختصاص داده‏ است و علت آن،استثنایی است که در آخر آیه وجود دارد(الا قلیلا)؛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دربارهء این معنا نظریات مختلفی بیان شده است،اما یکی از معانی محتمل‏ آن هم-گذشته از شأن نزول آیه و مصداق تاریخی آن‏که فعلا مورد بحث‏ ما نیست-این است که اگر فضل خداوند بر شما نبود در همهء افعال پیرو شیطان می‏شدید مگر در اندکی از آنها که احتیاجی بدین پیروی نبود چون‏ از حوزهء فعل تکلیفی یا ثواب و عقاب خارج بود؛و به‏عبارت‏دیگر همهء افعال تکلیفی شما دستخوش وسوسه‏های شیطانی می‏گشت و آن مقدار از افعال هم که دور ازین وسوسه می‏ماند،فعل تکلیفی نبود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E4742">
        <w:rPr>
          <w:rFonts w:ascii="Times New Roman" w:eastAsia="Times New Roman" w:hAnsi="Times New Roman" w:cs="B Nazanin"/>
          <w:b/>
          <w:bCs/>
          <w:sz w:val="28"/>
          <w:szCs w:val="28"/>
        </w:rPr>
        <w:lastRenderedPageBreak/>
        <w:t>3-</w:t>
      </w:r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لطف عام خداوند بر کل عالم </w:t>
      </w:r>
      <w:proofErr w:type="gramStart"/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انسانی(</w:t>
      </w:r>
      <w:proofErr w:type="gramEnd"/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فرد و جامعه</w:t>
      </w:r>
      <w:r w:rsidRPr="00CE4742">
        <w:rPr>
          <w:rFonts w:ascii="Times New Roman" w:eastAsia="Times New Roman" w:hAnsi="Times New Roman" w:cs="B Nazanin"/>
          <w:b/>
          <w:bCs/>
          <w:sz w:val="28"/>
          <w:szCs w:val="28"/>
        </w:rPr>
        <w:t>)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با بررسی کوتاهی در آیاتی که در آنها سخن از فضل و رحمت خداوند رفته است می‏توان دریافت که در منطق قرآن،معیار معاملهء درگاه ربوبی با عالم بشریت فضل و رحمت است و نه هیچ چیز دیگر؛تولد انسان،رشد و بالندگی،برخورداری از مواهب طبیعی،ایمان آوردن،تزکیه شدن، دور ماندن از خطرات،نجات از غفلت،زهد دنیا،بغض دنیا و...همه از الطاف الهی است(و این یعنی اساس همهء آفرینش آدمی لطف است)؛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بنابراین در این بخش از آن لطفی است که در امور و حوادث‏ مختلف که به نوعی به مرگ و زندگی انسان در دورهء حیات او مربوط می‏شود،جاری است-صرف‏نظر از لطف در عالم تکوین و در عالم‏ تشریع-؛بعبارت دیگر بحث از لطف الهی در جریانهای زندگی روزمرهء فردی و اجتماعی آدمی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آیاتی که می‏توان در این‏باره بدانها اشاره کرد،آیاتی هستند که در آنها کلماتی چون«فضل»و«رحمت»و گاهی«نعمت»بکار رفته و یا خداوند با اسماء و صفاتی چون رحمن،رحیم،ذورحمة واسعه،و...در آنها تجلی کرده است؛اما از آنجا که تعداد این آیات به صدها آیه بالغ می‏شود، نمی‏توان در اینجا حتی آنها را ذکر کرد تا چه رسد بدانکه درباره‏اشان‏ سخن گفت و به استخراج گوهر مطالبش پرداخت چرا که نه ظرفیت این‏ نوشتار بدان اندازه است و نه لیاقت آن کار شگرف را دارد.در اینجا تنها به چند آیهء شاخص از بین این دستهء بزرگ آیات الهی اشاره می‏شود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تفلیسی در«وجوه قرآن»برای کلمهء رحمت سیزده وجه،و برای واژهء «فضل»هفت معنا در قرآن برشمرده است‏30.دسته‏ای از آیات قرآن‏که‏ در آن از فضل خدا سخن گفته شده است با ادات«لولا»به معنی«اگر نبود...»شروع شده‏اند؛تعداد این آیات هفت عدد است که بعضی از آنها در مطالب گذشته ذکر شد.یکی از آنها در موضوع مورد بحث ما صراحت تام دارد این آیه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لو لا فضل الله علیکم و رحمته فی الدنیا و الأخره لمسکم فی ما افضتم فیه عذاب عظیم»31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اگر فضل و رحمت‏ خدا ارزانی دنیا و آخرت شما نبود هر آینه بخاطر آن سخنانی که می‏گفتید عذاب دردناکی شما را فرا می‏گرفت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».</w:t>
      </w:r>
      <w:proofErr w:type="gramEnd"/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منظور از«سخنانی»که در آیه آمده است شأن نزول خاص آن است‏ که فرصت بحث دربارهء آن نیست،اما عموم آیه دلالت بر قاعده‏ای کلی‏ دارد که نه‏تنها برخی از اعمال بلکه حتی بعضی از گفته‏ها انسان را مستحق عذاب هم در دنیا و هم در آخرت می‏کند ولی بخاطر لطف‏ خداوند این عذاب منتفی شده یا به شکلی تخفیف یافته و مبدّل به واقعه‏ای‏ دیگر(همچون آزمایش الهی و...)می‏گردد و شاید از همین‏روست که‏ وقتی در مورد برخی از احکام و حدود خداوند و تنوع حکم در آنها سخن رفته،کلمهء رحمت همراه واژهء تخفیف آمده است،که خود نشان‏دهندهء یکی از جنبه‏های معانی رحمت یا لطف خداوند است،یعنی‏ همان بخشش گناه و کاهش کیفر آن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ذلک تخفیف من ربکم و رحمة»32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این حکم تخفیف و رحمتی است از جانب پروردگارتان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...»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یک دسته از آیات مربوط به لطف و رحمت الهی دربردارندهء قانونهای‏ کلی و جهانشمول لطف الهی است که می‏توان از کلیت آنها،لطف در حوادث جزئی زندگی را هم نتیجه گرفت؛از این دسته،قبلا،آیهء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رحمتی‏ وسعت کلّ شی‏ء</w:t>
      </w:r>
      <w:r w:rsidRPr="00CE4742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را بازگو کردیم که مشابه آن نیز آیهء 7 سورهء غافر است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ربّنا وسعت کلّ شی‏ء رحمة و علما</w:t>
      </w:r>
      <w:r w:rsidRPr="00CE4742">
        <w:rPr>
          <w:rFonts w:ascii="Times New Roman" w:eastAsia="Times New Roman" w:hAnsi="Times New Roman" w:cs="B Nazanin"/>
          <w:sz w:val="28"/>
          <w:szCs w:val="28"/>
        </w:rPr>
        <w:t>»: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پروردگارا لطف و دانایی‏ات‏ همهء اشیا را دربرگرفته است».همچنین آیاتی مثل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کتب علی نفسه‏ الرحمة»33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کتب ربکم علی نفسه الرحمة»34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2E2F7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خداوند و پروردگار شما،رحمت را بر خود لازم کرده است»،قانون کلی رحمت و لطف را بیان می‏کنند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دستهء دیگری از آیات حوادثی از زندگی را که باعث شادمانی انسان‏ می‏شوند از جانب پروردگار معرفی کرده و در بعضی مواقع با تعبیر رحمت‏ از آنها یاد کرده است،همانند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اذا اذقنا الناس رحمة فرحوا بها...»35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هنگامی که به مردم رحمتی را بچشانیم بدان شادمان می‏شوند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،[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اما]...» و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لئن اذقنا الناس منا رحمة ثم نزعناها منه انه لیؤس کفور»36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اگر از جانب خود به انسان لطفی کرده آنگاه آن را از وی بستانیم بسیار مأیوس و ناسپاس می‏شود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.»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آیات بیشمار دیگر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نگاهی گذرا بدین سلسله آیات این قضیه را تأکید می‏کند که تمامی نعمتهای‏ زندگی چه آنها که همیشگی و به صورت صفات دائم یک فرد هستند- مثل سلامت جسم،استعداد درخشان و...-و چه آنها که بطور مشخص‏تر و در مقطعی از زندگی به انسان روی می‏آورند همگی مولود رحمت و لطف الهی است؛از طرف دیگر رفع مشکلات و نجات از سختیها-که بدست خود انسان یا براساس آزمایش الهی حادث شده‏اند -نیز براساس لطف الهی است.از دستهء اخیر می‏توان به آیاتی از این قبیل اشاره کرد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لو رحمنا هم و کشفنا ما بهم من ضرّ للجّوا فی‏ طغیانهم یعمهون»37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اگر بدانها لطف کرده و گرفتاریشان را برطرف‏ می‏ساختیم بازهم در طغیان و سرکشی خود سرگشته می‏ماندند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.»</w:t>
      </w:r>
      <w:proofErr w:type="gramEnd"/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این را هم بایستی اضافه کرد که در بعضی آیات،صفت رحمت خداوند در کنار قوانین شگفتی از عالم تکوین آمده‏اند که نشان‏دهندهء ویژگی عام و کلی رحمانیت خداوند در همهء عالم تکوین،و بویژه رابطهء او با ذات‏ (فطرت)و صفات انسانهاست که جزئی از تکوینند؛از این آیات یکی آیهء آخر سورهء انبیاست که اعلانیه‏ای ژرف و پرجاذبه از سنن الهی را می‏ماند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ربّنا الرحمن المستعان علی ما تصفون</w:t>
      </w:r>
      <w:r w:rsidRPr="00CE4742">
        <w:rPr>
          <w:rFonts w:ascii="Times New Roman" w:eastAsia="Times New Roman" w:hAnsi="Times New Roman" w:cs="B Nazanin"/>
          <w:sz w:val="28"/>
          <w:szCs w:val="28"/>
        </w:rPr>
        <w:t>»: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پروردگار ما همان خداوند بخشنده و صاحب لطفی است که علیرغم آنچه می‏گویی،مطلوب همگان‏ است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‏[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همه از وی استعانت می‏جویند]».آنچه از ظاهر این آیهء پرمعنا می‏توان دید این است که انسان هم از نظر فقر ذاتی و وجودی خود از درگاه رحمان طلب وجود و هستی می‏کند و هم در مشکلات و گرفتاریها و آرزوها نجات و رحمت او را می‏طلبد هرچند که خود این را نفهمد یا خلاف آن را بگوید و بدو شرک بورزد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E474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پی‏نوشتها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(1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ر.ک:وجوه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قرآن،ابو الفضل حبیش بن ابراهیم تفلیسی،به اهتمام دکتر محقق،انتشارات دانشگاه تهران،شهریور 1371،ص 201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(2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ر.ک:تفسیر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المیزان،علامه طباطبائی،ترجمه سید محمد باقر موسوی‏ همدانی،دفتر انتشارات اسلامی،قم،جلد 18،ص.58-579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lastRenderedPageBreak/>
        <w:t>(3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التبیان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فی تفسیر القرآن،شیخ الطائفه طوسی،مکتب الاعلام الاسلامی، چاپ اول،1409،قم،جلد 8،ص 398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(4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مجمع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البیان،طبرسی،تصحیح و تعلیق سید هاشم رسولی محلاتی و سید فضل الله یزدی،دار المعرفه،بیروت،جلد 5،جزء نهم،ص 243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(5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المیزان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،پیشین،جلد 18،ص 580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(6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همان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،ص 579(با تصرف و تلخیص</w:t>
      </w:r>
      <w:r w:rsidRPr="00CE4742">
        <w:rPr>
          <w:rFonts w:ascii="Times New Roman" w:eastAsia="Times New Roman" w:hAnsi="Times New Roman" w:cs="B Nazanin"/>
          <w:sz w:val="28"/>
          <w:szCs w:val="28"/>
        </w:rPr>
        <w:t>).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(7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کریم،ابراهیم،8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(8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آیات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دیگری که از این دسته می‏توان برشمرد از این قبیل‏اند</w:t>
      </w:r>
      <w:r w:rsidRPr="00CE4742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انا خلقناکم من ذکر و انثی و جعلناکم شعوبا و قبائل لتعارفوا ان اکرمکم عند الله‏ اتقیکم</w:t>
      </w:r>
      <w:r w:rsidRPr="00CE4742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حجرات 13</w:t>
      </w:r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CE4742" w:rsidRPr="00CE4742" w:rsidRDefault="00CE4742" w:rsidP="00CE47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«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و لو شاء الله لجعلکم امة واحدة و لکن لیبلوکم فیما اتیکم</w:t>
      </w:r>
      <w:r w:rsidRPr="00CE4742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مائده 48</w:t>
      </w:r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(9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ر.ک:مجمع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البیان،پیشین،جلد 5،جزء 10،ص 484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(10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ر.ک:البیان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،پیشین جلد 10،ص 57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(11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ر.ک:المیزان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،پیشین،جلد 19،ص 586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(12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ر.ک:مجمع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البیان،پیشین،جلد 3،جزء 5،ص 311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lastRenderedPageBreak/>
        <w:t>(13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ر.ک:الکشاف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،جار الله زمخشری،نشر بلاغه،قم،چاپ دوم،1415 ق،جلد 2،ص 438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(14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کریم،سوره اعراف،آیه 156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(15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ر.ک:وجوه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قرآن،پیشین،ص 167-149(معانی شی‏ء در قرآن</w:t>
      </w:r>
      <w:r w:rsidRPr="00CE4742">
        <w:rPr>
          <w:rFonts w:ascii="Times New Roman" w:eastAsia="Times New Roman" w:hAnsi="Times New Roman" w:cs="B Nazanin"/>
          <w:sz w:val="28"/>
          <w:szCs w:val="28"/>
        </w:rPr>
        <w:t>).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(16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کلیات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مثنوی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(17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کریم،آل‏عمران،آیه 164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(18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التبیان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،پیشین،جلد 3،ص 38؛مجمع البیان،پیشین،جلد 1،جزء 2، ص 875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(19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الکش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ّاف،پیشین،جلد 1،ص 435 و 436،ذیل کلمهء«یمن</w:t>
      </w:r>
      <w:r w:rsidRPr="00CE4742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(20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کریم،سورهء رعد،آیه 13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(21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کریم،سورهء نساء ص 165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(22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کریم،سورهء انعام،ص 130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(23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دربارهء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شأن نزول این آیه می‏توان به کتبی همچون الغدیر،احقاق الحق‏ و...مراجعه نمود؛برای نمونه مراجعه شود به:شواهد التنزیل،حاکم الحکانی(از علمای قرن پنجم)،مؤسسه الطبع و النشر(ارشاد اسلامی)،مجمع احیاء الثقافة الاسلامیه،جلد 1 ص </w:t>
      </w:r>
      <w:r w:rsidRPr="00CE4742">
        <w:rPr>
          <w:rFonts w:ascii="Times New Roman" w:eastAsia="Times New Roman" w:hAnsi="Times New Roman" w:cs="B Nazanin"/>
          <w:sz w:val="28"/>
          <w:szCs w:val="28"/>
        </w:rPr>
        <w:t>208-200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(24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کریم،مائده،3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(25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کریم،حجرات،17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lastRenderedPageBreak/>
        <w:t>(26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ر.ک:المیزان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پیشین،جلد 18،ذیل اواخر سورهء حجرات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(27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التبیان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،پیشین،جلد 7،ص 421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(28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کریم،سورهء نساء،آیه 83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(29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التبیان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،پیشین،جلد 3،ص 274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(30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ر.ک:وجوه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قرآن،پیشین،ص 114-112؛و ص 227-225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(31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کریم،نور،14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(32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کریم،بقره،178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(33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کریم،انعام،12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(34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کریم،انعام،54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(35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کریم،روم،30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CE47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(36</w:t>
      </w:r>
      <w:proofErr w:type="gramStart"/>
      <w:r w:rsidRPr="00CE4742">
        <w:rPr>
          <w:rFonts w:ascii="Times New Roman" w:eastAsia="Times New Roman" w:hAnsi="Times New Roman" w:cs="B Nazanin"/>
          <w:sz w:val="28"/>
          <w:szCs w:val="28"/>
        </w:rPr>
        <w:t>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CE4742">
        <w:rPr>
          <w:rFonts w:ascii="Times New Roman" w:eastAsia="Times New Roman" w:hAnsi="Times New Roman" w:cs="B Nazanin"/>
          <w:sz w:val="28"/>
          <w:szCs w:val="28"/>
          <w:rtl/>
        </w:rPr>
        <w:t xml:space="preserve"> کریم،هود،11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E4742" w:rsidRPr="00CE4742" w:rsidRDefault="00CE4742" w:rsidP="002E2F7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E4742">
        <w:rPr>
          <w:rFonts w:ascii="Times New Roman" w:eastAsia="Times New Roman" w:hAnsi="Times New Roman" w:cs="B Nazanin"/>
          <w:sz w:val="28"/>
          <w:szCs w:val="28"/>
        </w:rPr>
        <w:t>(37)</w:t>
      </w:r>
      <w:r w:rsidRPr="00CE4742">
        <w:rPr>
          <w:rFonts w:ascii="Times New Roman" w:eastAsia="Times New Roman" w:hAnsi="Times New Roman" w:cs="B Nazanin"/>
          <w:sz w:val="28"/>
          <w:szCs w:val="28"/>
          <w:rtl/>
        </w:rPr>
        <w:t>قرآن کریم،مؤمنون،75</w:t>
      </w:r>
      <w:r w:rsidRPr="00CE474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5482A" w:rsidRPr="00CE4742" w:rsidRDefault="00B5482A" w:rsidP="00CE4742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B5482A" w:rsidRPr="00CE4742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55C4"/>
    <w:rsid w:val="000461A9"/>
    <w:rsid w:val="00050384"/>
    <w:rsid w:val="00076A85"/>
    <w:rsid w:val="000845A0"/>
    <w:rsid w:val="00090E4A"/>
    <w:rsid w:val="00093642"/>
    <w:rsid w:val="000A18E3"/>
    <w:rsid w:val="000A1EDB"/>
    <w:rsid w:val="000A760F"/>
    <w:rsid w:val="000C1C97"/>
    <w:rsid w:val="000E08F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37EDF"/>
    <w:rsid w:val="00251E4F"/>
    <w:rsid w:val="00267A88"/>
    <w:rsid w:val="002775AB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301515"/>
    <w:rsid w:val="003040F6"/>
    <w:rsid w:val="00317DF0"/>
    <w:rsid w:val="003301AE"/>
    <w:rsid w:val="003347E4"/>
    <w:rsid w:val="00343633"/>
    <w:rsid w:val="00344012"/>
    <w:rsid w:val="003526C6"/>
    <w:rsid w:val="00352A09"/>
    <w:rsid w:val="00363F81"/>
    <w:rsid w:val="00376243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B77"/>
    <w:rsid w:val="004A6665"/>
    <w:rsid w:val="004B00AA"/>
    <w:rsid w:val="004B2867"/>
    <w:rsid w:val="004B3939"/>
    <w:rsid w:val="004C2B8D"/>
    <w:rsid w:val="004C3CE5"/>
    <w:rsid w:val="00561E1D"/>
    <w:rsid w:val="00576079"/>
    <w:rsid w:val="00586D64"/>
    <w:rsid w:val="00590F06"/>
    <w:rsid w:val="00595F91"/>
    <w:rsid w:val="005B10D2"/>
    <w:rsid w:val="005B3BDB"/>
    <w:rsid w:val="005B5043"/>
    <w:rsid w:val="005B51FA"/>
    <w:rsid w:val="005D5012"/>
    <w:rsid w:val="005D5A6D"/>
    <w:rsid w:val="005E5A9B"/>
    <w:rsid w:val="005F505C"/>
    <w:rsid w:val="00617EEC"/>
    <w:rsid w:val="00647998"/>
    <w:rsid w:val="00673FB1"/>
    <w:rsid w:val="00686822"/>
    <w:rsid w:val="006969A0"/>
    <w:rsid w:val="006A2754"/>
    <w:rsid w:val="006C1B1D"/>
    <w:rsid w:val="006C1BBE"/>
    <w:rsid w:val="006D581A"/>
    <w:rsid w:val="006E30B9"/>
    <w:rsid w:val="006F13B2"/>
    <w:rsid w:val="007046B7"/>
    <w:rsid w:val="007079DF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CC7"/>
    <w:rsid w:val="00922640"/>
    <w:rsid w:val="00932457"/>
    <w:rsid w:val="00934191"/>
    <w:rsid w:val="00943B97"/>
    <w:rsid w:val="009444C8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5482A"/>
    <w:rsid w:val="00B75CC9"/>
    <w:rsid w:val="00B929CD"/>
    <w:rsid w:val="00BA599F"/>
    <w:rsid w:val="00C15F46"/>
    <w:rsid w:val="00C26215"/>
    <w:rsid w:val="00C52EAD"/>
    <w:rsid w:val="00CA217B"/>
    <w:rsid w:val="00CB59F5"/>
    <w:rsid w:val="00CC6DA4"/>
    <w:rsid w:val="00CE4742"/>
    <w:rsid w:val="00D11333"/>
    <w:rsid w:val="00D65C94"/>
    <w:rsid w:val="00D732CE"/>
    <w:rsid w:val="00D733B7"/>
    <w:rsid w:val="00D8468D"/>
    <w:rsid w:val="00D87469"/>
    <w:rsid w:val="00D87D9A"/>
    <w:rsid w:val="00DD3B7B"/>
    <w:rsid w:val="00DD43F5"/>
    <w:rsid w:val="00E07BE9"/>
    <w:rsid w:val="00E462E6"/>
    <w:rsid w:val="00E51591"/>
    <w:rsid w:val="00E60F95"/>
    <w:rsid w:val="00E65680"/>
    <w:rsid w:val="00E82BE6"/>
    <w:rsid w:val="00E94633"/>
    <w:rsid w:val="00EA3123"/>
    <w:rsid w:val="00EA6699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4493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3579</Words>
  <Characters>20406</Characters>
  <Application>Microsoft Office Word</Application>
  <DocSecurity>0</DocSecurity>
  <Lines>170</Lines>
  <Paragraphs>47</Paragraphs>
  <ScaleCrop>false</ScaleCrop>
  <Company>MRT www.Win2Farsi.com</Company>
  <LinksUpToDate>false</LinksUpToDate>
  <CharactersWithSpaces>23938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2012-03-17T06:41:00Z</dcterms:created>
  <dcterms:modified xsi:type="dcterms:W3CDTF">2012-03-17T06:42:00Z</dcterms:modified>
</cp:coreProperties>
</file>