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outlineLvl w:val="3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نظری کوتاه به مبانی‏ قرآنی قاعدهء«لطف</w:t>
      </w:r>
      <w:r w:rsidRPr="00CE4742">
        <w:rPr>
          <w:rFonts w:ascii="Times New Roman" w:eastAsia="Times New Roman" w:hAnsi="Times New Roman" w:cs="B Nazanin"/>
          <w:b/>
          <w:bCs/>
          <w:sz w:val="28"/>
          <w:szCs w:val="28"/>
        </w:rPr>
        <w:t>»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CE4742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مقدمه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سؤال از اساس و هدف خلقت آدمی مسأله‏ای است که از دیرباز اندیشه‏های بشری را به خویش مشغول داشته و به سهم خود در برپایی‏ بنیادهای فکری،مکاتب نظری و جهت‏گیری آرای اندیشمندان تأثیر شگرفی بجای گذاشته است،چرا که نوع پاسخی که بدین پرسش مهم‏ داده می‏شود تعیین‏کنندهء اصول فکری پاسخ‏دهنده است و طبعا تصویر او را از عالم و آدم ارائه خواهد داد</w:t>
      </w:r>
      <w:r w:rsidRPr="00CE4742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از طرف دیگر فلسفهء نبوت حتی از دیدگاه جامعه‏شناسی دینی نیز خود مسأله‏ای عمیق از موضوعات جوامع بشری در طول تاریخ است،تا چه رسد به مکاتبی که مسأله نبوت را طرف‏نظر از جنبهء اعتقادی و تنها از دید جامعه‏شناسانه مورد بررسی قرار می‏دهند.پرسش اصلی در این‏ است که مبنای ارتباط خداوند با بشر-از طریق ارسال پیامبران-چیست‏ و این قضیه چه تأثیری در اصل آزادی و اختیار طبیعی و اولیهء بشر در انتخاب راه زندگی و مقصد حیات دارد</w:t>
      </w:r>
      <w:r w:rsidRPr="00CE4742">
        <w:rPr>
          <w:rFonts w:ascii="Times New Roman" w:eastAsia="Times New Roman" w:hAnsi="Times New Roman" w:cs="B Nazanin"/>
          <w:sz w:val="28"/>
          <w:szCs w:val="28"/>
        </w:rPr>
        <w:t>...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مسألهء ظریف دیگری مطرح است و آن اینکه مقاطع مبهم و در عین‏ حال جاذبی از زندگی شخصی هر فرد-و در افقی وسیعتر از حیات یک‏ اجتماع-وجود دارد که سرنوشت و فرجام آن غالبا غیراز آن می‏شود که در محاسبات فرد یا افراد جامعه پیش‏بینی شده بود؛بعبارت دیگر تجربه‏های عامی برای فرد و جامعه وجود دارند که می‏گویند حیات فردی‏ و اجتماعی بشر مملّو از حوادثی است که دور از انتظار ناظران دقیق‏ بوقوع پیوسته و همه را به شگفتی واداشته است(البته در اینحا منظور نوع خوشایند حوادث پیش‏بینی نشده است).این وقایع هم در حوزهء ایمان و برای باورداران به دین مشهود است و هم برای غیر آنان.حال‏ مسأله این است که اینها در روند حیات بشر چه جایگاهی داشته و چگونه‏ تعریف می‏شوند</w:t>
      </w:r>
      <w:r w:rsidRPr="00CE4742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بنابراین،با سه مسأله مهم مواجهیم</w:t>
      </w:r>
      <w:r w:rsidRPr="00CE4742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</w:rPr>
        <w:t>1-</w:t>
      </w: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اساس آفرینش آدمی چیست و چه هدفی از آن در کار بوده‏ است؟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</w:rPr>
        <w:t>2-</w:t>
      </w: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پایه و مبنای ارسال پیامبران چیست؟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</w:rPr>
        <w:t>3</w:t>
      </w: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حسرنوشت مقاطع مذکور بدست چه عللی فراهم می‏آید؟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این سه مسأله در کلام اسلامی تحت مبحث«قاعدهء لطف»کم‏وبیش‏ مورد بحث قرار گرفته است؛اما از بین آنها دومین مسأله(لطف در عالم‏ تشریع)بیشتر از همه و پس از آن مسألهء سوم و در درجهء سوم،نخستین‏ مسأله(لطف در عالم تکوین)مورد التفات متکلمان مسلمان بوده است</w:t>
      </w:r>
      <w:r w:rsidRPr="00CE4742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CE4742" w:rsidRPr="00CE4742" w:rsidRDefault="00CE4742" w:rsidP="002E2F78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در اینجا،هدف بحثی کلامی صرف در پیرامون قاعدهء لطف نیست،چرا که‏ این مبحثی است گسترده و شایستهء بررسی تطور تاریخی-محتوایی،که</w:t>
      </w:r>
      <w:r w:rsidR="002E2F78">
        <w:rPr>
          <w:rFonts w:ascii="Times New Roman" w:eastAsia="Times New Roman" w:hAnsi="Times New Roman" w:cs="B Nazanin"/>
          <w:sz w:val="28"/>
          <w:szCs w:val="28"/>
        </w:rPr>
        <w:t xml:space="preserve"> </w:t>
      </w: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خود کتاب مفصلی را می‏طلبد و در حوصلهء این نوشتار نمی‏گنجد.آنچه‏ در این نوشتار از آن بحث شده ریشه‏های قرآنی قاعدهء لطف در هر سه‏ مسأله است،اما البته با نگاهی گذرا و تنها در حدّ یک طرح بحث برای‏ شیفتگان کلام ناب الهی که جویای تفاصیل«تبیانا لکل شی‏ء»این قاموس‏ الهی تکوینند</w:t>
      </w:r>
      <w:r w:rsidRPr="00CE4742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CE4742" w:rsidRPr="00CE4742" w:rsidRDefault="00CE4742" w:rsidP="002E2F78">
      <w:pPr>
        <w:bidi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</w:rPr>
        <w:t>***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CE4742">
        <w:rPr>
          <w:rFonts w:ascii="Times New Roman" w:eastAsia="Times New Roman" w:hAnsi="Times New Roman" w:cs="B Nazanin"/>
          <w:b/>
          <w:bCs/>
          <w:sz w:val="28"/>
          <w:szCs w:val="28"/>
        </w:rPr>
        <w:t>1-</w:t>
      </w:r>
      <w:r w:rsidRPr="00CE4742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لطف در عالم تکوین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 xml:space="preserve">چنانچه گفته شد توجه متکلمان بدین مسأله به اندازهء لطف در عالم‏ تشریع نبوده امّا از آن لحاظ که عالم تکوین ذاتا بر عالم تشریع مقدم است‏ سخن از لطف الهی در آن نیز بر دیگری تقدم دارد؛از این‏رو سزاوار این‏ است که ابتدا آیاتی از قرآن را در این‏باره مرور کنیم،البته مراد از تکوین‏ در اینجا بیشتر تکوین آدمی است و نه تکوین کل عالم،چرا که آن بحث‏ جداگانه و مفصلی را می‏طلبد و ما در این نوشتار تنها اشاره‏ای بدان خواهیم‏ داشت.(هرچند </w:t>
      </w:r>
      <w:r w:rsidRPr="00CE4742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بسیاری از متکلمان و عرفای مسلمان تکوین عالم را تابعی‏ از تکوین انسان(کامل)می‏دانند).اینک برای بررسی لطف الهی در خلقت‏ آدمی بحث با یک مسأله آغاز می‏کنیم:«چرا و بر چه اساسی خداوند انسان را خلق نمود؟</w:t>
      </w:r>
      <w:r w:rsidRPr="00CE4742">
        <w:rPr>
          <w:rFonts w:ascii="Times New Roman" w:eastAsia="Times New Roman" w:hAnsi="Times New Roman" w:cs="B Nazanin"/>
          <w:sz w:val="28"/>
          <w:szCs w:val="28"/>
        </w:rPr>
        <w:t>»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CE4742">
        <w:rPr>
          <w:rFonts w:ascii="Times New Roman" w:eastAsia="Times New Roman" w:hAnsi="Times New Roman" w:cs="B Nazanin"/>
          <w:b/>
          <w:bCs/>
          <w:sz w:val="28"/>
          <w:szCs w:val="28"/>
        </w:rPr>
        <w:t>1-1</w:t>
      </w:r>
      <w:proofErr w:type="gramStart"/>
      <w:r w:rsidRPr="00CE4742">
        <w:rPr>
          <w:rFonts w:ascii="Times New Roman" w:eastAsia="Times New Roman" w:hAnsi="Times New Roman" w:cs="B Nazanin"/>
          <w:b/>
          <w:bCs/>
          <w:sz w:val="28"/>
          <w:szCs w:val="28"/>
        </w:rPr>
        <w:t>)</w:t>
      </w:r>
      <w:r w:rsidRPr="00CE4742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عبادت</w:t>
      </w:r>
      <w:proofErr w:type="gramEnd"/>
      <w:r w:rsidRPr="00CE4742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 xml:space="preserve"> خداوند،هدف خلقت آدمی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پاره‏ای از آیات الهی به اشاره یا تصریحا هدف از خلقت آدمی‏ را عبادت پروردگار معرفی نموده‏اند:آیهء معروف این دسته،آیهء 56 سورهء ذاریات است</w:t>
      </w:r>
      <w:r w:rsidRPr="00CE4742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CE4742" w:rsidRPr="00CE4742" w:rsidRDefault="00CE4742" w:rsidP="00CE4742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</w:rPr>
        <w:t>«</w:t>
      </w: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و ما خلقت الجنّ و الانس الا لیعبدون</w:t>
      </w:r>
      <w:r w:rsidRPr="00CE4742">
        <w:rPr>
          <w:rFonts w:ascii="Times New Roman" w:eastAsia="Times New Roman" w:hAnsi="Times New Roman" w:cs="B Nazanin"/>
          <w:sz w:val="28"/>
          <w:szCs w:val="28"/>
        </w:rPr>
        <w:t>»: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من جنیان‏ و آدمیان را نیافریدیم مگر برای آنکه مرا عبادت کنند.در اینجا ابتدا بایستی معنای عبادت را یافت و آنگاه این مسأله را تحلیل نمود که آیا عبادت‏ پروردگار به تنهایی به تمام مسأله پاسخ می‏گوید و بیانگر تمام هدف خلقت‏ است یا توضیح دیگری نیز می‏طلبد</w:t>
      </w:r>
      <w:r w:rsidRPr="00CE4742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</w:rPr>
        <w:t>«</w:t>
      </w: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تفلیسی»در«وجوه قرآن»دو معنا برای عبادت بکار برده است</w:t>
      </w:r>
      <w:r w:rsidRPr="00CE4742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توحید و طاعت‏1؛اما برخی مفسّران همانند علامهء طباطبایی معنای‏ معرفت و شناخت را نیز در آیه مطرح کرده‏اند2.به‏هرحال معنای ظاهری‏ آیه این است که خلقت جنّ و انسان بخاطر اطاعت از پروردگار یا شناخت‏ او انجام شده است،یا هدف از آفرینش موحّد شدن این موجودات بوده‏ و نه اینکه به خدای خودشان شرک بورزند.اما در اینجا مسائل زیادی‏ مطرح است که بایستی جواب آنها را با آیهء مزبور تطبیق داد.یکی از آنها این اشکال است که مرحوم شیخ طوسی در تفسیر تبییان مطرح کرده و پاسخ داده است</w:t>
      </w:r>
      <w:r w:rsidRPr="00CE4742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</w:rPr>
        <w:t>1-</w:t>
      </w: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 xml:space="preserve">آیا چنین نیست که خداوند بسیاری از خلق خود را از روی‏ لطف به </w:t>
      </w:r>
      <w:proofErr w:type="gramStart"/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غیر[</w:t>
      </w:r>
      <w:proofErr w:type="gramEnd"/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خود]خلق کرده؟اگر چنین است پس چگونه هدف از آفرینش انسان عبادت معرفی شده است؟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وی آنگاه خود جواب می‏دهد که:مخلوقات خدا دو نوع است:مکلّف و غیر مکلّف،مخلوقات غیر مکلّف از روی لطف به مکلفین خلق شده‏اند اما آنان‏ که مکلفند،برای عبادت خلق گشته‏اند،هرچند در خلقت آنها نیز لطف‏ برای غیر هست...زیرا از خلقت برخی مکلفین لطفی برای برخی دیگر حاصل می‏شود،مثل اینکه خلق نبی لطفی برای غیر او ببار می‏آورد...3</w:t>
      </w:r>
      <w:r w:rsidRPr="00CE4742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</w:rPr>
        <w:t>2-</w:t>
      </w: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اشکال دوم که مرحوم طبرسی و علامه طباطبایی آن را گوشزد کرده‏اند این است که</w:t>
      </w:r>
      <w:proofErr w:type="gramStart"/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:اگر</w:t>
      </w:r>
      <w:proofErr w:type="gramEnd"/>
      <w:r w:rsidRPr="00CE4742">
        <w:rPr>
          <w:rFonts w:ascii="Times New Roman" w:eastAsia="Times New Roman" w:hAnsi="Times New Roman" w:cs="B Nazanin"/>
          <w:sz w:val="28"/>
          <w:szCs w:val="28"/>
          <w:rtl/>
        </w:rPr>
        <w:t xml:space="preserve"> غرض خداوند از آفرینش جنّ و انسان عبادت‏ آنها بوده است پس این همه شرک و کفر که در عالم انسانی است چگونه‏ با این هدف الهی سازگار می‏تواند باشد؟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جواب شیخ طبرسی این است که امر به عبادت مثل دعوت به مهمانی‏ است که اگر عده‏ای آن را نپذیرند و از آن غذا نخورند دلیل بر بی‏خردی‏ دعوت‏کننده نیست‏[که غذای زیادی فراهم کرده است‏]زیرا خوردن‏ متوقف بر اختیار آنهاست‏4</w:t>
      </w:r>
      <w:r w:rsidRPr="00CE4742">
        <w:rPr>
          <w:rFonts w:ascii="Times New Roman" w:eastAsia="Times New Roman" w:hAnsi="Times New Roman" w:cs="B Nazanin"/>
          <w:sz w:val="28"/>
          <w:szCs w:val="28"/>
        </w:rPr>
        <w:t>...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علامهء طباطبایی چنین پاسخ می‏دهند که جن و انس در اینجا به‏ معنای کل افراد این دو نوع موجود نیست بلکه به معنی ماهوی آنهاست‏ (و به اصطلاح الف و لام در الجن و الانس از نوع الف و لام جنس‏ است نه استغراق)و بنابراین تحقق این هدف با انجام عبادت بعضی از این دو گروه هم می‏سازد5</w:t>
      </w:r>
      <w:r w:rsidRPr="00CE4742">
        <w:rPr>
          <w:rFonts w:ascii="Times New Roman" w:eastAsia="Times New Roman" w:hAnsi="Times New Roman" w:cs="B Nazanin"/>
          <w:sz w:val="28"/>
          <w:szCs w:val="28"/>
        </w:rPr>
        <w:t>...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</w:rPr>
        <w:t>3-</w:t>
      </w: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مسألهء سوم این است که</w:t>
      </w:r>
      <w:proofErr w:type="gramStart"/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:می</w:t>
      </w:r>
      <w:proofErr w:type="gramEnd"/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‏دانیم خدواند غنی بالذات است و هیچ نقص یا نیازی در ذات او راه ندارد،از طرف دیگر کاری که سرانجام‏ منهی به فایده‏ای برای فاعلش نشود لغو است؛پس خداوند در فعل‏ آفرینش خود چه غرضی برای خود می‏توانسته داشته باشد؟</w:t>
      </w:r>
      <w:r w:rsidRPr="00CE4742">
        <w:rPr>
          <w:rFonts w:ascii="Times New Roman" w:eastAsia="Times New Roman" w:hAnsi="Times New Roman" w:cs="B Nazanin"/>
          <w:sz w:val="28"/>
          <w:szCs w:val="28"/>
        </w:rPr>
        <w:t>!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 xml:space="preserve">علامهء طباطبائی(ره)ضمن طرح این مسأله پاسخ داده‏اند که خداوند متعال‏[به حکم آنکه حکیم است‏]در کار خود غرض دارد اما چون‏ بی‏نیاز مطلق است غرضش خارج از ذات خود او نیست‏[زیرا هیچ‏ کمالی بالاتر از ذاتش </w:t>
      </w:r>
      <w:r w:rsidRPr="00CE4742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وجود ندارد]اما غرض فاعلی را بایستی از غرض‏ فعلی تفکیک نمود؛آفرینش آدمی فعل اوست و غرضی که برای آن‏ داشته‏[یعنی عبادت‏]مربوط به خود فعل‏[یعنی آدمیان‏]است نه مربوط به‏ ذات او6و از همین‏روست که فرموده است</w:t>
      </w:r>
      <w:r w:rsidRPr="00CE4742">
        <w:rPr>
          <w:rFonts w:ascii="Times New Roman" w:eastAsia="Times New Roman" w:hAnsi="Times New Roman" w:cs="B Nazanin"/>
          <w:sz w:val="28"/>
          <w:szCs w:val="28"/>
        </w:rPr>
        <w:t>:...</w:t>
      </w:r>
    </w:p>
    <w:p w:rsidR="00CE4742" w:rsidRPr="00CE4742" w:rsidRDefault="00CE4742" w:rsidP="00CE4742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ان تکفروا انتم و من‏ فی الارض جمیعا فان الله غنی حمید7</w:t>
      </w:r>
      <w:r w:rsidRPr="00CE4742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اگر شما مؤمنان و همهء اهل‏ زمین کافر شوند خداوند[را ضروری نمی‏رسد زیرا که‏]بی نیاز(از عبادت‏ بندگان)و ستوده است</w:t>
      </w:r>
      <w:r w:rsidRPr="00CE4742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</w:rPr>
        <w:t>4-</w:t>
      </w: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مسأله هدف از خلقت بدین‏گونه حل شد که هدف متوجه خود مخلوقات است و نه متوجهء خالق؛اما هنوز سؤال مهمی وجود دارد و آن اینکه اساس آفرینش چیست؟یعنی اساسا چرا آفرینش صورت گرفته‏ تا هدفی از آن وجود داشته باشد؟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این سؤال مسأله‏ای نیست که بتوان بسادگی به پاسخ آن دست یازید، و قدر مسلّم این است که آیهء مورد بحث بتنهایی متضمن جوابی به این‏ سؤال نیست،پس بهتر است آیات دیگری از قرآن را مورد بررسی قرار داده و آنگاه برای رسیدن به پاسخی برتر تلاش کنیم</w:t>
      </w:r>
      <w:r w:rsidRPr="00CE4742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CE4742">
        <w:rPr>
          <w:rFonts w:ascii="Times New Roman" w:eastAsia="Times New Roman" w:hAnsi="Times New Roman" w:cs="B Nazanin"/>
          <w:b/>
          <w:bCs/>
          <w:sz w:val="28"/>
          <w:szCs w:val="28"/>
        </w:rPr>
        <w:t>2-1</w:t>
      </w:r>
      <w:proofErr w:type="gramStart"/>
      <w:r w:rsidRPr="00CE4742">
        <w:rPr>
          <w:rFonts w:ascii="Times New Roman" w:eastAsia="Times New Roman" w:hAnsi="Times New Roman" w:cs="B Nazanin"/>
          <w:b/>
          <w:bCs/>
          <w:sz w:val="28"/>
          <w:szCs w:val="28"/>
        </w:rPr>
        <w:t>)</w:t>
      </w:r>
      <w:r w:rsidRPr="00CE4742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آزمودن</w:t>
      </w:r>
      <w:proofErr w:type="gramEnd"/>
      <w:r w:rsidRPr="00CE4742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 xml:space="preserve"> انسان،هدف دیگری از آفرینش آدمی</w:t>
      </w:r>
    </w:p>
    <w:p w:rsidR="00CE4742" w:rsidRPr="00CE4742" w:rsidRDefault="00CE4742" w:rsidP="002E2F78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بعضی از آیات دیگر هدف از آفرینش آدمی را آزمایش او معرفی</w:t>
      </w:r>
      <w:r w:rsidR="002E2F78">
        <w:rPr>
          <w:rFonts w:ascii="Times New Roman" w:eastAsia="Times New Roman" w:hAnsi="Times New Roman" w:cs="B Nazanin"/>
          <w:sz w:val="28"/>
          <w:szCs w:val="28"/>
        </w:rPr>
        <w:t xml:space="preserve"> </w:t>
      </w: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کرده‏اند.البته در این معدود آیات سخن از عطایا و امتیازاتی است که‏ خداوند به بنده‏های خویش داده و یا قوانین و سنتی است که برای آنها وضع نموده است نه صرف خلقت و آفرینش آنها،اما این موضوعات‏ بگونه‏ای هستند که به آفرینش آدمی مرتبطند و از این‏رو می‏توان آنها را در شمار آیاتی دانست که کم‏وبیش به هدف از خلقت اشاره می‏کنند</w:t>
      </w:r>
      <w:r w:rsidRPr="00CE4742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معروفترین آیهء این دسته،آیهء دوم سورهء ملک است</w:t>
      </w:r>
      <w:r w:rsidRPr="00CE4742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CE4742" w:rsidRPr="00CE4742" w:rsidRDefault="00CE4742" w:rsidP="00CE4742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</w:rPr>
        <w:t>«</w:t>
      </w: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الذی خلق الموت‏ و الحیوة لیبلوکم ایّکم احسن عملا</w:t>
      </w:r>
      <w:r w:rsidRPr="00CE4742">
        <w:rPr>
          <w:rFonts w:ascii="Times New Roman" w:eastAsia="Times New Roman" w:hAnsi="Times New Roman" w:cs="B Nazanin"/>
          <w:sz w:val="28"/>
          <w:szCs w:val="28"/>
        </w:rPr>
        <w:t>»: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او کسی است که مرگ و زندگی‏ را آفرید تا شما را بیازماید که کدامینتان بهترین عمل را انجام می‏دهید8</w:t>
      </w:r>
      <w:r w:rsidRPr="00CE4742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در تفسیر احسن عملا مطالب مختلفی گفته شده است،از جمله‏ اینکه منظور،بهترین صبر یا بهترین تعقل است،9یا تعبّد به صبر در برابر مرگ و تعبّد به شکر برای حیات‏10مراد بوده است.همچنین در تفسیر کل آیه گفته شده است که از آیهء مورد بحث می‏توان نتیجه گرفت مقصود اصلی از خلقت وجود همان بندگانی است که بهترین اعمال را انجام‏ می‏دهند و دیگران بخاطر آنها خلق شده‏اند11</w:t>
      </w:r>
      <w:r w:rsidRPr="00CE4742">
        <w:rPr>
          <w:rFonts w:ascii="Times New Roman" w:eastAsia="Times New Roman" w:hAnsi="Times New Roman" w:cs="B Nazanin"/>
          <w:sz w:val="28"/>
          <w:szCs w:val="28"/>
        </w:rPr>
        <w:t>...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اینکه مراد از آزمایش آدمی چیست و چه مواردی دارد خود مسأله‏ای‏ است قابل بررسی و عمیق که جنبه‏های علمی و تربیتی بسیاری را می‏توان‏ در قرآن کریم برای آن سراغ گرفت،اما آیا می‏توان گفت که اساس‏ آفرینش آدمی آزمایش او بوده است؟بدیهی است که در اثر این سؤال و در پی جواب مثبت بدان این سؤال پدید می‏آید که چرا آدمی آفریده شد تا آزمایش گردد آنگاه به کمال رسیده و در جوار حق به حیات جاوید مطلوب برسد؟در واقع می‏توان گفت آزمایش او در تکمیل آموزهء نخست، یعنی عبادت پروردگار است چرا که در اثر اطاعت و تبعیت از فرمان‏ خداوند از آزمایش خود پیروز بیرون می‏آید و این همان عبادت حق و عبودیت برای خداست؛اما بنحو کامل و قانع‏کننده‏ای نمی‏توان گفت که‏ آزمایش آدمی و تحقق عبادت پروردگار توجیه‏کنندهء این است که آدمی‏ بایستی آفریده می‏شد تا چنین شود و به کمال برسد؛در اینجا باز لازم‏ است آیات دیگری بررسی شوند</w:t>
      </w:r>
      <w:r w:rsidRPr="00CE4742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CE4742">
        <w:rPr>
          <w:rFonts w:ascii="Times New Roman" w:eastAsia="Times New Roman" w:hAnsi="Times New Roman" w:cs="B Nazanin"/>
          <w:b/>
          <w:bCs/>
          <w:sz w:val="28"/>
          <w:szCs w:val="28"/>
        </w:rPr>
        <w:t>3-1</w:t>
      </w:r>
      <w:proofErr w:type="gramStart"/>
      <w:r w:rsidRPr="00CE4742">
        <w:rPr>
          <w:rFonts w:ascii="Times New Roman" w:eastAsia="Times New Roman" w:hAnsi="Times New Roman" w:cs="B Nazanin"/>
          <w:b/>
          <w:bCs/>
          <w:sz w:val="28"/>
          <w:szCs w:val="28"/>
        </w:rPr>
        <w:t>)</w:t>
      </w:r>
      <w:r w:rsidRPr="00CE4742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رحمت</w:t>
      </w:r>
      <w:proofErr w:type="gramEnd"/>
      <w:r w:rsidRPr="00CE4742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 xml:space="preserve"> خداوند،اساس آفرینش انسان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در بین آیاتی که می‏توان در افق آنها به تماشای تصویر آفرینش نشست، آیهء 119 سورهء هود درخشش ویژه‏ای دارد</w:t>
      </w:r>
      <w:r w:rsidRPr="00CE4742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CE4742" w:rsidRPr="00CE4742" w:rsidRDefault="00CE4742" w:rsidP="00CE4742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و لا یزالون مختلفین الاّ من‏ رحم ربکّ و لذلک خلقهم</w:t>
      </w:r>
      <w:r w:rsidRPr="00CE4742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</w:rPr>
        <w:t>«</w:t>
      </w: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مردم پیوسته</w:t>
      </w:r>
      <w:proofErr w:type="gramStart"/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‏[</w:t>
      </w:r>
      <w:proofErr w:type="gramEnd"/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در امر حق و باطل و طریق‏ حیات‏]در اختلافند و راه به جایی نمی‏برند مگر آنان که مشمول رحمت‏ پروردگارت قرار گیرند،و[اساسا]بخاطر همین رحمت بود که آنان را آفرید</w:t>
      </w:r>
      <w:r w:rsidRPr="00CE4742">
        <w:rPr>
          <w:rFonts w:ascii="Times New Roman" w:eastAsia="Times New Roman" w:hAnsi="Times New Roman" w:cs="B Nazanin"/>
          <w:sz w:val="28"/>
          <w:szCs w:val="28"/>
        </w:rPr>
        <w:t>.»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مسألهء اختلاف دائمی که در آیهء از آن سخن رفته است به اتفاق اکثر مفسران اختلاف در آیین و مذهب است و اینکه چه گروهی برحقند و چه‏ گروهی بر باطل.و اما رحمت در اینحا-چنانکه مفسر بزرگ مرحوم‏ طبرسی از این عباس نقل می‏کند-به‏معنای لطفی است که خداوند بر بندگان خاص خود دارد12.مفسرانی چون«زمخشری»نیز رحمت را در اینجا به‏معنای پروردگار گرفته‏اند13.نکته‏ای که در این آیه‏ بایستی بر آن تأمل بیشتری داشت این است که رحمت دوبار بکار رفته‏ است</w:t>
      </w:r>
      <w:r w:rsidRPr="00CE4742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proofErr w:type="gramStart"/>
      <w:r w:rsidRPr="00CE4742">
        <w:rPr>
          <w:rFonts w:ascii="Times New Roman" w:eastAsia="Times New Roman" w:hAnsi="Times New Roman" w:cs="B Nazanin"/>
          <w:sz w:val="28"/>
          <w:szCs w:val="28"/>
        </w:rPr>
        <w:t>1-</w:t>
      </w: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رحمتی که شامل بندگان خاص شده و آنها را از آن اختلاف‏ همیشگی نجات می‏دهد</w:t>
      </w:r>
      <w:r w:rsidRPr="00CE4742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</w:rPr>
        <w:t>2-</w:t>
      </w: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رحمتی که اساس خلق آنها معرفی شده است</w:t>
      </w:r>
    </w:p>
    <w:p w:rsidR="00CE4742" w:rsidRPr="00CE4742" w:rsidRDefault="00CE4742" w:rsidP="00CE4742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proofErr w:type="gramStart"/>
      <w:r w:rsidRPr="00CE4742">
        <w:rPr>
          <w:rFonts w:ascii="Times New Roman" w:eastAsia="Times New Roman" w:hAnsi="Times New Roman" w:cs="B Nazanin"/>
          <w:sz w:val="28"/>
          <w:szCs w:val="28"/>
        </w:rPr>
        <w:t>(</w:t>
      </w: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و لذلک خلقهم</w:t>
      </w:r>
      <w:r w:rsidRPr="00CE4742">
        <w:rPr>
          <w:rFonts w:ascii="Times New Roman" w:eastAsia="Times New Roman" w:hAnsi="Times New Roman" w:cs="B Nazanin"/>
          <w:sz w:val="28"/>
          <w:szCs w:val="28"/>
        </w:rPr>
        <w:t>).</w:t>
      </w:r>
      <w:proofErr w:type="gramEnd"/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آنچه در اینجا موردنظر است قسمت اخیر آیه است و آن رحمت و لطفی که بعنوان پایه و اساس آفرینش معرفی شده است؛در اینجا دیگر سخن از هدف فعلی یا فاعلی نیست بلکه بحث از بنای خلقت است‏ که بر لطف الهی استوار گشته است.بعبارت دیگر با محتوایی که از این‏ آموزهء قرآنی می‏توان استنباط نمود باید سؤال«هدف از آفرینش آدمی‏ چیست؟»را به شکل«اساس آفرینش آدمی چیست؟»تصحیح کرد و آنگاه به جوابی که در این آیهء شریفه نهفته است توجه نمود که خلقت‏ آدمی بر مبنای لطف خداوند است</w:t>
      </w:r>
      <w:r w:rsidRPr="00CE4742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برای رحمت دهها معنا در قرآن وجود دارد که معنای ذکر شده- چنانچه گفته شد-همان لطف یعنی نعمت دادن به بندگان بدون استحقاق‏ اولیه آنان است،این نعمت الهی در دو مرحله است</w:t>
      </w:r>
      <w:r w:rsidRPr="00CE4742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</w:rPr>
        <w:lastRenderedPageBreak/>
        <w:t>-</w:t>
      </w: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نعمت در مرحلهء وجود و یا اعطای هستی که در</w:t>
      </w:r>
    </w:p>
    <w:p w:rsidR="00CE4742" w:rsidRPr="00CE4742" w:rsidRDefault="00CE4742" w:rsidP="00CE4742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</w:rPr>
        <w:t>«</w:t>
      </w: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لذلک خلقهم</w:t>
      </w:r>
      <w:r w:rsidRPr="00CE4742">
        <w:rPr>
          <w:rFonts w:ascii="Times New Roman" w:eastAsia="Times New Roman" w:hAnsi="Times New Roman" w:cs="B Nazanin"/>
          <w:sz w:val="28"/>
          <w:szCs w:val="28"/>
        </w:rPr>
        <w:t>»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بدان اشاره دارد</w:t>
      </w:r>
      <w:r w:rsidRPr="00CE4742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</w:rPr>
        <w:t>-</w:t>
      </w: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نعمت در مرحلهء هدایت یا نجات مؤمنان از اختلاف همیشگی مردم‏ در آیین و مذهب،که در</w:t>
      </w:r>
    </w:p>
    <w:p w:rsidR="00CE4742" w:rsidRPr="00CE4742" w:rsidRDefault="00CE4742" w:rsidP="00CE4742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</w:rPr>
        <w:t>«</w:t>
      </w: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الا من رحم ربک</w:t>
      </w:r>
      <w:r w:rsidRPr="00CE4742">
        <w:rPr>
          <w:rFonts w:ascii="Times New Roman" w:eastAsia="Times New Roman" w:hAnsi="Times New Roman" w:cs="B Nazanin"/>
          <w:sz w:val="28"/>
          <w:szCs w:val="28"/>
        </w:rPr>
        <w:t>»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تصریح شده است</w:t>
      </w:r>
      <w:r w:rsidRPr="00CE4742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اما مفهوم لطف از این هم فراتر است و در آیات دیگری از قرآن‏ تمامی گسترهء هستی را به تصویر کشیده است.یکی از صریحترین‏ اعلانهای الهی در تصویر مجموعهء آفرینش(و نه فقط خلقت آدمی)آیهء</w:t>
      </w:r>
    </w:p>
    <w:p w:rsidR="00CE4742" w:rsidRPr="00CE4742" w:rsidRDefault="00CE4742" w:rsidP="00CE4742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</w:rPr>
        <w:t>(</w:t>
      </w: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و رحمتی وسعت کل شی‏ء14</w:t>
      </w:r>
      <w:r w:rsidRPr="00CE4742">
        <w:rPr>
          <w:rFonts w:ascii="Times New Roman" w:eastAsia="Times New Roman" w:hAnsi="Times New Roman" w:cs="B Nazanin"/>
          <w:sz w:val="28"/>
          <w:szCs w:val="28"/>
        </w:rPr>
        <w:t>)</w:t>
      </w:r>
    </w:p>
    <w:p w:rsidR="002E2F78" w:rsidRDefault="00CE4742" w:rsidP="002E2F78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 xml:space="preserve">است که از آن می‏توان بلندترین معانی هستی- شناسی دینی را الهام گرفت.همچنانکه رحمت در قاموس قرآن معانی‏ زیاد،اما نزدیک به یکدیگری دارد،برای«شی‏ء»هم بیش از هفتاد معنای‏ قرآنی ذکر شده است.این کلمه در آیهء مورد بحث به هرچیزی گفته‏ می‏شود که لایق بهرهء وجودی است؛15یعنی هر موجودیت ممکنی که‏ امکان هستی یافتن را دارد.بدیهی است که در اینحا فراگیری رحمت‏ (یعنی لطف خداوند به‏معنای عام آن)نسبت به اشیاء با وصفی که ذکر شد،به قبل از شیئیت یافتن آنها مربوط است و نه به بعد از آن؛به عبارت‏ دیگر همان شیئیت آنهاست که مصداق لطف و التفات الهی است و به‏ تعبیر فلسفی رحمت و فیض الهی به هر موجودیت ممکنی افاضهء وجود می‏کند و این افاضه از این دیدگاه افقی وسیعتر از هدف فعلی یا فاعلی‏ دارد.هدف فعلی یا فاعلی چیزی است که بعد از دو مرحلهء رحمت و لطف‏ مطرح است؛اساس اولیهء آفرینش بر طبق معیارهای </w:t>
      </w:r>
      <w:r w:rsidRPr="00CE4742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منطق قرآن همانا لطف و رحمت عام الهی است و اینکه فیاضیّت او بر همهء اشیای ممکن‏ گسترش یافته و بدانها اعطای هستی می‏کند.و در همین زمینه است که‏ عرفای مسلمان و به دو نوع فیض(اقدس و مقدس)قائل شده‏اند،و به تعبیر مولوی</w:t>
      </w:r>
      <w:r w:rsidRPr="00CE4742">
        <w:rPr>
          <w:rFonts w:ascii="Times New Roman" w:eastAsia="Times New Roman" w:hAnsi="Times New Roman" w:cs="B Nazanin"/>
          <w:sz w:val="28"/>
          <w:szCs w:val="28"/>
        </w:rPr>
        <w:t>:</w:t>
      </w:r>
      <w:r w:rsidR="002E2F78">
        <w:rPr>
          <w:rFonts w:ascii="Times New Roman" w:eastAsia="Times New Roman" w:hAnsi="Times New Roman" w:cs="B Nazanin"/>
          <w:sz w:val="28"/>
          <w:szCs w:val="28"/>
        </w:rPr>
        <w:t xml:space="preserve"> </w:t>
      </w:r>
    </w:p>
    <w:p w:rsidR="00CE4742" w:rsidRPr="00CE4742" w:rsidRDefault="00CE4742" w:rsidP="002E2F78">
      <w:pPr>
        <w:bidi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آن یکی لطفش گدا آرد پدید و آن دگر بخشد گداها را مزید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و در جای دیگر</w:t>
      </w:r>
      <w:r w:rsidRPr="00CE4742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CE4742" w:rsidRPr="00CE4742" w:rsidRDefault="00CE4742" w:rsidP="002E2F78">
      <w:pPr>
        <w:bidi/>
        <w:spacing w:after="0" w:line="360" w:lineRule="auto"/>
        <w:jc w:val="center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ما نبودیم و تقاضامان نبود لطف حق ناگفته‏هامان می‏شنود16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مراد از فیض اقدس یا لطف اول همان رحمتی است که شیئیت‏ساز است‏ و مراد از فیض مقدس یا لطف در مرحلهء دوم رحمتی است که بویژه در انسانها هدایت آنان را بعهده دارد و طریق کمال هر موجودی را ارائه می‏دهد</w:t>
      </w:r>
      <w:r w:rsidRPr="00CE4742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CE4742">
        <w:rPr>
          <w:rFonts w:ascii="Times New Roman" w:eastAsia="Times New Roman" w:hAnsi="Times New Roman" w:cs="B Nazanin"/>
          <w:b/>
          <w:bCs/>
          <w:sz w:val="28"/>
          <w:szCs w:val="28"/>
        </w:rPr>
        <w:t>2-</w:t>
      </w:r>
      <w:r w:rsidRPr="00CE4742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لطف در عالم تشریع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دربارهء لطف حق در عالم تشریع در دو بخش می‏توان سخن گفت</w:t>
      </w:r>
      <w:r w:rsidRPr="00CE4742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الف)لطف در ارسال پیامبران و نصب امامان(لطف در نبوت و امامت</w:t>
      </w:r>
      <w:r w:rsidRPr="00CE4742">
        <w:rPr>
          <w:rFonts w:ascii="Times New Roman" w:eastAsia="Times New Roman" w:hAnsi="Times New Roman" w:cs="B Nazanin"/>
          <w:sz w:val="28"/>
          <w:szCs w:val="28"/>
        </w:rPr>
        <w:t>).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ب)لطف در هدایت انسانها و ایجاد شرایط برای ایمان به خدا(لطف‏ در ایمان و تزکیه</w:t>
      </w:r>
      <w:r w:rsidRPr="00CE4742">
        <w:rPr>
          <w:rFonts w:ascii="Times New Roman" w:eastAsia="Times New Roman" w:hAnsi="Times New Roman" w:cs="B Nazanin"/>
          <w:sz w:val="28"/>
          <w:szCs w:val="28"/>
        </w:rPr>
        <w:t>)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CE4742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الف)لطف در نبوت و امامت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از دیدگاه قرآن ارسال پیامبران و بعثت انبیاء منّتی است از جانب‏ خداوند بر مردمی که آن را بپذیرند(و مؤمن شوند</w:t>
      </w:r>
      <w:r w:rsidRPr="00CE4742">
        <w:rPr>
          <w:rFonts w:ascii="Times New Roman" w:eastAsia="Times New Roman" w:hAnsi="Times New Roman" w:cs="B Nazanin"/>
          <w:sz w:val="28"/>
          <w:szCs w:val="28"/>
        </w:rPr>
        <w:t>):</w:t>
      </w:r>
    </w:p>
    <w:p w:rsidR="00CE4742" w:rsidRPr="00CE4742" w:rsidRDefault="00CE4742" w:rsidP="00CE4742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</w:rPr>
        <w:lastRenderedPageBreak/>
        <w:t>«</w:t>
      </w: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لقد منّ اللّه علی‏ المؤمنین اذ بعث فیهم رسولا من انفسهم...17</w:t>
      </w:r>
      <w:r w:rsidRPr="00CE4742">
        <w:rPr>
          <w:rFonts w:ascii="Times New Roman" w:eastAsia="Times New Roman" w:hAnsi="Times New Roman" w:cs="B Nazanin"/>
          <w:sz w:val="28"/>
          <w:szCs w:val="28"/>
        </w:rPr>
        <w:t>»: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</w:rPr>
        <w:t>«</w:t>
      </w: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خداوند به تحقیق بر مؤمنان منّت نهاد که در بین آنها پیامبری از خودشان برانگیخت...» منت را برخی از مفسّران به نعمت‏18و بعضی دیگر به همان لطف‏19معنا کرده‏اند و گفته‏اند که این نعمت هم برای مکلفین به معنی عام است و هم‏ برای مؤمنان،اما بر مؤمنان بزرگتر و بیشتر است.بدیهی است که ارسال‏ انبیاء یک وظیفه لازم برای خداوند نیست و او را کسی بر این کار نمی‏تواند اجبار کند،اما او رحمت واسعه‏اش را از هیچ شرایط ممکنی‏ در عالم-چنانکه در مبحث لطف در عالم تکوین دیدیم-دریغ نمی‏ورزد، و لزوم هدایت انسانها یک موقعیتی است که این رحمت و لطف را می‏طلبد و بدون آن گمراهی دامنگیر همهء بشر خواهد شد.از این روست‏ که نعمت خود را در آنها ارزانی می‏کند و برای همهء نسلها هدایتگری را می‏فرستد</w:t>
      </w:r>
      <w:r w:rsidRPr="00CE4742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CE4742" w:rsidRPr="00CE4742" w:rsidRDefault="00CE4742" w:rsidP="00CE4742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</w:rPr>
        <w:t>«</w:t>
      </w: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و لکل قوم هاد»20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قرآن کریم در جای دیگر ارسال رسل را نوعی اتمام حجت بر مردم‏ خوانده است</w:t>
      </w:r>
      <w:r w:rsidRPr="00CE4742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CE4742" w:rsidRPr="00CE4742" w:rsidRDefault="00CE4742" w:rsidP="00CE4742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</w:rPr>
        <w:t>«</w:t>
      </w: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رسلا مبشّرین و منذرین لئلاّ یکون للناس علی الله حجة بعد الرسل»21</w:t>
      </w:r>
      <w:r w:rsidRPr="00CE4742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</w:rPr>
        <w:t>[</w:t>
      </w: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این رسولان‏</w:t>
      </w:r>
      <w:proofErr w:type="gramStart"/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]پیامبرانی</w:t>
      </w:r>
      <w:proofErr w:type="gramEnd"/>
      <w:r w:rsidRPr="00CE4742">
        <w:rPr>
          <w:rFonts w:ascii="Times New Roman" w:eastAsia="Times New Roman" w:hAnsi="Times New Roman" w:cs="B Nazanin"/>
          <w:sz w:val="28"/>
          <w:szCs w:val="28"/>
          <w:rtl/>
        </w:rPr>
        <w:t xml:space="preserve"> بودند بشارت‏دهنده به غفران‏ الهی و ترساننده از عذاب اخروی تا دیگر بعد از آمدنشان مردم دلیل و بهانه‏ای در برابر خدا[برای کفر و شرک و فسق‏]نداشته باشند.به عبارت‏ دیگر گویا مردم حق داشتند که اگر پیامبری برای هدایتشان فرستاده‏ نمی‏شد،در برابر خدا بهانه آورد و گمراهی‏شان را مستدل جلوه دهند؛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 xml:space="preserve">حال سؤال این است که این حق چیست؟این حق-باتوجه به مفهوم‏ عام لطف-همان است که چون برای مردم شرایطی حاصل می‏شد که‏ بدون هدایتگر نمی‏توانستند راه درست را از خطا تشخیص دهند،پس‏ نیاز به راهنما و هدایتگر داشتند و این نیاز مردم یعنی یک شاریط ممکنی‏ که ذاتا از درگاه خداوند لطیف و کریم استدعای غنا دارد،و چون در ذات او بخل و امساکی وجود ندارد بدین استدعا-با فرستادن پیامبر- پاسخ کریمانه می‏دهد تا </w:t>
      </w:r>
      <w:r w:rsidRPr="00CE4742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پیامبر او بدون آنکه مردم را بزور بر اطاعت وادار سازد یا به اجبار از گناه بازشان دارد،به اعمال نیک ترغیب کرده و از معاصی دورشان سازد</w:t>
      </w:r>
      <w:r w:rsidRPr="00CE4742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بنابراین حجت مردم در برابر خداوند-که در آیه از آن سخن رفته‏ است-یک حق اولیه نیست بلکه انتظاری است که یک نیازمند از یک‏ کریم مطلق دارد و استدعایی است که از درگاه یک بخشنده می‏توان‏ داشت.پس ارسال پیامبران عطیه‏ای از جانب خداوند است تا در روز قیامت مردم لطف خداوند را زیر سؤال نبرند و نه خود او را؛و به همین‏ دلیل است که به کافران و مشرکان،در آن روز،خطاب می‏شود که</w:t>
      </w:r>
    </w:p>
    <w:p w:rsidR="00CE4742" w:rsidRPr="00CE4742" w:rsidRDefault="00CE4742" w:rsidP="00CE4742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</w:rPr>
        <w:t>«</w:t>
      </w: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الم‏ یأتکم رسل منکم یقصّون علیکم آیاتی و ینذرونکم لقاء یومکم هذا»22</w:t>
      </w:r>
      <w:r w:rsidRPr="00CE4742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آیا پیامبرانی از خودتان بر شما وارد نگشتند تا آیات مرا بر شما خوانده و از فرارسیدن چنین روزی شما را بترسانند؟</w:t>
      </w:r>
      <w:r w:rsidRPr="00CE4742">
        <w:rPr>
          <w:rFonts w:ascii="Times New Roman" w:eastAsia="Times New Roman" w:hAnsi="Times New Roman" w:cs="B Nazanin"/>
          <w:sz w:val="28"/>
          <w:szCs w:val="28"/>
        </w:rPr>
        <w:t>»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لطف در امامت هم تقریبا همان تبیینی را دارد که در نبوت داشت؛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بعلاوه اینکه در منطق قرآن ظاهرا نصب امام مرحلهء به تمامیت رسیدن‏ لطف خداوند در هدایت انسانهاست چرا که آیهء«اتمام نعمت»که حتی‏ از نظر اغلب مفسّران اهل سنت هم در شأن ولایت علی(ع)و نصب او از جانب خداوند نازل شده است‏23در این مطلب صراحت تمام دارد</w:t>
      </w:r>
      <w:r w:rsidRPr="00CE4742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CE4742" w:rsidRPr="00CE4742" w:rsidRDefault="00CE4742" w:rsidP="00CE4742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</w:rPr>
        <w:t>«</w:t>
      </w: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الیوم اکملت لکم دینکم و اتممت علیکم نعمتی و رضیت لکم الاسلام‏ دینا»24</w:t>
      </w:r>
      <w:r w:rsidRPr="00CE4742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</w:rPr>
        <w:t>«</w:t>
      </w:r>
      <w:proofErr w:type="gramStart"/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امروز[</w:t>
      </w:r>
      <w:proofErr w:type="gramEnd"/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روز غدیرخم‏]دین شما را کامل کرده و نعمتم را بر شما اتمام نمودم و[با این شرط]راضی شدم که اسلام دینتان باشد»و می‏دانیم که نعمت از عناصر اصلی مفهوم لطف است و در این آیهء شریفه‏ کمال دین و رضایت خداوند به همین اتمام نعمت معرفی شده است که‏ چیزی جر نصب امام(ع)نبوده است</w:t>
      </w:r>
      <w:r w:rsidRPr="00CE4742">
        <w:rPr>
          <w:rFonts w:ascii="Times New Roman" w:eastAsia="Times New Roman" w:hAnsi="Times New Roman" w:cs="B Nazanin"/>
          <w:sz w:val="28"/>
          <w:szCs w:val="28"/>
        </w:rPr>
        <w:t>......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CE4742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lastRenderedPageBreak/>
        <w:t>ب)لطف در ایمان و تزکیه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تصور بدیهی هرکسی این است که اعتقاد و ایمان به خدا فعلی است‏ مستقل از خود انسان مؤمن و اوست که در خود چنین ایمانی را بوجود آورده است.گذشته از اینکه اقتضای باور به«اختیار»و نفی جبر در عالم‏ انسانی ممکن است چنین باشد و صرف‏نظر از آنکه ماهیت فعل ارادی‏ و ایمان چیست،از دیدگاه قرآن مسألهء ایمان از بین اعمال ارادی انسان‏ تعریف خاصی دارد و از جمله ویژگیهای آن جنبهء وابستگی تامش به‏ ارادهء الهی است.در یکجا سخن از هدایت به ایمان آوردن آمده و آن را کار خداوند معرفی نموده است</w:t>
      </w:r>
      <w:r w:rsidRPr="00CE4742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CE4742" w:rsidRPr="00CE4742" w:rsidRDefault="00CE4742" w:rsidP="00CE4742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</w:rPr>
        <w:t>«</w:t>
      </w: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یمنّون علیک ان سلموا قل لا تمنّوا علیّ اسلامکم بل الله بمنّ‏ علیکم ان هدایکم للایمان...»25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</w:rPr>
        <w:t>«</w:t>
      </w: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 xml:space="preserve">بر تو منت می‏گذارند که اسلام آورده‏اند، بگو بخاطر اسلام خود بر من منت </w:t>
      </w:r>
      <w:proofErr w:type="gramStart"/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مگذارید[</w:t>
      </w:r>
      <w:proofErr w:type="gramEnd"/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زیرا صرف گفتن شهادتین‏ منّتی ندارد]بلکه این خداست که باید بر شما منت می‏گذارد زیرا به ایمان‏ آوردن هدایتتان کرد</w:t>
      </w:r>
      <w:r w:rsidRPr="00CE4742">
        <w:rPr>
          <w:rFonts w:ascii="Times New Roman" w:eastAsia="Times New Roman" w:hAnsi="Times New Roman" w:cs="B Nazanin"/>
          <w:sz w:val="28"/>
          <w:szCs w:val="28"/>
        </w:rPr>
        <w:t>...»</w:t>
      </w:r>
    </w:p>
    <w:p w:rsidR="00CE4742" w:rsidRPr="00CE4742" w:rsidRDefault="00CE4742" w:rsidP="002E2F78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سخن در اینجاست که هدایت الهی به ایمان چیست؛بدیهی است که‏ به نوعی به همان فرستادن پیامبران مربوط می‏شود اما اینجا سخن از اصل دین نیست زیرا کسی در آن باره شکی ندارد که شریعت اسلام از</w:t>
      </w:r>
      <w:r w:rsidR="002E2F78">
        <w:rPr>
          <w:rFonts w:ascii="Times New Roman" w:eastAsia="Times New Roman" w:hAnsi="Times New Roman" w:cs="B Nazanin"/>
          <w:sz w:val="28"/>
          <w:szCs w:val="28"/>
        </w:rPr>
        <w:t xml:space="preserve"> </w:t>
      </w: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طرف خداوند به انسانها اعطا شده است بلکه بحث بر سر این است که‏ پیوستن به این شریعت از طرف مردم کار کیست و آیا شایستهء منت‏گذاری‏ است؟خداوند در آیهء مورد ذکر دستور می‏دهد و بدانان که فکر می‏کنند با اسلام آوردنشان کاری کرده‏اند بگو:اولا اسلام آوردن منّتی ندارد زیرا فقط ورود به حریم اسلام است و نه تمام آنچه که خداوند خواسته است</w:t>
      </w:r>
      <w:r w:rsidRPr="00CE4742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ثانیا:آنچه قابل امتنان است ایمان است و ایمان حقیقی هم اگر از طرف‏ خداوند بر شما اعطا نشود حاصل نمی‏گردد پس این خداست که بر شما باید منت بگذارد26،و این منّت چنانکه گفته شد در برخی از تفاسیر به‏ همان«فعل لطف»تفسیر شده است</w:t>
      </w:r>
      <w:r w:rsidRPr="00CE4742">
        <w:rPr>
          <w:rFonts w:ascii="Times New Roman" w:eastAsia="Times New Roman" w:hAnsi="Times New Roman" w:cs="B Nazanin"/>
          <w:sz w:val="28"/>
          <w:szCs w:val="28"/>
        </w:rPr>
        <w:t>...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آیهء 21 سورهء نور در این‏باره تصریح کامل دارد</w:t>
      </w:r>
      <w:r w:rsidRPr="00CE4742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CE4742" w:rsidRPr="00CE4742" w:rsidRDefault="00CE4742" w:rsidP="00CE4742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</w:rPr>
        <w:t>«</w:t>
      </w: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و لو لا فضل الله‏ علیکم و رحمة ما زکی منکم من احد ابدا و لکن الله یزکی من یشاء</w:t>
      </w:r>
      <w:r w:rsidRPr="00CE4742">
        <w:rPr>
          <w:rFonts w:ascii="Times New Roman" w:eastAsia="Times New Roman" w:hAnsi="Times New Roman" w:cs="B Nazanin"/>
          <w:sz w:val="28"/>
          <w:szCs w:val="28"/>
        </w:rPr>
        <w:t>»: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</w:rPr>
        <w:t>«</w:t>
      </w: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اگر فضل و رحمت خداوند بر شما نبود هیچکدام از شما هیچگاه تزکیه‏ نمی‏شد،اما خداوند هرکه را بخواهد تزکیه می‏کند</w:t>
      </w:r>
      <w:proofErr w:type="gramStart"/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.»</w:t>
      </w:r>
      <w:proofErr w:type="gramEnd"/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شیخ طوسی در تفسیر این آیه می‏گوید:«در این آیه دلالتی است بر اینکه هیچ فردی در دین خود به عمل صالح نمی‏رسد مگر به سبب لطف خداوند متعال نسبت‏ به او،زیرا این قانونی است عمومی برای همهء مکلّفان که‏[تنها]به فضل‏ خداوند تزکیه می‏شوند.»27مفسّران دیگری نیز فضل در اینجا به‏ معنی لطف گرفته‏اند.مرحوم طوسی در تفسیر آیهء</w:t>
      </w:r>
    </w:p>
    <w:p w:rsidR="00CE4742" w:rsidRPr="00CE4742" w:rsidRDefault="00CE4742" w:rsidP="00CE4742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</w:rPr>
        <w:t>«</w:t>
      </w: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و لو لا فضل الله علیکم‏ و رحمته لا تبعتم الشیطان الا قلیلا»28</w:t>
      </w:r>
      <w:r w:rsidRPr="00CE4742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proofErr w:type="gramStart"/>
      <w:r w:rsidRPr="00CE4742">
        <w:rPr>
          <w:rFonts w:ascii="Times New Roman" w:eastAsia="Times New Roman" w:hAnsi="Times New Roman" w:cs="B Nazanin"/>
          <w:sz w:val="28"/>
          <w:szCs w:val="28"/>
        </w:rPr>
        <w:t>«</w:t>
      </w: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اگر فضل و رحمت خداوند بر شما نبود هر آینه پیرو شیطان می‏شدید مگر اندکی»بیان می‏کند که«فضل‏ از موارد لطف است»29</w:t>
      </w:r>
      <w:r w:rsidRPr="00CE4742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آیهء اخیر بحث فراوانی را در کتب تفسیر به خود اختصاص داده‏ است و علت آن،استثنایی است که در آخر آیه وجود دارد(الا قلیلا)؛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دربارهء این معنا نظریات مختلفی بیان شده است،اما یکی از معانی محتمل‏ آن هم-گذشته از شأن نزول آیه و مصداق تاریخی آن‏که فعلا مورد بحث‏ ما نیست-این است که اگر فضل خداوند بر شما نبود در همهء افعال پیرو شیطان می‏شدید مگر در اندکی از آنها که احتیاجی بدین پیروی نبود چون‏ از حوزهء فعل تکلیفی یا ثواب و عقاب خارج بود؛و به‏عبارت‏دیگر همهء افعال تکلیفی شما دستخوش وسوسه‏های شیطانی می‏گشت و آن مقدار از افعال هم که دور ازین وسوسه می‏ماند،فعل تکلیفی نبود</w:t>
      </w:r>
      <w:r w:rsidRPr="00CE4742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CE4742">
        <w:rPr>
          <w:rFonts w:ascii="Times New Roman" w:eastAsia="Times New Roman" w:hAnsi="Times New Roman" w:cs="B Nazanin"/>
          <w:b/>
          <w:bCs/>
          <w:sz w:val="28"/>
          <w:szCs w:val="28"/>
        </w:rPr>
        <w:lastRenderedPageBreak/>
        <w:t>3-</w:t>
      </w:r>
      <w:r w:rsidRPr="00CE4742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 xml:space="preserve">لطف عام خداوند بر کل عالم </w:t>
      </w:r>
      <w:proofErr w:type="gramStart"/>
      <w:r w:rsidRPr="00CE4742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انسانی(</w:t>
      </w:r>
      <w:proofErr w:type="gramEnd"/>
      <w:r w:rsidRPr="00CE4742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فرد و جامعه</w:t>
      </w:r>
      <w:r w:rsidRPr="00CE4742">
        <w:rPr>
          <w:rFonts w:ascii="Times New Roman" w:eastAsia="Times New Roman" w:hAnsi="Times New Roman" w:cs="B Nazanin"/>
          <w:b/>
          <w:bCs/>
          <w:sz w:val="28"/>
          <w:szCs w:val="28"/>
        </w:rPr>
        <w:t>)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با بررسی کوتاهی در آیاتی که در آنها سخن از فضل و رحمت خداوند رفته است می‏توان دریافت که در منطق قرآن،معیار معاملهء درگاه ربوبی با عالم بشریت فضل و رحمت است و نه هیچ چیز دیگر؛تولد انسان،رشد و بالندگی،برخورداری از مواهب طبیعی،ایمان آوردن،تزکیه شدن، دور ماندن از خطرات،نجات از غفلت،زهد دنیا،بغض دنیا و...همه از الطاف الهی است(و این یعنی اساس همهء آفرینش آدمی لطف است)؛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بنابراین در این بخش از آن لطفی است که در امور و حوادث‏ مختلف که به نوعی به مرگ و زندگی انسان در دورهء حیات او مربوط می‏شود،جاری است-صرف‏نظر از لطف در عالم تکوین و در عالم‏ تشریع-؛بعبارت دیگر بحث از لطف الهی در جریانهای زندگی روزمرهء فردی و اجتماعی آدمی است</w:t>
      </w:r>
      <w:r w:rsidRPr="00CE4742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آیاتی که می‏توان در این‏باره بدانها اشاره کرد،آیاتی هستند که در آنها کلماتی چون«فضل»و«رحمت»و گاهی«نعمت»بکار رفته و یا خداوند با اسماء و صفاتی چون رحمن،رحیم،ذورحمة واسعه،و...در آنها تجلی کرده است؛اما از آنجا که تعداد این آیات به صدها آیه بالغ می‏شود، نمی‏توان در اینجا حتی آنها را ذکر کرد تا چه رسد بدانکه درباره‏اشان‏ سخن گفت و به استخراج گوهر مطالبش پرداخت چرا که نه ظرفیت این‏ نوشتار بدان اندازه است و نه لیاقت آن کار شگرف را دارد.در اینجا تنها به چند آیهء شاخص از بین این دستهء بزرگ آیات الهی اشاره می‏شود</w:t>
      </w:r>
      <w:r w:rsidRPr="00CE4742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تفلیسی در«وجوه قرآن»برای کلمهء رحمت سیزده وجه،و برای واژهء «فضل»هفت معنا در قرآن برشمرده است‏30.دسته‏ای از آیات قرآن‏که‏ در آن از فضل خدا سخن گفته شده است با ادات«لولا»به معنی«اگر نبود...»شروع شده‏اند؛تعداد این آیات هفت عدد است که بعضی از آنها در مطالب گذشته ذکر شد.یکی از آنها در موضوع مورد بحث ما صراحت تام دارد این آیه است</w:t>
      </w:r>
      <w:r w:rsidRPr="00CE4742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CE4742" w:rsidRPr="00CE4742" w:rsidRDefault="00CE4742" w:rsidP="00CE4742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</w:rPr>
        <w:lastRenderedPageBreak/>
        <w:t>«</w:t>
      </w: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و لو لا فضل الله علیکم و رحمته فی الدنیا و الأخره لمسکم فی ما افضتم فیه عذاب عظیم»31</w:t>
      </w:r>
      <w:r w:rsidRPr="00CE4742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proofErr w:type="gramStart"/>
      <w:r w:rsidRPr="00CE4742">
        <w:rPr>
          <w:rFonts w:ascii="Times New Roman" w:eastAsia="Times New Roman" w:hAnsi="Times New Roman" w:cs="B Nazanin"/>
          <w:sz w:val="28"/>
          <w:szCs w:val="28"/>
        </w:rPr>
        <w:t>«</w:t>
      </w: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اگر فضل و رحمت‏ خدا ارزانی دنیا و آخرت شما نبود هر آینه بخاطر آن سخنانی که می‏گفتید عذاب دردناکی شما را فرا می‏گرفت</w:t>
      </w:r>
      <w:r w:rsidRPr="00CE4742">
        <w:rPr>
          <w:rFonts w:ascii="Times New Roman" w:eastAsia="Times New Roman" w:hAnsi="Times New Roman" w:cs="B Nazanin"/>
          <w:sz w:val="28"/>
          <w:szCs w:val="28"/>
        </w:rPr>
        <w:t>».</w:t>
      </w:r>
      <w:proofErr w:type="gramEnd"/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منظور از«سخنانی»که در آیه آمده است شأن نزول خاص آن است‏ که فرصت بحث دربارهء آن نیست،اما عموم آیه دلالت بر قاعده‏ای کلی‏ دارد که نه‏تنها برخی از اعمال بلکه حتی بعضی از گفته‏ها انسان را مستحق عذاب هم در دنیا و هم در آخرت می‏کند ولی بخاطر لطف‏ خداوند این عذاب منتفی شده یا به شکلی تخفیف یافته و مبدّل به واقعه‏ای‏ دیگر(همچون آزمایش الهی و...)می‏گردد و شاید از همین‏روست که‏ وقتی در مورد برخی از احکام و حدود خداوند و تنوع حکم در آنها سخن رفته،کلمهء رحمت همراه واژهء تخفیف آمده است،که خود نشان‏دهندهء یکی از جنبه‏های معانی رحمت یا لطف خداوند است،یعنی‏ همان بخشش گناه و کاهش کیفر آن</w:t>
      </w:r>
      <w:r w:rsidRPr="00CE4742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CE4742" w:rsidRPr="00CE4742" w:rsidRDefault="00CE4742" w:rsidP="00CE4742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</w:rPr>
        <w:t>«</w:t>
      </w: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ذلک تخفیف من ربکم و رحمة»32</w:t>
      </w:r>
      <w:r w:rsidRPr="00CE4742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</w:rPr>
        <w:t>«</w:t>
      </w: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این حکم تخفیف و رحمتی است از جانب پروردگارتان</w:t>
      </w:r>
      <w:r w:rsidRPr="00CE4742">
        <w:rPr>
          <w:rFonts w:ascii="Times New Roman" w:eastAsia="Times New Roman" w:hAnsi="Times New Roman" w:cs="B Nazanin"/>
          <w:sz w:val="28"/>
          <w:szCs w:val="28"/>
        </w:rPr>
        <w:t>...»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یک دسته از آیات مربوط به لطف و رحمت الهی دربردارندهء قانونهای‏ کلی و جهانشمول لطف الهی است که می‏توان از کلیت آنها،لطف در حوادث جزئی زندگی را هم نتیجه گرفت؛از این دسته،قبلا،آیهء</w:t>
      </w:r>
    </w:p>
    <w:p w:rsidR="00CE4742" w:rsidRPr="00CE4742" w:rsidRDefault="00CE4742" w:rsidP="00CE4742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</w:rPr>
        <w:t>«</w:t>
      </w: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و رحمتی‏ وسعت کلّ شی‏ء</w:t>
      </w:r>
      <w:r w:rsidRPr="00CE4742">
        <w:rPr>
          <w:rFonts w:ascii="Times New Roman" w:eastAsia="Times New Roman" w:hAnsi="Times New Roman" w:cs="B Nazanin"/>
          <w:sz w:val="28"/>
          <w:szCs w:val="28"/>
        </w:rPr>
        <w:t>»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را بازگو کردیم که مشابه آن نیز آیهء 7 سورهء غافر است</w:t>
      </w:r>
      <w:r w:rsidRPr="00CE4742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CE4742" w:rsidRPr="00CE4742" w:rsidRDefault="00CE4742" w:rsidP="00CE4742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</w:rPr>
        <w:t>«</w:t>
      </w: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ربّنا وسعت کلّ شی‏ء رحمة و علما</w:t>
      </w:r>
      <w:r w:rsidRPr="00CE4742">
        <w:rPr>
          <w:rFonts w:ascii="Times New Roman" w:eastAsia="Times New Roman" w:hAnsi="Times New Roman" w:cs="B Nazanin"/>
          <w:sz w:val="28"/>
          <w:szCs w:val="28"/>
        </w:rPr>
        <w:t>»: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</w:rPr>
        <w:t>«</w:t>
      </w: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پروردگارا لطف و دانایی‏ات‏ همهء اشیا را دربرگرفته است».همچنین آیاتی مثل</w:t>
      </w:r>
    </w:p>
    <w:p w:rsidR="00CE4742" w:rsidRPr="00CE4742" w:rsidRDefault="00CE4742" w:rsidP="00CE4742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</w:rPr>
        <w:lastRenderedPageBreak/>
        <w:t>«</w:t>
      </w: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کتب علی نفسه‏ الرحمة»33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و</w:t>
      </w:r>
    </w:p>
    <w:p w:rsidR="00CE4742" w:rsidRPr="00CE4742" w:rsidRDefault="00CE4742" w:rsidP="00CE4742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</w:rPr>
        <w:t>«</w:t>
      </w: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کتب ربکم علی نفسه الرحمة»34</w:t>
      </w:r>
      <w:r w:rsidRPr="00CE4742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CE4742" w:rsidRPr="00CE4742" w:rsidRDefault="00CE4742" w:rsidP="002E2F78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</w:rPr>
        <w:t>«</w:t>
      </w: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خداوند و پروردگار شما،رحمت را بر خود لازم کرده است»،قانون کلی رحمت و لطف را بیان می‏کنند</w:t>
      </w:r>
      <w:r w:rsidRPr="00CE4742">
        <w:rPr>
          <w:rFonts w:ascii="Times New Roman" w:eastAsia="Times New Roman" w:hAnsi="Times New Roman" w:cs="B Nazanin"/>
          <w:sz w:val="28"/>
          <w:szCs w:val="28"/>
        </w:rPr>
        <w:t>...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دستهء دیگری از آیات حوادثی از زندگی را که باعث شادمانی انسان‏ می‏شوند از جانب پروردگار معرفی کرده و در بعضی مواقع با تعبیر رحمت‏ از آنها یاد کرده است،همانند</w:t>
      </w:r>
      <w:r w:rsidRPr="00CE4742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CE4742" w:rsidRPr="00CE4742" w:rsidRDefault="00CE4742" w:rsidP="00CE4742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</w:rPr>
        <w:t>«</w:t>
      </w: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و اذا اذقنا الناس رحمة فرحوا بها...»35</w:t>
      </w:r>
      <w:r w:rsidRPr="00CE4742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</w:rPr>
        <w:t>«</w:t>
      </w: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و هنگامی که به مردم رحمتی را بچشانیم بدان شادمان می‏شوند</w:t>
      </w:r>
      <w:proofErr w:type="gramStart"/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،[</w:t>
      </w:r>
      <w:proofErr w:type="gramEnd"/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اما]...» و</w:t>
      </w:r>
    </w:p>
    <w:p w:rsidR="00CE4742" w:rsidRPr="00CE4742" w:rsidRDefault="00CE4742" w:rsidP="00CE4742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</w:rPr>
        <w:t>«</w:t>
      </w: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و لئن اذقنا الناس منا رحمة ثم نزعناها منه انه لیؤس کفور»36</w:t>
      </w:r>
      <w:r w:rsidRPr="00CE4742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</w:rPr>
        <w:t>«</w:t>
      </w: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و اگر از جانب خود به انسان لطفی کرده آنگاه آن را از وی بستانیم بسیار مأیوس و ناسپاس می‏شود</w:t>
      </w:r>
      <w:proofErr w:type="gramStart"/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.»</w:t>
      </w:r>
      <w:proofErr w:type="gramEnd"/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و آیات بیشمار دیگر</w:t>
      </w:r>
      <w:r w:rsidRPr="00CE4742">
        <w:rPr>
          <w:rFonts w:ascii="Times New Roman" w:eastAsia="Times New Roman" w:hAnsi="Times New Roman" w:cs="B Nazanin"/>
          <w:sz w:val="28"/>
          <w:szCs w:val="28"/>
        </w:rPr>
        <w:t>...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نگاهی گذرا بدین سلسله آیات این قضیه را تأکید می‏کند که تمامی نعمتهای‏ زندگی چه آنها که همیشگی و به صورت صفات دائم یک فرد هستند- مثل سلامت جسم،استعداد درخشان و...-و چه آنها که بطور مشخص‏تر و در مقطعی از زندگی به انسان روی می‏آورند همگی مولود رحمت و لطف الهی است؛از طرف دیگر رفع مشکلات و نجات از سختیها-که بدست خود انسان یا براساس آزمایش الهی حادث شده‏اند -نیز براساس لطف الهی است.از دستهء اخیر می‏توان به آیاتی از این قبیل اشاره کرد</w:t>
      </w:r>
      <w:r w:rsidRPr="00CE4742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CE4742" w:rsidRPr="00CE4742" w:rsidRDefault="00CE4742" w:rsidP="00CE4742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</w:rPr>
        <w:lastRenderedPageBreak/>
        <w:t>«</w:t>
      </w: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و لو رحمنا هم و کشفنا ما بهم من ضرّ للجّوا فی‏ طغیانهم یعمهون»37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</w:rPr>
        <w:t>«</w:t>
      </w: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اگر بدانها لطف کرده و گرفتاریشان را برطرف‏ می‏ساختیم بازهم در طغیان و سرکشی خود سرگشته می‏ماندند</w:t>
      </w:r>
      <w:proofErr w:type="gramStart"/>
      <w:r w:rsidRPr="00CE4742">
        <w:rPr>
          <w:rFonts w:ascii="Times New Roman" w:eastAsia="Times New Roman" w:hAnsi="Times New Roman" w:cs="B Nazanin"/>
          <w:sz w:val="28"/>
          <w:szCs w:val="28"/>
        </w:rPr>
        <w:t>.»</w:t>
      </w:r>
      <w:proofErr w:type="gramEnd"/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این را هم بایستی اضافه کرد که در بعضی آیات،صفت رحمت خداوند در کنار قوانین شگفتی از عالم تکوین آمده‏اند که نشان‏دهندهء ویژگی عام و کلی رحمانیت خداوند در همهء عالم تکوین،و بویژه رابطهء او با ذات‏ (فطرت)و صفات انسانهاست که جزئی از تکوینند؛از این آیات یکی آیهء آخر سورهء انبیاست که اعلانیه‏ای ژرف و پرجاذبه از سنن الهی را می‏ماند</w:t>
      </w:r>
      <w:r w:rsidRPr="00CE4742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CE4742" w:rsidRPr="00CE4742" w:rsidRDefault="00CE4742" w:rsidP="00CE4742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</w:rPr>
        <w:t>«</w:t>
      </w: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و ربّنا الرحمن المستعان علی ما تصفون</w:t>
      </w:r>
      <w:r w:rsidRPr="00CE4742">
        <w:rPr>
          <w:rFonts w:ascii="Times New Roman" w:eastAsia="Times New Roman" w:hAnsi="Times New Roman" w:cs="B Nazanin"/>
          <w:sz w:val="28"/>
          <w:szCs w:val="28"/>
        </w:rPr>
        <w:t>»: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</w:rPr>
        <w:t>«</w:t>
      </w: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و پروردگار ما همان خداوند بخشنده و صاحب لطفی است که علیرغم آنچه می‏گویی،مطلوب همگان‏ است</w:t>
      </w:r>
      <w:proofErr w:type="gramStart"/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‏[</w:t>
      </w:r>
      <w:proofErr w:type="gramEnd"/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و همه از وی استعانت می‏جویند]».آنچه از ظاهر این آیهء پرمعنا می‏توان دید این است که انسان هم از نظر فقر ذاتی و وجودی خود از درگاه رحمان طلب وجود و هستی می‏کند و هم در مشکلات و گرفتاریها و آرزوها نجات و رحمت او را می‏طلبد هرچند که خود این را نفهمد یا خلاف آن را بگوید و بدو شرک بورزد</w:t>
      </w:r>
      <w:r w:rsidRPr="00CE4742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CE4742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پی‏نوشتها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</w:rPr>
        <w:t>(1</w:t>
      </w:r>
      <w:proofErr w:type="gramStart"/>
      <w:r w:rsidRPr="00CE4742">
        <w:rPr>
          <w:rFonts w:ascii="Times New Roman" w:eastAsia="Times New Roman" w:hAnsi="Times New Roman" w:cs="B Nazanin"/>
          <w:sz w:val="28"/>
          <w:szCs w:val="28"/>
        </w:rPr>
        <w:t>)</w:t>
      </w: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ر.ک:وجوه</w:t>
      </w:r>
      <w:proofErr w:type="gramEnd"/>
      <w:r w:rsidRPr="00CE4742">
        <w:rPr>
          <w:rFonts w:ascii="Times New Roman" w:eastAsia="Times New Roman" w:hAnsi="Times New Roman" w:cs="B Nazanin"/>
          <w:sz w:val="28"/>
          <w:szCs w:val="28"/>
          <w:rtl/>
        </w:rPr>
        <w:t xml:space="preserve"> قرآن،ابو الفضل حبیش بن ابراهیم تفلیسی،به اهتمام دکتر محقق،انتشارات دانشگاه تهران،شهریور 1371،ص 201</w:t>
      </w:r>
      <w:r w:rsidRPr="00CE4742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</w:rPr>
        <w:t>(2</w:t>
      </w:r>
      <w:proofErr w:type="gramStart"/>
      <w:r w:rsidRPr="00CE4742">
        <w:rPr>
          <w:rFonts w:ascii="Times New Roman" w:eastAsia="Times New Roman" w:hAnsi="Times New Roman" w:cs="B Nazanin"/>
          <w:sz w:val="28"/>
          <w:szCs w:val="28"/>
        </w:rPr>
        <w:t>)</w:t>
      </w: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ر.ک:تفسیر</w:t>
      </w:r>
      <w:proofErr w:type="gramEnd"/>
      <w:r w:rsidRPr="00CE4742">
        <w:rPr>
          <w:rFonts w:ascii="Times New Roman" w:eastAsia="Times New Roman" w:hAnsi="Times New Roman" w:cs="B Nazanin"/>
          <w:sz w:val="28"/>
          <w:szCs w:val="28"/>
          <w:rtl/>
        </w:rPr>
        <w:t xml:space="preserve"> المیزان،علامه طباطبائی،ترجمه سید محمد باقر موسوی‏ همدانی،دفتر انتشارات اسلامی،قم،جلد 18،ص.58-579</w:t>
      </w:r>
      <w:r w:rsidRPr="00CE4742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</w:rPr>
        <w:lastRenderedPageBreak/>
        <w:t>(3</w:t>
      </w:r>
      <w:proofErr w:type="gramStart"/>
      <w:r w:rsidRPr="00CE4742">
        <w:rPr>
          <w:rFonts w:ascii="Times New Roman" w:eastAsia="Times New Roman" w:hAnsi="Times New Roman" w:cs="B Nazanin"/>
          <w:sz w:val="28"/>
          <w:szCs w:val="28"/>
        </w:rPr>
        <w:t>)</w:t>
      </w: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التبیان</w:t>
      </w:r>
      <w:proofErr w:type="gramEnd"/>
      <w:r w:rsidRPr="00CE4742">
        <w:rPr>
          <w:rFonts w:ascii="Times New Roman" w:eastAsia="Times New Roman" w:hAnsi="Times New Roman" w:cs="B Nazanin"/>
          <w:sz w:val="28"/>
          <w:szCs w:val="28"/>
          <w:rtl/>
        </w:rPr>
        <w:t xml:space="preserve"> فی تفسیر القرآن،شیخ الطائفه طوسی،مکتب الاعلام الاسلامی، چاپ اول،1409،قم،جلد 8،ص 398</w:t>
      </w:r>
      <w:r w:rsidRPr="00CE4742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</w:rPr>
        <w:t>(4</w:t>
      </w:r>
      <w:proofErr w:type="gramStart"/>
      <w:r w:rsidRPr="00CE4742">
        <w:rPr>
          <w:rFonts w:ascii="Times New Roman" w:eastAsia="Times New Roman" w:hAnsi="Times New Roman" w:cs="B Nazanin"/>
          <w:sz w:val="28"/>
          <w:szCs w:val="28"/>
        </w:rPr>
        <w:t>)</w:t>
      </w: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مجمع</w:t>
      </w:r>
      <w:proofErr w:type="gramEnd"/>
      <w:r w:rsidRPr="00CE4742">
        <w:rPr>
          <w:rFonts w:ascii="Times New Roman" w:eastAsia="Times New Roman" w:hAnsi="Times New Roman" w:cs="B Nazanin"/>
          <w:sz w:val="28"/>
          <w:szCs w:val="28"/>
          <w:rtl/>
        </w:rPr>
        <w:t xml:space="preserve"> البیان،طبرسی،تصحیح و تعلیق سید هاشم رسولی محلاتی و سید فضل الله یزدی،دار المعرفه،بیروت،جلد 5،جزء نهم،ص 243</w:t>
      </w:r>
      <w:r w:rsidRPr="00CE4742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</w:rPr>
        <w:t>(5</w:t>
      </w:r>
      <w:proofErr w:type="gramStart"/>
      <w:r w:rsidRPr="00CE4742">
        <w:rPr>
          <w:rFonts w:ascii="Times New Roman" w:eastAsia="Times New Roman" w:hAnsi="Times New Roman" w:cs="B Nazanin"/>
          <w:sz w:val="28"/>
          <w:szCs w:val="28"/>
        </w:rPr>
        <w:t>)</w:t>
      </w: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المیزان</w:t>
      </w:r>
      <w:proofErr w:type="gramEnd"/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،پیشین،جلد 18،ص 580</w:t>
      </w:r>
      <w:r w:rsidRPr="00CE4742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</w:rPr>
        <w:t>(6</w:t>
      </w:r>
      <w:proofErr w:type="gramStart"/>
      <w:r w:rsidRPr="00CE4742">
        <w:rPr>
          <w:rFonts w:ascii="Times New Roman" w:eastAsia="Times New Roman" w:hAnsi="Times New Roman" w:cs="B Nazanin"/>
          <w:sz w:val="28"/>
          <w:szCs w:val="28"/>
        </w:rPr>
        <w:t>)</w:t>
      </w: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همان</w:t>
      </w:r>
      <w:proofErr w:type="gramEnd"/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،ص 579(با تصرف و تلخیص</w:t>
      </w:r>
      <w:r w:rsidRPr="00CE4742">
        <w:rPr>
          <w:rFonts w:ascii="Times New Roman" w:eastAsia="Times New Roman" w:hAnsi="Times New Roman" w:cs="B Nazanin"/>
          <w:sz w:val="28"/>
          <w:szCs w:val="28"/>
        </w:rPr>
        <w:t>).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</w:rPr>
        <w:t>(7</w:t>
      </w:r>
      <w:proofErr w:type="gramStart"/>
      <w:r w:rsidRPr="00CE4742">
        <w:rPr>
          <w:rFonts w:ascii="Times New Roman" w:eastAsia="Times New Roman" w:hAnsi="Times New Roman" w:cs="B Nazanin"/>
          <w:sz w:val="28"/>
          <w:szCs w:val="28"/>
        </w:rPr>
        <w:t>)</w:t>
      </w: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قرآن</w:t>
      </w:r>
      <w:proofErr w:type="gramEnd"/>
      <w:r w:rsidRPr="00CE4742">
        <w:rPr>
          <w:rFonts w:ascii="Times New Roman" w:eastAsia="Times New Roman" w:hAnsi="Times New Roman" w:cs="B Nazanin"/>
          <w:sz w:val="28"/>
          <w:szCs w:val="28"/>
          <w:rtl/>
        </w:rPr>
        <w:t xml:space="preserve"> کریم،ابراهیم،8</w:t>
      </w:r>
      <w:r w:rsidRPr="00CE4742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</w:rPr>
        <w:t>(8</w:t>
      </w:r>
      <w:proofErr w:type="gramStart"/>
      <w:r w:rsidRPr="00CE4742">
        <w:rPr>
          <w:rFonts w:ascii="Times New Roman" w:eastAsia="Times New Roman" w:hAnsi="Times New Roman" w:cs="B Nazanin"/>
          <w:sz w:val="28"/>
          <w:szCs w:val="28"/>
        </w:rPr>
        <w:t>)</w:t>
      </w: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آیات</w:t>
      </w:r>
      <w:proofErr w:type="gramEnd"/>
      <w:r w:rsidRPr="00CE4742">
        <w:rPr>
          <w:rFonts w:ascii="Times New Roman" w:eastAsia="Times New Roman" w:hAnsi="Times New Roman" w:cs="B Nazanin"/>
          <w:sz w:val="28"/>
          <w:szCs w:val="28"/>
          <w:rtl/>
        </w:rPr>
        <w:t xml:space="preserve"> دیگری که از این دسته می‏توان برشمرد از این قبیل‏اند</w:t>
      </w:r>
      <w:r w:rsidRPr="00CE4742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CE4742" w:rsidRPr="00CE4742" w:rsidRDefault="00CE4742" w:rsidP="00CE4742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</w:rPr>
        <w:t>«</w:t>
      </w: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انا خلقناکم من ذکر و انثی و جعلناکم شعوبا و قبائل لتعارفوا ان اکرمکم عند الله‏ اتقیکم</w:t>
      </w:r>
      <w:r w:rsidRPr="00CE4742">
        <w:rPr>
          <w:rFonts w:ascii="Times New Roman" w:eastAsia="Times New Roman" w:hAnsi="Times New Roman" w:cs="B Nazanin"/>
          <w:sz w:val="28"/>
          <w:szCs w:val="28"/>
        </w:rPr>
        <w:t>»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</w:rPr>
        <w:t>(</w:t>
      </w: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حجرات 13</w:t>
      </w:r>
      <w:r w:rsidRPr="00CE4742">
        <w:rPr>
          <w:rFonts w:ascii="Times New Roman" w:eastAsia="Times New Roman" w:hAnsi="Times New Roman" w:cs="B Nazanin"/>
          <w:sz w:val="28"/>
          <w:szCs w:val="28"/>
        </w:rPr>
        <w:t>)</w:t>
      </w:r>
    </w:p>
    <w:p w:rsidR="00CE4742" w:rsidRPr="00CE4742" w:rsidRDefault="00CE4742" w:rsidP="00CE4742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</w:rPr>
        <w:t>«</w:t>
      </w: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و لو شاء الله لجعلکم امة واحدة و لکن لیبلوکم فیما اتیکم</w:t>
      </w:r>
      <w:r w:rsidRPr="00CE4742">
        <w:rPr>
          <w:rFonts w:ascii="Times New Roman" w:eastAsia="Times New Roman" w:hAnsi="Times New Roman" w:cs="B Nazanin"/>
          <w:sz w:val="28"/>
          <w:szCs w:val="28"/>
        </w:rPr>
        <w:t>»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</w:rPr>
        <w:t>(</w:t>
      </w: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مائده 48</w:t>
      </w:r>
      <w:r w:rsidRPr="00CE4742">
        <w:rPr>
          <w:rFonts w:ascii="Times New Roman" w:eastAsia="Times New Roman" w:hAnsi="Times New Roman" w:cs="B Nazanin"/>
          <w:sz w:val="28"/>
          <w:szCs w:val="28"/>
        </w:rPr>
        <w:t>)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</w:rPr>
        <w:t>(9</w:t>
      </w:r>
      <w:proofErr w:type="gramStart"/>
      <w:r w:rsidRPr="00CE4742">
        <w:rPr>
          <w:rFonts w:ascii="Times New Roman" w:eastAsia="Times New Roman" w:hAnsi="Times New Roman" w:cs="B Nazanin"/>
          <w:sz w:val="28"/>
          <w:szCs w:val="28"/>
        </w:rPr>
        <w:t>)</w:t>
      </w: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ر.ک:مجمع</w:t>
      </w:r>
      <w:proofErr w:type="gramEnd"/>
      <w:r w:rsidRPr="00CE4742">
        <w:rPr>
          <w:rFonts w:ascii="Times New Roman" w:eastAsia="Times New Roman" w:hAnsi="Times New Roman" w:cs="B Nazanin"/>
          <w:sz w:val="28"/>
          <w:szCs w:val="28"/>
          <w:rtl/>
        </w:rPr>
        <w:t xml:space="preserve"> البیان،پیشین،جلد 5،جزء 10،ص 484</w:t>
      </w:r>
      <w:r w:rsidRPr="00CE4742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</w:rPr>
        <w:t>(10</w:t>
      </w:r>
      <w:proofErr w:type="gramStart"/>
      <w:r w:rsidRPr="00CE4742">
        <w:rPr>
          <w:rFonts w:ascii="Times New Roman" w:eastAsia="Times New Roman" w:hAnsi="Times New Roman" w:cs="B Nazanin"/>
          <w:sz w:val="28"/>
          <w:szCs w:val="28"/>
        </w:rPr>
        <w:t>)</w:t>
      </w: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ر.ک:البیان</w:t>
      </w:r>
      <w:proofErr w:type="gramEnd"/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،پیشین جلد 10،ص 57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</w:rPr>
        <w:t>(11</w:t>
      </w:r>
      <w:proofErr w:type="gramStart"/>
      <w:r w:rsidRPr="00CE4742">
        <w:rPr>
          <w:rFonts w:ascii="Times New Roman" w:eastAsia="Times New Roman" w:hAnsi="Times New Roman" w:cs="B Nazanin"/>
          <w:sz w:val="28"/>
          <w:szCs w:val="28"/>
        </w:rPr>
        <w:t>)</w:t>
      </w: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ر.ک:المیزان</w:t>
      </w:r>
      <w:proofErr w:type="gramEnd"/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،پیشین،جلد 19،ص 586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</w:rPr>
        <w:t>(12</w:t>
      </w:r>
      <w:proofErr w:type="gramStart"/>
      <w:r w:rsidRPr="00CE4742">
        <w:rPr>
          <w:rFonts w:ascii="Times New Roman" w:eastAsia="Times New Roman" w:hAnsi="Times New Roman" w:cs="B Nazanin"/>
          <w:sz w:val="28"/>
          <w:szCs w:val="28"/>
        </w:rPr>
        <w:t>)</w:t>
      </w: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ر.ک:مجمع</w:t>
      </w:r>
      <w:proofErr w:type="gramEnd"/>
      <w:r w:rsidRPr="00CE4742">
        <w:rPr>
          <w:rFonts w:ascii="Times New Roman" w:eastAsia="Times New Roman" w:hAnsi="Times New Roman" w:cs="B Nazanin"/>
          <w:sz w:val="28"/>
          <w:szCs w:val="28"/>
          <w:rtl/>
        </w:rPr>
        <w:t xml:space="preserve"> البیان،پیشین،جلد 3،جزء 5،ص 311</w:t>
      </w:r>
      <w:r w:rsidRPr="00CE4742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</w:rPr>
        <w:lastRenderedPageBreak/>
        <w:t>(13</w:t>
      </w:r>
      <w:proofErr w:type="gramStart"/>
      <w:r w:rsidRPr="00CE4742">
        <w:rPr>
          <w:rFonts w:ascii="Times New Roman" w:eastAsia="Times New Roman" w:hAnsi="Times New Roman" w:cs="B Nazanin"/>
          <w:sz w:val="28"/>
          <w:szCs w:val="28"/>
        </w:rPr>
        <w:t>)</w:t>
      </w: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ر.ک:الکشاف</w:t>
      </w:r>
      <w:proofErr w:type="gramEnd"/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،جار الله زمخشری،نشر بلاغه،قم،چاپ دوم،1415 ق،جلد 2،ص 438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</w:rPr>
        <w:t>(14</w:t>
      </w:r>
      <w:proofErr w:type="gramStart"/>
      <w:r w:rsidRPr="00CE4742">
        <w:rPr>
          <w:rFonts w:ascii="Times New Roman" w:eastAsia="Times New Roman" w:hAnsi="Times New Roman" w:cs="B Nazanin"/>
          <w:sz w:val="28"/>
          <w:szCs w:val="28"/>
        </w:rPr>
        <w:t>)</w:t>
      </w: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قرآن</w:t>
      </w:r>
      <w:proofErr w:type="gramEnd"/>
      <w:r w:rsidRPr="00CE4742">
        <w:rPr>
          <w:rFonts w:ascii="Times New Roman" w:eastAsia="Times New Roman" w:hAnsi="Times New Roman" w:cs="B Nazanin"/>
          <w:sz w:val="28"/>
          <w:szCs w:val="28"/>
          <w:rtl/>
        </w:rPr>
        <w:t xml:space="preserve"> کریم،سوره اعراف،آیه 156</w:t>
      </w:r>
      <w:r w:rsidRPr="00CE4742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</w:rPr>
        <w:t>(15</w:t>
      </w:r>
      <w:proofErr w:type="gramStart"/>
      <w:r w:rsidRPr="00CE4742">
        <w:rPr>
          <w:rFonts w:ascii="Times New Roman" w:eastAsia="Times New Roman" w:hAnsi="Times New Roman" w:cs="B Nazanin"/>
          <w:sz w:val="28"/>
          <w:szCs w:val="28"/>
        </w:rPr>
        <w:t>)</w:t>
      </w: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ر.ک:وجوه</w:t>
      </w:r>
      <w:proofErr w:type="gramEnd"/>
      <w:r w:rsidRPr="00CE4742">
        <w:rPr>
          <w:rFonts w:ascii="Times New Roman" w:eastAsia="Times New Roman" w:hAnsi="Times New Roman" w:cs="B Nazanin"/>
          <w:sz w:val="28"/>
          <w:szCs w:val="28"/>
          <w:rtl/>
        </w:rPr>
        <w:t xml:space="preserve"> قرآن،پیشین،ص 167-149(معانی شی‏ء در قرآن</w:t>
      </w:r>
      <w:r w:rsidRPr="00CE4742">
        <w:rPr>
          <w:rFonts w:ascii="Times New Roman" w:eastAsia="Times New Roman" w:hAnsi="Times New Roman" w:cs="B Nazanin"/>
          <w:sz w:val="28"/>
          <w:szCs w:val="28"/>
        </w:rPr>
        <w:t>).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</w:rPr>
        <w:t>(16</w:t>
      </w:r>
      <w:proofErr w:type="gramStart"/>
      <w:r w:rsidRPr="00CE4742">
        <w:rPr>
          <w:rFonts w:ascii="Times New Roman" w:eastAsia="Times New Roman" w:hAnsi="Times New Roman" w:cs="B Nazanin"/>
          <w:sz w:val="28"/>
          <w:szCs w:val="28"/>
        </w:rPr>
        <w:t>)</w:t>
      </w: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کلیات</w:t>
      </w:r>
      <w:proofErr w:type="gramEnd"/>
      <w:r w:rsidRPr="00CE4742">
        <w:rPr>
          <w:rFonts w:ascii="Times New Roman" w:eastAsia="Times New Roman" w:hAnsi="Times New Roman" w:cs="B Nazanin"/>
          <w:sz w:val="28"/>
          <w:szCs w:val="28"/>
          <w:rtl/>
        </w:rPr>
        <w:t xml:space="preserve"> مثنوی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</w:rPr>
        <w:t>(17</w:t>
      </w:r>
      <w:proofErr w:type="gramStart"/>
      <w:r w:rsidRPr="00CE4742">
        <w:rPr>
          <w:rFonts w:ascii="Times New Roman" w:eastAsia="Times New Roman" w:hAnsi="Times New Roman" w:cs="B Nazanin"/>
          <w:sz w:val="28"/>
          <w:szCs w:val="28"/>
        </w:rPr>
        <w:t>)</w:t>
      </w: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قرآن</w:t>
      </w:r>
      <w:proofErr w:type="gramEnd"/>
      <w:r w:rsidRPr="00CE4742">
        <w:rPr>
          <w:rFonts w:ascii="Times New Roman" w:eastAsia="Times New Roman" w:hAnsi="Times New Roman" w:cs="B Nazanin"/>
          <w:sz w:val="28"/>
          <w:szCs w:val="28"/>
          <w:rtl/>
        </w:rPr>
        <w:t xml:space="preserve"> کریم،آل‏عمران،آیه 164</w:t>
      </w:r>
      <w:r w:rsidRPr="00CE4742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</w:rPr>
        <w:t>(18</w:t>
      </w:r>
      <w:proofErr w:type="gramStart"/>
      <w:r w:rsidRPr="00CE4742">
        <w:rPr>
          <w:rFonts w:ascii="Times New Roman" w:eastAsia="Times New Roman" w:hAnsi="Times New Roman" w:cs="B Nazanin"/>
          <w:sz w:val="28"/>
          <w:szCs w:val="28"/>
        </w:rPr>
        <w:t>)</w:t>
      </w: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التبیان</w:t>
      </w:r>
      <w:proofErr w:type="gramEnd"/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،پیشین،جلد 3،ص 38؛مجمع البیان،پیشین،جلد 1،جزء 2، ص 875</w:t>
      </w:r>
      <w:r w:rsidRPr="00CE4742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</w:rPr>
        <w:t>(19</w:t>
      </w:r>
      <w:proofErr w:type="gramStart"/>
      <w:r w:rsidRPr="00CE4742">
        <w:rPr>
          <w:rFonts w:ascii="Times New Roman" w:eastAsia="Times New Roman" w:hAnsi="Times New Roman" w:cs="B Nazanin"/>
          <w:sz w:val="28"/>
          <w:szCs w:val="28"/>
        </w:rPr>
        <w:t>)</w:t>
      </w: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الکش</w:t>
      </w:r>
      <w:proofErr w:type="gramEnd"/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ّاف،پیشین،جلد 1،ص 435 و 436،ذیل کلمهء«یمن</w:t>
      </w:r>
      <w:r w:rsidRPr="00CE4742">
        <w:rPr>
          <w:rFonts w:ascii="Times New Roman" w:eastAsia="Times New Roman" w:hAnsi="Times New Roman" w:cs="B Nazanin"/>
          <w:sz w:val="28"/>
          <w:szCs w:val="28"/>
        </w:rPr>
        <w:t>»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</w:rPr>
        <w:t>(20</w:t>
      </w:r>
      <w:proofErr w:type="gramStart"/>
      <w:r w:rsidRPr="00CE4742">
        <w:rPr>
          <w:rFonts w:ascii="Times New Roman" w:eastAsia="Times New Roman" w:hAnsi="Times New Roman" w:cs="B Nazanin"/>
          <w:sz w:val="28"/>
          <w:szCs w:val="28"/>
        </w:rPr>
        <w:t>)</w:t>
      </w: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قرآن</w:t>
      </w:r>
      <w:proofErr w:type="gramEnd"/>
      <w:r w:rsidRPr="00CE4742">
        <w:rPr>
          <w:rFonts w:ascii="Times New Roman" w:eastAsia="Times New Roman" w:hAnsi="Times New Roman" w:cs="B Nazanin"/>
          <w:sz w:val="28"/>
          <w:szCs w:val="28"/>
          <w:rtl/>
        </w:rPr>
        <w:t xml:space="preserve"> کریم،سورهء رعد،آیه 13</w:t>
      </w:r>
      <w:r w:rsidRPr="00CE4742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</w:rPr>
        <w:t>(21</w:t>
      </w:r>
      <w:proofErr w:type="gramStart"/>
      <w:r w:rsidRPr="00CE4742">
        <w:rPr>
          <w:rFonts w:ascii="Times New Roman" w:eastAsia="Times New Roman" w:hAnsi="Times New Roman" w:cs="B Nazanin"/>
          <w:sz w:val="28"/>
          <w:szCs w:val="28"/>
        </w:rPr>
        <w:t>)</w:t>
      </w: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قرآن</w:t>
      </w:r>
      <w:proofErr w:type="gramEnd"/>
      <w:r w:rsidRPr="00CE4742">
        <w:rPr>
          <w:rFonts w:ascii="Times New Roman" w:eastAsia="Times New Roman" w:hAnsi="Times New Roman" w:cs="B Nazanin"/>
          <w:sz w:val="28"/>
          <w:szCs w:val="28"/>
          <w:rtl/>
        </w:rPr>
        <w:t xml:space="preserve"> کریم،سورهء نساء ص 165</w:t>
      </w:r>
      <w:r w:rsidRPr="00CE4742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</w:rPr>
        <w:t>(22</w:t>
      </w:r>
      <w:proofErr w:type="gramStart"/>
      <w:r w:rsidRPr="00CE4742">
        <w:rPr>
          <w:rFonts w:ascii="Times New Roman" w:eastAsia="Times New Roman" w:hAnsi="Times New Roman" w:cs="B Nazanin"/>
          <w:sz w:val="28"/>
          <w:szCs w:val="28"/>
        </w:rPr>
        <w:t>)</w:t>
      </w: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قرآن</w:t>
      </w:r>
      <w:proofErr w:type="gramEnd"/>
      <w:r w:rsidRPr="00CE4742">
        <w:rPr>
          <w:rFonts w:ascii="Times New Roman" w:eastAsia="Times New Roman" w:hAnsi="Times New Roman" w:cs="B Nazanin"/>
          <w:sz w:val="28"/>
          <w:szCs w:val="28"/>
          <w:rtl/>
        </w:rPr>
        <w:t xml:space="preserve"> کریم،سورهء انعام،ص 130</w:t>
      </w:r>
      <w:r w:rsidRPr="00CE4742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</w:rPr>
        <w:t>(23</w:t>
      </w:r>
      <w:proofErr w:type="gramStart"/>
      <w:r w:rsidRPr="00CE4742">
        <w:rPr>
          <w:rFonts w:ascii="Times New Roman" w:eastAsia="Times New Roman" w:hAnsi="Times New Roman" w:cs="B Nazanin"/>
          <w:sz w:val="28"/>
          <w:szCs w:val="28"/>
        </w:rPr>
        <w:t>)</w:t>
      </w: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دربارهء</w:t>
      </w:r>
      <w:proofErr w:type="gramEnd"/>
      <w:r w:rsidRPr="00CE4742">
        <w:rPr>
          <w:rFonts w:ascii="Times New Roman" w:eastAsia="Times New Roman" w:hAnsi="Times New Roman" w:cs="B Nazanin"/>
          <w:sz w:val="28"/>
          <w:szCs w:val="28"/>
          <w:rtl/>
        </w:rPr>
        <w:t xml:space="preserve"> شأن نزول این آیه می‏توان به کتبی همچون الغدیر،احقاق الحق‏ و...مراجعه نمود؛برای نمونه مراجعه شود به:شواهد التنزیل،حاکم الحکانی(از علمای قرن پنجم)،مؤسسه الطبع و النشر(ارشاد اسلامی)،مجمع احیاء الثقافة الاسلامیه،جلد 1 ص </w:t>
      </w:r>
      <w:r w:rsidRPr="00CE4742">
        <w:rPr>
          <w:rFonts w:ascii="Times New Roman" w:eastAsia="Times New Roman" w:hAnsi="Times New Roman" w:cs="B Nazanin"/>
          <w:sz w:val="28"/>
          <w:szCs w:val="28"/>
        </w:rPr>
        <w:t>208-200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</w:rPr>
        <w:t>(24</w:t>
      </w:r>
      <w:proofErr w:type="gramStart"/>
      <w:r w:rsidRPr="00CE4742">
        <w:rPr>
          <w:rFonts w:ascii="Times New Roman" w:eastAsia="Times New Roman" w:hAnsi="Times New Roman" w:cs="B Nazanin"/>
          <w:sz w:val="28"/>
          <w:szCs w:val="28"/>
        </w:rPr>
        <w:t>)</w:t>
      </w: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قرآن</w:t>
      </w:r>
      <w:proofErr w:type="gramEnd"/>
      <w:r w:rsidRPr="00CE4742">
        <w:rPr>
          <w:rFonts w:ascii="Times New Roman" w:eastAsia="Times New Roman" w:hAnsi="Times New Roman" w:cs="B Nazanin"/>
          <w:sz w:val="28"/>
          <w:szCs w:val="28"/>
          <w:rtl/>
        </w:rPr>
        <w:t xml:space="preserve"> کریم،مائده،3</w:t>
      </w:r>
      <w:r w:rsidRPr="00CE4742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</w:rPr>
        <w:t>(25</w:t>
      </w:r>
      <w:proofErr w:type="gramStart"/>
      <w:r w:rsidRPr="00CE4742">
        <w:rPr>
          <w:rFonts w:ascii="Times New Roman" w:eastAsia="Times New Roman" w:hAnsi="Times New Roman" w:cs="B Nazanin"/>
          <w:sz w:val="28"/>
          <w:szCs w:val="28"/>
        </w:rPr>
        <w:t>)</w:t>
      </w: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قرآن</w:t>
      </w:r>
      <w:proofErr w:type="gramEnd"/>
      <w:r w:rsidRPr="00CE4742">
        <w:rPr>
          <w:rFonts w:ascii="Times New Roman" w:eastAsia="Times New Roman" w:hAnsi="Times New Roman" w:cs="B Nazanin"/>
          <w:sz w:val="28"/>
          <w:szCs w:val="28"/>
          <w:rtl/>
        </w:rPr>
        <w:t xml:space="preserve"> کریم،حجرات،17</w:t>
      </w:r>
      <w:r w:rsidRPr="00CE4742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</w:rPr>
        <w:lastRenderedPageBreak/>
        <w:t>(26</w:t>
      </w:r>
      <w:proofErr w:type="gramStart"/>
      <w:r w:rsidRPr="00CE4742">
        <w:rPr>
          <w:rFonts w:ascii="Times New Roman" w:eastAsia="Times New Roman" w:hAnsi="Times New Roman" w:cs="B Nazanin"/>
          <w:sz w:val="28"/>
          <w:szCs w:val="28"/>
        </w:rPr>
        <w:t>)</w:t>
      </w: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ر.ک:المیزان</w:t>
      </w:r>
      <w:proofErr w:type="gramEnd"/>
      <w:r w:rsidRPr="00CE4742">
        <w:rPr>
          <w:rFonts w:ascii="Times New Roman" w:eastAsia="Times New Roman" w:hAnsi="Times New Roman" w:cs="B Nazanin"/>
          <w:sz w:val="28"/>
          <w:szCs w:val="28"/>
          <w:rtl/>
        </w:rPr>
        <w:t xml:space="preserve"> پیشین،جلد 18،ذیل اواخر سورهء حجرات</w:t>
      </w:r>
      <w:r w:rsidRPr="00CE4742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</w:rPr>
        <w:t>(27</w:t>
      </w:r>
      <w:proofErr w:type="gramStart"/>
      <w:r w:rsidRPr="00CE4742">
        <w:rPr>
          <w:rFonts w:ascii="Times New Roman" w:eastAsia="Times New Roman" w:hAnsi="Times New Roman" w:cs="B Nazanin"/>
          <w:sz w:val="28"/>
          <w:szCs w:val="28"/>
        </w:rPr>
        <w:t>)</w:t>
      </w: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التبیان</w:t>
      </w:r>
      <w:proofErr w:type="gramEnd"/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،پیشین،جلد 7،ص 421</w:t>
      </w:r>
      <w:r w:rsidRPr="00CE4742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</w:rPr>
        <w:t>(28</w:t>
      </w:r>
      <w:proofErr w:type="gramStart"/>
      <w:r w:rsidRPr="00CE4742">
        <w:rPr>
          <w:rFonts w:ascii="Times New Roman" w:eastAsia="Times New Roman" w:hAnsi="Times New Roman" w:cs="B Nazanin"/>
          <w:sz w:val="28"/>
          <w:szCs w:val="28"/>
        </w:rPr>
        <w:t>)</w:t>
      </w: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قرآن</w:t>
      </w:r>
      <w:proofErr w:type="gramEnd"/>
      <w:r w:rsidRPr="00CE4742">
        <w:rPr>
          <w:rFonts w:ascii="Times New Roman" w:eastAsia="Times New Roman" w:hAnsi="Times New Roman" w:cs="B Nazanin"/>
          <w:sz w:val="28"/>
          <w:szCs w:val="28"/>
          <w:rtl/>
        </w:rPr>
        <w:t xml:space="preserve"> کریم،سورهء نساء،آیه 83</w:t>
      </w:r>
      <w:r w:rsidRPr="00CE4742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</w:rPr>
        <w:t>(29</w:t>
      </w:r>
      <w:proofErr w:type="gramStart"/>
      <w:r w:rsidRPr="00CE4742">
        <w:rPr>
          <w:rFonts w:ascii="Times New Roman" w:eastAsia="Times New Roman" w:hAnsi="Times New Roman" w:cs="B Nazanin"/>
          <w:sz w:val="28"/>
          <w:szCs w:val="28"/>
        </w:rPr>
        <w:t>)</w:t>
      </w: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التبیان</w:t>
      </w:r>
      <w:proofErr w:type="gramEnd"/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،پیشین،جلد 3،ص 274</w:t>
      </w:r>
      <w:r w:rsidRPr="00CE4742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</w:rPr>
        <w:t>(30</w:t>
      </w:r>
      <w:proofErr w:type="gramStart"/>
      <w:r w:rsidRPr="00CE4742">
        <w:rPr>
          <w:rFonts w:ascii="Times New Roman" w:eastAsia="Times New Roman" w:hAnsi="Times New Roman" w:cs="B Nazanin"/>
          <w:sz w:val="28"/>
          <w:szCs w:val="28"/>
        </w:rPr>
        <w:t>)</w:t>
      </w: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ر.ک:وجوه</w:t>
      </w:r>
      <w:proofErr w:type="gramEnd"/>
      <w:r w:rsidRPr="00CE4742">
        <w:rPr>
          <w:rFonts w:ascii="Times New Roman" w:eastAsia="Times New Roman" w:hAnsi="Times New Roman" w:cs="B Nazanin"/>
          <w:sz w:val="28"/>
          <w:szCs w:val="28"/>
          <w:rtl/>
        </w:rPr>
        <w:t xml:space="preserve"> قرآن،پیشین،ص 114-112؛و ص 227-225</w:t>
      </w:r>
      <w:r w:rsidRPr="00CE4742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</w:rPr>
        <w:t>(31</w:t>
      </w:r>
      <w:proofErr w:type="gramStart"/>
      <w:r w:rsidRPr="00CE4742">
        <w:rPr>
          <w:rFonts w:ascii="Times New Roman" w:eastAsia="Times New Roman" w:hAnsi="Times New Roman" w:cs="B Nazanin"/>
          <w:sz w:val="28"/>
          <w:szCs w:val="28"/>
        </w:rPr>
        <w:t>)</w:t>
      </w: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قرآن</w:t>
      </w:r>
      <w:proofErr w:type="gramEnd"/>
      <w:r w:rsidRPr="00CE4742">
        <w:rPr>
          <w:rFonts w:ascii="Times New Roman" w:eastAsia="Times New Roman" w:hAnsi="Times New Roman" w:cs="B Nazanin"/>
          <w:sz w:val="28"/>
          <w:szCs w:val="28"/>
          <w:rtl/>
        </w:rPr>
        <w:t xml:space="preserve"> کریم،نور،14</w:t>
      </w:r>
      <w:r w:rsidRPr="00CE4742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</w:rPr>
        <w:t>(32</w:t>
      </w:r>
      <w:proofErr w:type="gramStart"/>
      <w:r w:rsidRPr="00CE4742">
        <w:rPr>
          <w:rFonts w:ascii="Times New Roman" w:eastAsia="Times New Roman" w:hAnsi="Times New Roman" w:cs="B Nazanin"/>
          <w:sz w:val="28"/>
          <w:szCs w:val="28"/>
        </w:rPr>
        <w:t>)</w:t>
      </w: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قرآن</w:t>
      </w:r>
      <w:proofErr w:type="gramEnd"/>
      <w:r w:rsidRPr="00CE4742">
        <w:rPr>
          <w:rFonts w:ascii="Times New Roman" w:eastAsia="Times New Roman" w:hAnsi="Times New Roman" w:cs="B Nazanin"/>
          <w:sz w:val="28"/>
          <w:szCs w:val="28"/>
          <w:rtl/>
        </w:rPr>
        <w:t xml:space="preserve"> کریم،بقره،178</w:t>
      </w:r>
      <w:r w:rsidRPr="00CE4742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</w:rPr>
        <w:t>(33</w:t>
      </w:r>
      <w:proofErr w:type="gramStart"/>
      <w:r w:rsidRPr="00CE4742">
        <w:rPr>
          <w:rFonts w:ascii="Times New Roman" w:eastAsia="Times New Roman" w:hAnsi="Times New Roman" w:cs="B Nazanin"/>
          <w:sz w:val="28"/>
          <w:szCs w:val="28"/>
        </w:rPr>
        <w:t>)</w:t>
      </w: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قرآن</w:t>
      </w:r>
      <w:proofErr w:type="gramEnd"/>
      <w:r w:rsidRPr="00CE4742">
        <w:rPr>
          <w:rFonts w:ascii="Times New Roman" w:eastAsia="Times New Roman" w:hAnsi="Times New Roman" w:cs="B Nazanin"/>
          <w:sz w:val="28"/>
          <w:szCs w:val="28"/>
          <w:rtl/>
        </w:rPr>
        <w:t xml:space="preserve"> کریم،انعام،12</w:t>
      </w:r>
      <w:r w:rsidRPr="00CE4742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</w:rPr>
        <w:t>(34</w:t>
      </w:r>
      <w:proofErr w:type="gramStart"/>
      <w:r w:rsidRPr="00CE4742">
        <w:rPr>
          <w:rFonts w:ascii="Times New Roman" w:eastAsia="Times New Roman" w:hAnsi="Times New Roman" w:cs="B Nazanin"/>
          <w:sz w:val="28"/>
          <w:szCs w:val="28"/>
        </w:rPr>
        <w:t>)</w:t>
      </w: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قرآن</w:t>
      </w:r>
      <w:proofErr w:type="gramEnd"/>
      <w:r w:rsidRPr="00CE4742">
        <w:rPr>
          <w:rFonts w:ascii="Times New Roman" w:eastAsia="Times New Roman" w:hAnsi="Times New Roman" w:cs="B Nazanin"/>
          <w:sz w:val="28"/>
          <w:szCs w:val="28"/>
          <w:rtl/>
        </w:rPr>
        <w:t xml:space="preserve"> کریم،انعام،54</w:t>
      </w:r>
      <w:r w:rsidRPr="00CE4742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</w:rPr>
        <w:t>(35</w:t>
      </w:r>
      <w:proofErr w:type="gramStart"/>
      <w:r w:rsidRPr="00CE4742">
        <w:rPr>
          <w:rFonts w:ascii="Times New Roman" w:eastAsia="Times New Roman" w:hAnsi="Times New Roman" w:cs="B Nazanin"/>
          <w:sz w:val="28"/>
          <w:szCs w:val="28"/>
        </w:rPr>
        <w:t>)</w:t>
      </w: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قرآن</w:t>
      </w:r>
      <w:proofErr w:type="gramEnd"/>
      <w:r w:rsidRPr="00CE4742">
        <w:rPr>
          <w:rFonts w:ascii="Times New Roman" w:eastAsia="Times New Roman" w:hAnsi="Times New Roman" w:cs="B Nazanin"/>
          <w:sz w:val="28"/>
          <w:szCs w:val="28"/>
          <w:rtl/>
        </w:rPr>
        <w:t xml:space="preserve"> کریم،روم،30</w:t>
      </w:r>
      <w:r w:rsidRPr="00CE4742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CE4742" w:rsidRPr="00CE4742" w:rsidRDefault="00CE4742" w:rsidP="00CE47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</w:rPr>
        <w:t>(36</w:t>
      </w:r>
      <w:proofErr w:type="gramStart"/>
      <w:r w:rsidRPr="00CE4742">
        <w:rPr>
          <w:rFonts w:ascii="Times New Roman" w:eastAsia="Times New Roman" w:hAnsi="Times New Roman" w:cs="B Nazanin"/>
          <w:sz w:val="28"/>
          <w:szCs w:val="28"/>
        </w:rPr>
        <w:t>)</w:t>
      </w: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قرآن</w:t>
      </w:r>
      <w:proofErr w:type="gramEnd"/>
      <w:r w:rsidRPr="00CE4742">
        <w:rPr>
          <w:rFonts w:ascii="Times New Roman" w:eastAsia="Times New Roman" w:hAnsi="Times New Roman" w:cs="B Nazanin"/>
          <w:sz w:val="28"/>
          <w:szCs w:val="28"/>
          <w:rtl/>
        </w:rPr>
        <w:t xml:space="preserve"> کریم،هود،11</w:t>
      </w:r>
      <w:r w:rsidRPr="00CE4742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CE4742" w:rsidRPr="00CE4742" w:rsidRDefault="00CE4742" w:rsidP="002E2F78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E4742">
        <w:rPr>
          <w:rFonts w:ascii="Times New Roman" w:eastAsia="Times New Roman" w:hAnsi="Times New Roman" w:cs="B Nazanin"/>
          <w:sz w:val="28"/>
          <w:szCs w:val="28"/>
        </w:rPr>
        <w:t>(37)</w:t>
      </w:r>
      <w:r w:rsidRPr="00CE4742">
        <w:rPr>
          <w:rFonts w:ascii="Times New Roman" w:eastAsia="Times New Roman" w:hAnsi="Times New Roman" w:cs="B Nazanin"/>
          <w:sz w:val="28"/>
          <w:szCs w:val="28"/>
          <w:rtl/>
        </w:rPr>
        <w:t>قرآن کریم،مؤمنون،75</w:t>
      </w:r>
      <w:r w:rsidRPr="00CE4742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B5482A" w:rsidRPr="00CE4742" w:rsidRDefault="00B5482A" w:rsidP="00CE4742">
      <w:pPr>
        <w:bidi/>
        <w:spacing w:line="360" w:lineRule="auto"/>
        <w:jc w:val="lowKashida"/>
        <w:rPr>
          <w:rFonts w:cs="B Nazanin"/>
          <w:sz w:val="28"/>
          <w:szCs w:val="28"/>
        </w:rPr>
      </w:pPr>
    </w:p>
    <w:sectPr w:rsidR="00B5482A" w:rsidRPr="00CE4742" w:rsidSect="00B548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686822"/>
    <w:rsid w:val="00021EC0"/>
    <w:rsid w:val="00030AD3"/>
    <w:rsid w:val="000355C4"/>
    <w:rsid w:val="000461A9"/>
    <w:rsid w:val="00050384"/>
    <w:rsid w:val="00076A85"/>
    <w:rsid w:val="000845A0"/>
    <w:rsid w:val="00090E4A"/>
    <w:rsid w:val="00093642"/>
    <w:rsid w:val="000A18E3"/>
    <w:rsid w:val="000A1EDB"/>
    <w:rsid w:val="000A760F"/>
    <w:rsid w:val="000C1C97"/>
    <w:rsid w:val="000E08F1"/>
    <w:rsid w:val="000F64A5"/>
    <w:rsid w:val="001024E8"/>
    <w:rsid w:val="00105D80"/>
    <w:rsid w:val="00106239"/>
    <w:rsid w:val="0012343C"/>
    <w:rsid w:val="00124964"/>
    <w:rsid w:val="001402FA"/>
    <w:rsid w:val="00143C04"/>
    <w:rsid w:val="001628E7"/>
    <w:rsid w:val="00165B16"/>
    <w:rsid w:val="00174D9F"/>
    <w:rsid w:val="001777F9"/>
    <w:rsid w:val="0018744E"/>
    <w:rsid w:val="00194FDD"/>
    <w:rsid w:val="001A3EA8"/>
    <w:rsid w:val="001B4BE1"/>
    <w:rsid w:val="001B5A90"/>
    <w:rsid w:val="001C79C2"/>
    <w:rsid w:val="001D0B9D"/>
    <w:rsid w:val="001D790C"/>
    <w:rsid w:val="001E2908"/>
    <w:rsid w:val="00204B35"/>
    <w:rsid w:val="00224DC8"/>
    <w:rsid w:val="00237EDF"/>
    <w:rsid w:val="00251E4F"/>
    <w:rsid w:val="00267A88"/>
    <w:rsid w:val="002775AB"/>
    <w:rsid w:val="002906DF"/>
    <w:rsid w:val="00290D6D"/>
    <w:rsid w:val="002A7532"/>
    <w:rsid w:val="002B35B6"/>
    <w:rsid w:val="002B6F40"/>
    <w:rsid w:val="002C1287"/>
    <w:rsid w:val="002D0B9D"/>
    <w:rsid w:val="002E2F78"/>
    <w:rsid w:val="002E2F92"/>
    <w:rsid w:val="00301515"/>
    <w:rsid w:val="003040F6"/>
    <w:rsid w:val="00317DF0"/>
    <w:rsid w:val="003301AE"/>
    <w:rsid w:val="003347E4"/>
    <w:rsid w:val="00343633"/>
    <w:rsid w:val="00344012"/>
    <w:rsid w:val="003526C6"/>
    <w:rsid w:val="00352A09"/>
    <w:rsid w:val="00363F81"/>
    <w:rsid w:val="00376243"/>
    <w:rsid w:val="0038130C"/>
    <w:rsid w:val="00382AB2"/>
    <w:rsid w:val="00392B13"/>
    <w:rsid w:val="003D55F4"/>
    <w:rsid w:val="003E14CE"/>
    <w:rsid w:val="003F1E06"/>
    <w:rsid w:val="003F2FD5"/>
    <w:rsid w:val="00401515"/>
    <w:rsid w:val="00403629"/>
    <w:rsid w:val="00424E6C"/>
    <w:rsid w:val="004267CB"/>
    <w:rsid w:val="00426BA9"/>
    <w:rsid w:val="00430BC2"/>
    <w:rsid w:val="00434C7F"/>
    <w:rsid w:val="004466D7"/>
    <w:rsid w:val="00450315"/>
    <w:rsid w:val="00450D96"/>
    <w:rsid w:val="00460EB4"/>
    <w:rsid w:val="00467F39"/>
    <w:rsid w:val="00471CBE"/>
    <w:rsid w:val="00487B77"/>
    <w:rsid w:val="004A6665"/>
    <w:rsid w:val="004B00AA"/>
    <w:rsid w:val="004B2867"/>
    <w:rsid w:val="004B3939"/>
    <w:rsid w:val="004C2B8D"/>
    <w:rsid w:val="004C3CE5"/>
    <w:rsid w:val="00561E1D"/>
    <w:rsid w:val="00576079"/>
    <w:rsid w:val="00586D64"/>
    <w:rsid w:val="00590F06"/>
    <w:rsid w:val="00595F91"/>
    <w:rsid w:val="005B10D2"/>
    <w:rsid w:val="005B3BDB"/>
    <w:rsid w:val="005B5043"/>
    <w:rsid w:val="005B51FA"/>
    <w:rsid w:val="005D5012"/>
    <w:rsid w:val="005D5A6D"/>
    <w:rsid w:val="005E5A9B"/>
    <w:rsid w:val="005F505C"/>
    <w:rsid w:val="00617EEC"/>
    <w:rsid w:val="00647998"/>
    <w:rsid w:val="00673FB1"/>
    <w:rsid w:val="00686822"/>
    <w:rsid w:val="006969A0"/>
    <w:rsid w:val="006A2754"/>
    <w:rsid w:val="006C1B1D"/>
    <w:rsid w:val="006C1BBE"/>
    <w:rsid w:val="006D581A"/>
    <w:rsid w:val="006E30B9"/>
    <w:rsid w:val="006F13B2"/>
    <w:rsid w:val="007046B7"/>
    <w:rsid w:val="007079DF"/>
    <w:rsid w:val="00712E0B"/>
    <w:rsid w:val="0072433A"/>
    <w:rsid w:val="00732EED"/>
    <w:rsid w:val="00741264"/>
    <w:rsid w:val="0076668A"/>
    <w:rsid w:val="00772A17"/>
    <w:rsid w:val="00774F3D"/>
    <w:rsid w:val="007806F0"/>
    <w:rsid w:val="00793CD7"/>
    <w:rsid w:val="007976BB"/>
    <w:rsid w:val="007A4FA2"/>
    <w:rsid w:val="007B1570"/>
    <w:rsid w:val="007B53FF"/>
    <w:rsid w:val="007D3938"/>
    <w:rsid w:val="007D7E0A"/>
    <w:rsid w:val="007E5150"/>
    <w:rsid w:val="007F424F"/>
    <w:rsid w:val="007F7734"/>
    <w:rsid w:val="00804671"/>
    <w:rsid w:val="008127B4"/>
    <w:rsid w:val="00821B44"/>
    <w:rsid w:val="00845010"/>
    <w:rsid w:val="0085733C"/>
    <w:rsid w:val="00862C44"/>
    <w:rsid w:val="008B4B96"/>
    <w:rsid w:val="008C0EB5"/>
    <w:rsid w:val="008C27E8"/>
    <w:rsid w:val="008C422E"/>
    <w:rsid w:val="008C7E5A"/>
    <w:rsid w:val="008D538A"/>
    <w:rsid w:val="008D7B6B"/>
    <w:rsid w:val="008E0B69"/>
    <w:rsid w:val="008E376F"/>
    <w:rsid w:val="008E705A"/>
    <w:rsid w:val="008E71D7"/>
    <w:rsid w:val="008F7C81"/>
    <w:rsid w:val="00902AA5"/>
    <w:rsid w:val="00902CA7"/>
    <w:rsid w:val="0090716F"/>
    <w:rsid w:val="00915CC7"/>
    <w:rsid w:val="00922640"/>
    <w:rsid w:val="00932457"/>
    <w:rsid w:val="00934191"/>
    <w:rsid w:val="00943B97"/>
    <w:rsid w:val="009444C8"/>
    <w:rsid w:val="00955D87"/>
    <w:rsid w:val="00973345"/>
    <w:rsid w:val="009919A6"/>
    <w:rsid w:val="009A292A"/>
    <w:rsid w:val="009A3B59"/>
    <w:rsid w:val="009C3F42"/>
    <w:rsid w:val="009E35B5"/>
    <w:rsid w:val="009F3AEE"/>
    <w:rsid w:val="00A018EF"/>
    <w:rsid w:val="00A11C5D"/>
    <w:rsid w:val="00A32E55"/>
    <w:rsid w:val="00A52778"/>
    <w:rsid w:val="00A73F91"/>
    <w:rsid w:val="00A7602F"/>
    <w:rsid w:val="00A87E8A"/>
    <w:rsid w:val="00AA2FC9"/>
    <w:rsid w:val="00AA3178"/>
    <w:rsid w:val="00AA4CA1"/>
    <w:rsid w:val="00AA5ECD"/>
    <w:rsid w:val="00AA682B"/>
    <w:rsid w:val="00AB23AB"/>
    <w:rsid w:val="00AB2BDF"/>
    <w:rsid w:val="00AB46CE"/>
    <w:rsid w:val="00AB52DE"/>
    <w:rsid w:val="00AD2101"/>
    <w:rsid w:val="00AD3341"/>
    <w:rsid w:val="00AE0A1B"/>
    <w:rsid w:val="00AF70CD"/>
    <w:rsid w:val="00B03D7E"/>
    <w:rsid w:val="00B04024"/>
    <w:rsid w:val="00B06989"/>
    <w:rsid w:val="00B165BA"/>
    <w:rsid w:val="00B32DBB"/>
    <w:rsid w:val="00B36BD8"/>
    <w:rsid w:val="00B5482A"/>
    <w:rsid w:val="00B75CC9"/>
    <w:rsid w:val="00B929CD"/>
    <w:rsid w:val="00BA599F"/>
    <w:rsid w:val="00C15F46"/>
    <w:rsid w:val="00C26215"/>
    <w:rsid w:val="00C52EAD"/>
    <w:rsid w:val="00CA217B"/>
    <w:rsid w:val="00CB59F5"/>
    <w:rsid w:val="00CC6DA4"/>
    <w:rsid w:val="00CE4742"/>
    <w:rsid w:val="00D11333"/>
    <w:rsid w:val="00D65C94"/>
    <w:rsid w:val="00D732CE"/>
    <w:rsid w:val="00D733B7"/>
    <w:rsid w:val="00D8468D"/>
    <w:rsid w:val="00D87469"/>
    <w:rsid w:val="00D87D9A"/>
    <w:rsid w:val="00DD3B7B"/>
    <w:rsid w:val="00DD43F5"/>
    <w:rsid w:val="00E07BE9"/>
    <w:rsid w:val="00E462E6"/>
    <w:rsid w:val="00E51591"/>
    <w:rsid w:val="00E60F95"/>
    <w:rsid w:val="00E65680"/>
    <w:rsid w:val="00E82BE6"/>
    <w:rsid w:val="00E94633"/>
    <w:rsid w:val="00EA3123"/>
    <w:rsid w:val="00EA6699"/>
    <w:rsid w:val="00EC7F53"/>
    <w:rsid w:val="00ED32F7"/>
    <w:rsid w:val="00EE283E"/>
    <w:rsid w:val="00EE4295"/>
    <w:rsid w:val="00EE6B0D"/>
    <w:rsid w:val="00EF4911"/>
    <w:rsid w:val="00F00D22"/>
    <w:rsid w:val="00F13A70"/>
    <w:rsid w:val="00F25305"/>
    <w:rsid w:val="00F25BC5"/>
    <w:rsid w:val="00F26AF2"/>
    <w:rsid w:val="00F27078"/>
    <w:rsid w:val="00F357BD"/>
    <w:rsid w:val="00F44936"/>
    <w:rsid w:val="00F468F0"/>
    <w:rsid w:val="00F561E9"/>
    <w:rsid w:val="00F61163"/>
    <w:rsid w:val="00F62D7C"/>
    <w:rsid w:val="00F706AA"/>
    <w:rsid w:val="00F72B71"/>
    <w:rsid w:val="00F77A1B"/>
    <w:rsid w:val="00F82C6B"/>
    <w:rsid w:val="00F8380B"/>
    <w:rsid w:val="00F83A6E"/>
    <w:rsid w:val="00F87245"/>
    <w:rsid w:val="00F90BB1"/>
    <w:rsid w:val="00F94463"/>
    <w:rsid w:val="00FB5F85"/>
    <w:rsid w:val="00FC3695"/>
    <w:rsid w:val="00FD1EA5"/>
    <w:rsid w:val="00FD6AB8"/>
    <w:rsid w:val="00FE5339"/>
    <w:rsid w:val="00FE67CD"/>
    <w:rsid w:val="00FF18F5"/>
    <w:rsid w:val="00FF4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82A"/>
  </w:style>
  <w:style w:type="paragraph" w:styleId="Heading4">
    <w:name w:val="heading 4"/>
    <w:basedOn w:val="Normal"/>
    <w:link w:val="Heading4Char"/>
    <w:uiPriority w:val="9"/>
    <w:qFormat/>
    <w:rsid w:val="0068682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68682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68682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68682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686822"/>
    <w:rPr>
      <w:color w:val="0000FF"/>
      <w:u w:val="single"/>
    </w:rPr>
  </w:style>
  <w:style w:type="character" w:customStyle="1" w:styleId="pagecount">
    <w:name w:val="pagecount"/>
    <w:basedOn w:val="DefaultParagraphFont"/>
    <w:rsid w:val="00686822"/>
  </w:style>
  <w:style w:type="character" w:customStyle="1" w:styleId="pageno">
    <w:name w:val="pageno"/>
    <w:basedOn w:val="DefaultParagraphFont"/>
    <w:rsid w:val="00686822"/>
  </w:style>
  <w:style w:type="character" w:customStyle="1" w:styleId="magsimg">
    <w:name w:val="magsimg"/>
    <w:basedOn w:val="DefaultParagraphFont"/>
    <w:rsid w:val="00686822"/>
  </w:style>
  <w:style w:type="paragraph" w:styleId="NormalWeb">
    <w:name w:val="Normal (Web)"/>
    <w:basedOn w:val="Normal"/>
    <w:uiPriority w:val="99"/>
    <w:semiHidden/>
    <w:unhideWhenUsed/>
    <w:rsid w:val="00686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686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44936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6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1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3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16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16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10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05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97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77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7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38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65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60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43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12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18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51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37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53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77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2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81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75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39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44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06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62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19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82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32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01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56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10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82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20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76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80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41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09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94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53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93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14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79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9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13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59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00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75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1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75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3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51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60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1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15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97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48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4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0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9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72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9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81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81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4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7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50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9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7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32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20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55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58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41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45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56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9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61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98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6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41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79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67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88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78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38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23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1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35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44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36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7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45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01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68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1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92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27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31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60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37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3579</Words>
  <Characters>20406</Characters>
  <Application>Microsoft Office Word</Application>
  <DocSecurity>0</DocSecurity>
  <Lines>170</Lines>
  <Paragraphs>47</Paragraphs>
  <ScaleCrop>false</ScaleCrop>
  <Company>MRT www.Win2Farsi.com</Company>
  <LinksUpToDate>false</LinksUpToDate>
  <CharactersWithSpaces>23938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</cp:revision>
  <dcterms:created xsi:type="dcterms:W3CDTF">2012-03-17T06:41:00Z</dcterms:created>
  <dcterms:modified xsi:type="dcterms:W3CDTF">2012-03-17T06:42:00Z</dcterms:modified>
</cp:coreProperties>
</file>