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93E15" w:rsidRPr="00D93E15" w:rsidRDefault="00D93E15" w:rsidP="00D93E15">
      <w:pPr>
        <w:bidi/>
        <w:spacing w:after="0"/>
        <w:rPr>
          <w:rFonts w:ascii="Times New Roman" w:eastAsia="Times New Roman" w:hAnsi="Times New Roman" w:cs="B Titr"/>
          <w:sz w:val="24"/>
          <w:szCs w:val="24"/>
        </w:rPr>
      </w:pPr>
      <w:r w:rsidRPr="00D93E15">
        <w:rPr>
          <w:rFonts w:ascii="Times New Roman" w:eastAsia="Times New Roman" w:hAnsi="Times New Roman" w:cs="B Titr"/>
          <w:sz w:val="24"/>
          <w:szCs w:val="24"/>
          <w:rtl/>
        </w:rPr>
        <w:t xml:space="preserve">سير تطوّر تبيين فلسفي وحي از فارابي تا ملاصدرا </w:t>
      </w:r>
    </w:p>
    <w:p w:rsidR="00D93E15" w:rsidRPr="00D93E15" w:rsidRDefault="00D93E15" w:rsidP="00D93E15">
      <w:pPr>
        <w:bidi/>
        <w:spacing w:after="0"/>
        <w:rPr>
          <w:rFonts w:ascii="Times New Roman" w:eastAsia="Times New Roman" w:hAnsi="Times New Roman" w:cs="B Koodak"/>
          <w:sz w:val="24"/>
          <w:szCs w:val="24"/>
        </w:rPr>
      </w:pPr>
      <w:r w:rsidRPr="00D93E15">
        <w:rPr>
          <w:rFonts w:ascii="Times New Roman" w:eastAsia="Times New Roman" w:hAnsi="Times New Roman" w:cs="B Koodak"/>
          <w:sz w:val="24"/>
          <w:szCs w:val="24"/>
        </w:rPr>
        <w:br/>
      </w:r>
      <w:r w:rsidRPr="00D93E15">
        <w:rPr>
          <w:rFonts w:ascii="Times New Roman" w:eastAsia="Times New Roman" w:hAnsi="Times New Roman" w:cs="B Koodak"/>
          <w:sz w:val="24"/>
          <w:szCs w:val="24"/>
          <w:rtl/>
        </w:rPr>
        <w:t>زهرا يوسفي روشناوند</w:t>
      </w:r>
      <w:r w:rsidRPr="00D93E15">
        <w:rPr>
          <w:rFonts w:ascii="Times New Roman" w:eastAsia="Times New Roman" w:hAnsi="Times New Roman" w:cs="B Koodak"/>
          <w:sz w:val="24"/>
          <w:szCs w:val="24"/>
        </w:rPr>
        <w:t>*</w:t>
      </w:r>
      <w:r w:rsidRPr="00D93E15">
        <w:rPr>
          <w:rFonts w:ascii="Times New Roman" w:eastAsia="Times New Roman" w:hAnsi="Times New Roman" w:cs="B Koodak"/>
          <w:sz w:val="24"/>
          <w:szCs w:val="24"/>
        </w:rPr>
        <w:br/>
      </w:r>
      <w:r w:rsidRPr="00D93E15">
        <w:rPr>
          <w:rFonts w:ascii="Times New Roman" w:eastAsia="Times New Roman" w:hAnsi="Times New Roman" w:cs="B Koodak"/>
          <w:sz w:val="24"/>
          <w:szCs w:val="24"/>
        </w:rPr>
        <w:br/>
      </w:r>
      <w:r w:rsidRPr="00D93E15">
        <w:rPr>
          <w:rFonts w:ascii="Times New Roman" w:eastAsia="Times New Roman" w:hAnsi="Times New Roman" w:cs="B Koodak"/>
          <w:sz w:val="24"/>
          <w:szCs w:val="24"/>
          <w:rtl/>
        </w:rPr>
        <w:t>وحي كه يكي از مهم‌ترين آموزه‌هاي ديني است از سوي فلاسفه همچون ديگر انديشمندان مورد توجه قرار گرفته است. در فلسفه اسلامي، فرشته وحي، مخزن علوم و مفيض آنها و گيرنده وحي نيز قوه عاقله نبي است كه وي به علت استعداد ذاتي و تكامل وجودي به مرتبه‌اي مي‌رسد كه مي‌تواند به عقل فعال متصل گردد و معارف را از وي دريافت نمايد</w:t>
      </w:r>
      <w:r w:rsidRPr="00D93E15">
        <w:rPr>
          <w:rFonts w:ascii="Times New Roman" w:eastAsia="Times New Roman" w:hAnsi="Times New Roman" w:cs="B Koodak"/>
          <w:sz w:val="24"/>
          <w:szCs w:val="24"/>
        </w:rPr>
        <w:t>.</w:t>
      </w:r>
      <w:r w:rsidRPr="00D93E15">
        <w:rPr>
          <w:rFonts w:ascii="Times New Roman" w:eastAsia="Times New Roman" w:hAnsi="Times New Roman" w:cs="B Koodak"/>
          <w:sz w:val="24"/>
          <w:szCs w:val="24"/>
        </w:rPr>
        <w:br/>
      </w:r>
      <w:r w:rsidRPr="00D93E15">
        <w:rPr>
          <w:rFonts w:ascii="Times New Roman" w:eastAsia="Times New Roman" w:hAnsi="Times New Roman" w:cs="B Koodak"/>
          <w:sz w:val="24"/>
          <w:szCs w:val="24"/>
          <w:rtl/>
        </w:rPr>
        <w:t>مهم‌ترين مبحث در زمينه وحي نزد فلاسفه اسلامي، نحوه رؤيت فرشته وحي است</w:t>
      </w:r>
      <w:r w:rsidRPr="00D93E15">
        <w:rPr>
          <w:rFonts w:ascii="Times New Roman" w:eastAsia="Times New Roman" w:hAnsi="Times New Roman" w:cs="B Koodak"/>
          <w:sz w:val="24"/>
          <w:szCs w:val="24"/>
        </w:rPr>
        <w:t xml:space="preserve">. </w:t>
      </w:r>
      <w:r w:rsidRPr="00D93E15">
        <w:rPr>
          <w:rFonts w:ascii="Times New Roman" w:eastAsia="Times New Roman" w:hAnsi="Times New Roman" w:cs="B Koodak"/>
          <w:sz w:val="24"/>
          <w:szCs w:val="24"/>
          <w:rtl/>
        </w:rPr>
        <w:t>در نظام مشائي، عقل فعال همان فرشته وحي و رؤيت او نيز محاكات متخيله نبي از حقيقت وجود وي بود؛ ولي در مكتب اشراقي و حكمت متعاليه با كشف عالم مثال منفصل يا به تعبير شيخ اشراق «مثل معلّقه» تبيين فلسفي وحي به نقطه‌ عطف خود رسيد. در اين مكتب، فرشته وحي عظيم‌ترين انوار قاهره عرضيه و رب النوع آدمي بود كه نفس پاك نبي پس از رفع شواغل و حجب برزخي و جسماني با اتصال به فرشته وحي، معارف را از وي دريافت مي‌كند. حقيقت فرشته وحي داراي مظاهري در عالم مثال است كه با ظهور در اين مظاهر، امكان رؤيت آن براي نفس نبي حاصل مي‌شود. فرشته وحي از حقيقت عقلي و نوري خود تنزل مي‌نمايد و در مظهري از مظاهر عالم مثال جلوه‌گر مي‌شود تا نبي به رؤيت آن نائل آيد</w:t>
      </w:r>
      <w:r w:rsidRPr="00D93E15">
        <w:rPr>
          <w:rFonts w:ascii="Times New Roman" w:eastAsia="Times New Roman" w:hAnsi="Times New Roman" w:cs="B Koodak"/>
          <w:sz w:val="24"/>
          <w:szCs w:val="24"/>
        </w:rPr>
        <w:t>.</w:t>
      </w:r>
      <w:r w:rsidRPr="00D93E15">
        <w:rPr>
          <w:rFonts w:ascii="Times New Roman" w:eastAsia="Times New Roman" w:hAnsi="Times New Roman" w:cs="B Koodak"/>
          <w:sz w:val="24"/>
          <w:szCs w:val="24"/>
        </w:rPr>
        <w:br/>
      </w:r>
      <w:r w:rsidRPr="00D93E15">
        <w:rPr>
          <w:rFonts w:ascii="Times New Roman" w:eastAsia="Times New Roman" w:hAnsi="Times New Roman" w:cs="B Koodak"/>
          <w:sz w:val="24"/>
          <w:szCs w:val="24"/>
        </w:rPr>
        <w:br/>
      </w:r>
      <w:r w:rsidRPr="00D93E15">
        <w:rPr>
          <w:rFonts w:ascii="Times New Roman" w:eastAsia="Times New Roman" w:hAnsi="Times New Roman" w:cs="B Koodak"/>
          <w:sz w:val="24"/>
          <w:szCs w:val="24"/>
          <w:rtl/>
        </w:rPr>
        <w:t>واژه‌هاي كليدي: عقل فعال، عقل، وحي، نبي، خيال منفصل</w:t>
      </w:r>
      <w:r w:rsidRPr="00D93E15">
        <w:rPr>
          <w:rFonts w:ascii="Times New Roman" w:eastAsia="Times New Roman" w:hAnsi="Times New Roman" w:cs="B Koodak"/>
          <w:sz w:val="24"/>
          <w:szCs w:val="24"/>
        </w:rPr>
        <w:t>.</w:t>
      </w:r>
      <w:r w:rsidRPr="00D93E15">
        <w:rPr>
          <w:rFonts w:ascii="Times New Roman" w:eastAsia="Times New Roman" w:hAnsi="Times New Roman" w:cs="B Koodak"/>
          <w:sz w:val="24"/>
          <w:szCs w:val="24"/>
        </w:rPr>
        <w:br/>
      </w:r>
      <w:r w:rsidRPr="00D93E15">
        <w:rPr>
          <w:rFonts w:ascii="Times New Roman" w:eastAsia="Times New Roman" w:hAnsi="Times New Roman" w:cs="B Koodak"/>
          <w:sz w:val="24"/>
          <w:szCs w:val="24"/>
        </w:rPr>
        <w:br/>
      </w:r>
      <w:r w:rsidRPr="00D93E15">
        <w:rPr>
          <w:rFonts w:ascii="Times New Roman" w:eastAsia="Times New Roman" w:hAnsi="Times New Roman" w:cs="B Koodak"/>
          <w:sz w:val="24"/>
          <w:szCs w:val="24"/>
          <w:rtl/>
        </w:rPr>
        <w:t>نظري به تفاوت نگرش متكلمين و فلاسفه در مبحث وحي</w:t>
      </w:r>
      <w:r w:rsidRPr="00D93E15">
        <w:rPr>
          <w:rFonts w:ascii="Times New Roman" w:eastAsia="Times New Roman" w:hAnsi="Times New Roman" w:cs="B Koodak"/>
          <w:sz w:val="24"/>
          <w:szCs w:val="24"/>
        </w:rPr>
        <w:br/>
      </w:r>
      <w:r w:rsidRPr="00D93E15">
        <w:rPr>
          <w:rFonts w:ascii="Times New Roman" w:eastAsia="Times New Roman" w:hAnsi="Times New Roman" w:cs="B Koodak"/>
          <w:sz w:val="24"/>
          <w:szCs w:val="24"/>
          <w:rtl/>
        </w:rPr>
        <w:t>درباره مسأله وحي كه يكي از مهم‌ترين آموزه‌هاي ديني ماست، پژوهش‌هاي فراوان و صد البته بسيار متفاوتي انجام شده است. محور و هسته اين پژوهش‌ها را پرسش از نحوه ارتباط بين خدا و نبي تشكيل مي‌دهد</w:t>
      </w:r>
      <w:r w:rsidRPr="00D93E15">
        <w:rPr>
          <w:rFonts w:ascii="Times New Roman" w:eastAsia="Times New Roman" w:hAnsi="Times New Roman" w:cs="B Koodak"/>
          <w:sz w:val="24"/>
          <w:szCs w:val="24"/>
        </w:rPr>
        <w:t>.</w:t>
      </w:r>
      <w:r w:rsidRPr="00D93E15">
        <w:rPr>
          <w:rFonts w:ascii="Times New Roman" w:eastAsia="Times New Roman" w:hAnsi="Times New Roman" w:cs="B Koodak"/>
          <w:sz w:val="24"/>
          <w:szCs w:val="24"/>
        </w:rPr>
        <w:br/>
      </w:r>
      <w:r w:rsidRPr="00D93E15">
        <w:rPr>
          <w:rFonts w:ascii="Times New Roman" w:eastAsia="Times New Roman" w:hAnsi="Times New Roman" w:cs="B Koodak"/>
          <w:sz w:val="24"/>
          <w:szCs w:val="24"/>
          <w:rtl/>
        </w:rPr>
        <w:t xml:space="preserve">متكلمان در هنگام مواجهه با اين پرسش به يك طرف سؤال پرداخته‌اند و با بررسي صفت تكلّم ذيل صفات الاهي، در جهت پاسخ به اين پرسش كوشيده‌اند كه </w:t>
      </w:r>
      <w:r w:rsidRPr="00D93E15">
        <w:rPr>
          <w:rFonts w:ascii="Times New Roman" w:eastAsia="Times New Roman" w:hAnsi="Times New Roman" w:cs="B Koodak"/>
          <w:sz w:val="24"/>
          <w:szCs w:val="24"/>
        </w:rPr>
        <w:t>«</w:t>
      </w:r>
      <w:r w:rsidRPr="00D93E15">
        <w:rPr>
          <w:rFonts w:ascii="Times New Roman" w:eastAsia="Times New Roman" w:hAnsi="Times New Roman" w:cs="B Koodak"/>
          <w:sz w:val="24"/>
          <w:szCs w:val="24"/>
          <w:rtl/>
        </w:rPr>
        <w:t>خدا چگونه با نبي تكلّم مي‌كند؟» و در پاسخ به اين سؤال، نظريات بسيار متفاوتي مطرح كرده‌اند. از نظريه معتزله كه كلام خدا را چون كلام بشر، داراي الفاظ دانسته‌اند و تنها اختلافشان بر سر محلي است كه اين كلام در آن واقع مي‌شود تا نظريه كلام نفسي فخر رازي و</w:t>
      </w:r>
      <w:r w:rsidRPr="00D93E15">
        <w:rPr>
          <w:rFonts w:ascii="Times New Roman" w:eastAsia="Times New Roman" w:hAnsi="Times New Roman" w:cs="B Koodak"/>
          <w:sz w:val="24"/>
          <w:szCs w:val="24"/>
        </w:rPr>
        <w:t>... .</w:t>
      </w:r>
      <w:r w:rsidRPr="00D93E15">
        <w:rPr>
          <w:rFonts w:ascii="Times New Roman" w:eastAsia="Times New Roman" w:hAnsi="Times New Roman" w:cs="B Koodak"/>
          <w:sz w:val="24"/>
          <w:szCs w:val="24"/>
        </w:rPr>
        <w:br/>
      </w:r>
      <w:r w:rsidRPr="00D93E15">
        <w:rPr>
          <w:rFonts w:ascii="Times New Roman" w:eastAsia="Times New Roman" w:hAnsi="Times New Roman" w:cs="B Koodak"/>
          <w:sz w:val="24"/>
          <w:szCs w:val="24"/>
          <w:rtl/>
        </w:rPr>
        <w:t>اما فلاسفه در تبيين فلسفي وحي بيشتر درصدد پاسخ‌گويي به طرف ديگر قضيه برآمدند و كيفيت دريافت و تلقي نبي از وحي را مورد مداقه قرار داده‌اند</w:t>
      </w:r>
      <w:r w:rsidRPr="00D93E15">
        <w:rPr>
          <w:rFonts w:ascii="Times New Roman" w:eastAsia="Times New Roman" w:hAnsi="Times New Roman" w:cs="B Koodak"/>
          <w:sz w:val="24"/>
          <w:szCs w:val="24"/>
        </w:rPr>
        <w:t>.</w:t>
      </w:r>
      <w:r w:rsidRPr="00D93E15">
        <w:rPr>
          <w:rFonts w:ascii="Times New Roman" w:eastAsia="Times New Roman" w:hAnsi="Times New Roman" w:cs="B Koodak"/>
          <w:sz w:val="24"/>
          <w:szCs w:val="24"/>
        </w:rPr>
        <w:br/>
      </w:r>
      <w:r w:rsidRPr="00D93E15">
        <w:rPr>
          <w:rFonts w:ascii="Times New Roman" w:eastAsia="Times New Roman" w:hAnsi="Times New Roman" w:cs="B Koodak"/>
          <w:sz w:val="24"/>
          <w:szCs w:val="24"/>
          <w:rtl/>
        </w:rPr>
        <w:t xml:space="preserve">غفلت متكلمان از چنين بحثي كه همواره مورد توجه فلاسفه بوده است، با توجه به تاريخچه طرح اين بحث در نزد فلاسفه و همچنين تأثير طرح يك مسأله در هر يك از حوزه‌هاي فلسفه و كلام بر ديگري، امري تعجب‌آور است. سرّ اين مسأله </w:t>
      </w:r>
      <w:r w:rsidRPr="00D93E15">
        <w:rPr>
          <w:rFonts w:ascii="Times New Roman" w:eastAsia="Times New Roman" w:hAnsi="Times New Roman" w:cs="B Koodak"/>
          <w:sz w:val="24"/>
          <w:szCs w:val="24"/>
          <w:rtl/>
        </w:rPr>
        <w:lastRenderedPageBreak/>
        <w:t>را بايد بيش از هر چيز در تفاوت ماهوي علم كلام و فلسفه دانست</w:t>
      </w:r>
      <w:r w:rsidRPr="00D93E15">
        <w:rPr>
          <w:rFonts w:ascii="Times New Roman" w:eastAsia="Times New Roman" w:hAnsi="Times New Roman" w:cs="B Koodak"/>
          <w:sz w:val="24"/>
          <w:szCs w:val="24"/>
        </w:rPr>
        <w:t>.</w:t>
      </w:r>
      <w:r w:rsidRPr="00D93E15">
        <w:rPr>
          <w:rFonts w:ascii="Times New Roman" w:eastAsia="Times New Roman" w:hAnsi="Times New Roman" w:cs="B Koodak"/>
          <w:sz w:val="24"/>
          <w:szCs w:val="24"/>
        </w:rPr>
        <w:br/>
      </w:r>
      <w:r w:rsidRPr="00D93E15">
        <w:rPr>
          <w:rFonts w:ascii="Times New Roman" w:eastAsia="Times New Roman" w:hAnsi="Times New Roman" w:cs="B Koodak"/>
          <w:sz w:val="24"/>
          <w:szCs w:val="24"/>
          <w:rtl/>
        </w:rPr>
        <w:t>رويكرد فلسفي عمدتاً ناظر به كشف حقيقت اشيا و تحليل ماهيت آنهاست و اين دقيقاً همان امري است كه في‌حدّ ذاته مقصود متكلّم نيست</w:t>
      </w:r>
      <w:r w:rsidRPr="00D93E15">
        <w:rPr>
          <w:rFonts w:ascii="Times New Roman" w:eastAsia="Times New Roman" w:hAnsi="Times New Roman" w:cs="B Koodak"/>
          <w:sz w:val="24"/>
          <w:szCs w:val="24"/>
        </w:rPr>
        <w:t>.</w:t>
      </w:r>
      <w:r w:rsidRPr="00D93E15">
        <w:rPr>
          <w:rFonts w:ascii="Times New Roman" w:eastAsia="Times New Roman" w:hAnsi="Times New Roman" w:cs="B Koodak"/>
          <w:sz w:val="24"/>
          <w:szCs w:val="24"/>
        </w:rPr>
        <w:br/>
      </w:r>
      <w:r w:rsidRPr="00D93E15">
        <w:rPr>
          <w:rFonts w:ascii="Times New Roman" w:eastAsia="Times New Roman" w:hAnsi="Times New Roman" w:cs="B Koodak"/>
          <w:sz w:val="24"/>
          <w:szCs w:val="24"/>
        </w:rPr>
        <w:br/>
      </w:r>
      <w:r w:rsidRPr="00D93E15">
        <w:rPr>
          <w:rFonts w:ascii="Times New Roman" w:eastAsia="Times New Roman" w:hAnsi="Times New Roman" w:cs="B Koodak"/>
          <w:sz w:val="24"/>
          <w:szCs w:val="24"/>
          <w:rtl/>
        </w:rPr>
        <w:t>تاريخچه بحث وحي در فلسفه اسلامي</w:t>
      </w:r>
      <w:r w:rsidRPr="00D93E15">
        <w:rPr>
          <w:rFonts w:ascii="Times New Roman" w:eastAsia="Times New Roman" w:hAnsi="Times New Roman" w:cs="B Koodak"/>
          <w:sz w:val="24"/>
          <w:szCs w:val="24"/>
        </w:rPr>
        <w:br/>
      </w:r>
      <w:r w:rsidRPr="00D93E15">
        <w:rPr>
          <w:rFonts w:ascii="Times New Roman" w:eastAsia="Times New Roman" w:hAnsi="Times New Roman" w:cs="B Koodak"/>
          <w:sz w:val="24"/>
          <w:szCs w:val="24"/>
          <w:rtl/>
        </w:rPr>
        <w:t>اولين فيلسوفي كه به</w:t>
      </w:r>
      <w:r>
        <w:rPr>
          <w:rFonts w:ascii="Times New Roman" w:eastAsia="Times New Roman" w:hAnsi="Times New Roman" w:cs="Times New Roman"/>
          <w:sz w:val="24"/>
          <w:szCs w:val="24"/>
          <w:rtl/>
        </w:rPr>
        <w:t xml:space="preserve"> </w:t>
      </w:r>
      <w:r w:rsidRPr="00D93E15">
        <w:rPr>
          <w:rFonts w:ascii="Times New Roman" w:eastAsia="Times New Roman" w:hAnsi="Times New Roman" w:cs="B Koodak"/>
          <w:sz w:val="24"/>
          <w:szCs w:val="24"/>
          <w:rtl/>
        </w:rPr>
        <w:t>نحو روشمند و مبتني بر اصول فلسفي از وحي و نبوت سخن گفت، حكيم ابونصر فارابي است. روش و انديشه فارابي در تاريخ فلسفه اسلامي با تفكر فلاسفه بزرگي چون ابن‌سينا، سهروردي و صدرا به اوج شكوفايي خود رسيد</w:t>
      </w:r>
      <w:r w:rsidRPr="00D93E15">
        <w:rPr>
          <w:rFonts w:ascii="Times New Roman" w:eastAsia="Times New Roman" w:hAnsi="Times New Roman" w:cs="B Koodak"/>
          <w:sz w:val="24"/>
          <w:szCs w:val="24"/>
        </w:rPr>
        <w:t>.</w:t>
      </w:r>
      <w:r w:rsidRPr="00D93E15">
        <w:rPr>
          <w:rFonts w:ascii="Times New Roman" w:eastAsia="Times New Roman" w:hAnsi="Times New Roman" w:cs="B Koodak"/>
          <w:sz w:val="24"/>
          <w:szCs w:val="24"/>
        </w:rPr>
        <w:br/>
      </w:r>
      <w:r w:rsidRPr="00D93E15">
        <w:rPr>
          <w:rFonts w:ascii="Times New Roman" w:eastAsia="Times New Roman" w:hAnsi="Times New Roman" w:cs="B Koodak"/>
          <w:sz w:val="24"/>
          <w:szCs w:val="24"/>
          <w:rtl/>
        </w:rPr>
        <w:t>قبل از طرح نظريه فارابي لازم است گزارش مختصري از وضعيت اين مباحث در آن زمان ارائه شود تا با آشكار شدن فضاي فكري آن دوران، اهميت و ضرورت كار فارابي نيز نمايان گردد. در دوره حيات فكري فارابي (اواخر قرن سوم و اوايل قرن چهارم) در اثر آميزش مسلمانان با بيگانگان و معاندت بدخواهان، شك و ترديدهاي فراواني درباره اعتقادات مذهبي وارد فضاي جامعه شده بود و يكي از موضوعاتي كه مورد خدشه قرار مي‌گرفت، وحي بود. از ميان شخصيت‌هاي معاصرِ فارابي كه وحي و نبوّت را به نقد كشيد و شبهاتي را در آن زمان مطرح كردند، مي‌توان به ابن‌راوندي اشاره كرد. (بيومي مدكور، 1361: 68</w:t>
      </w:r>
      <w:r w:rsidRPr="00D93E15">
        <w:rPr>
          <w:rFonts w:ascii="Times New Roman" w:eastAsia="Times New Roman" w:hAnsi="Times New Roman" w:cs="B Koodak"/>
          <w:sz w:val="24"/>
          <w:szCs w:val="24"/>
        </w:rPr>
        <w:t>)</w:t>
      </w:r>
      <w:r w:rsidRPr="00D93E15">
        <w:rPr>
          <w:rFonts w:ascii="Times New Roman" w:eastAsia="Times New Roman" w:hAnsi="Times New Roman" w:cs="B Koodak"/>
          <w:sz w:val="24"/>
          <w:szCs w:val="24"/>
        </w:rPr>
        <w:br/>
      </w:r>
      <w:r w:rsidRPr="00D93E15">
        <w:rPr>
          <w:rFonts w:ascii="Times New Roman" w:eastAsia="Times New Roman" w:hAnsi="Times New Roman" w:cs="B Koodak"/>
          <w:sz w:val="24"/>
          <w:szCs w:val="24"/>
          <w:rtl/>
        </w:rPr>
        <w:t>فارابي در چنين فضايي تنها به پاسخ‌هاي سلبي و جدلي در ردّ شبهات اكتفا نكرد؛ بلكه در جستجوي مباني فلسفي بر آمد تا امكان فلسفي وحي را تبيين كند</w:t>
      </w:r>
      <w:r w:rsidRPr="00D93E15">
        <w:rPr>
          <w:rFonts w:ascii="Times New Roman" w:eastAsia="Times New Roman" w:hAnsi="Times New Roman" w:cs="B Koodak"/>
          <w:sz w:val="24"/>
          <w:szCs w:val="24"/>
        </w:rPr>
        <w:t>.</w:t>
      </w:r>
      <w:r w:rsidRPr="00D93E15">
        <w:rPr>
          <w:rFonts w:ascii="Times New Roman" w:eastAsia="Times New Roman" w:hAnsi="Times New Roman" w:cs="B Koodak"/>
          <w:sz w:val="24"/>
          <w:szCs w:val="24"/>
        </w:rPr>
        <w:br/>
      </w:r>
      <w:r w:rsidRPr="00D93E15">
        <w:rPr>
          <w:rFonts w:ascii="Times New Roman" w:eastAsia="Times New Roman" w:hAnsi="Times New Roman" w:cs="B Koodak"/>
          <w:sz w:val="24"/>
          <w:szCs w:val="24"/>
        </w:rPr>
        <w:br/>
      </w:r>
      <w:r w:rsidRPr="00D93E15">
        <w:rPr>
          <w:rFonts w:ascii="Times New Roman" w:eastAsia="Times New Roman" w:hAnsi="Times New Roman" w:cs="B Koodak"/>
          <w:sz w:val="24"/>
          <w:szCs w:val="24"/>
          <w:rtl/>
        </w:rPr>
        <w:t>مباني هستي‌شناسي وحي در فلسفه اسلامي</w:t>
      </w:r>
      <w:r w:rsidRPr="00D93E15">
        <w:rPr>
          <w:rFonts w:ascii="Times New Roman" w:eastAsia="Times New Roman" w:hAnsi="Times New Roman" w:cs="B Koodak"/>
          <w:sz w:val="24"/>
          <w:szCs w:val="24"/>
        </w:rPr>
        <w:br/>
      </w:r>
      <w:r w:rsidRPr="00D93E15">
        <w:rPr>
          <w:rFonts w:ascii="Times New Roman" w:eastAsia="Times New Roman" w:hAnsi="Times New Roman" w:cs="B Koodak"/>
          <w:sz w:val="24"/>
          <w:szCs w:val="24"/>
          <w:rtl/>
        </w:rPr>
        <w:t>تقسيم هستي در نزد فلاسفه به دو حوزه واجب الوجود و ممكن</w:t>
      </w:r>
      <w:r>
        <w:rPr>
          <w:rFonts w:ascii="Times New Roman" w:eastAsia="Times New Roman" w:hAnsi="Times New Roman" w:cs="Times New Roman"/>
          <w:sz w:val="24"/>
          <w:szCs w:val="24"/>
          <w:rtl/>
        </w:rPr>
        <w:t xml:space="preserve"> </w:t>
      </w:r>
      <w:r w:rsidRPr="00D93E15">
        <w:rPr>
          <w:rFonts w:ascii="Times New Roman" w:eastAsia="Times New Roman" w:hAnsi="Times New Roman" w:cs="B Koodak"/>
          <w:sz w:val="24"/>
          <w:szCs w:val="24"/>
          <w:rtl/>
        </w:rPr>
        <w:t>الوجود صورت گرفته است و اصل عليّت و لوازم آن، رابطه اين دو حوزه را شكل مي‌دهد</w:t>
      </w:r>
      <w:r w:rsidRPr="00D93E15">
        <w:rPr>
          <w:rFonts w:ascii="Times New Roman" w:eastAsia="Times New Roman" w:hAnsi="Times New Roman" w:cs="B Koodak"/>
          <w:sz w:val="24"/>
          <w:szCs w:val="24"/>
        </w:rPr>
        <w:t>.</w:t>
      </w:r>
      <w:r w:rsidRPr="00D93E15">
        <w:rPr>
          <w:rFonts w:ascii="Times New Roman" w:eastAsia="Times New Roman" w:hAnsi="Times New Roman" w:cs="B Koodak"/>
          <w:sz w:val="24"/>
          <w:szCs w:val="24"/>
        </w:rPr>
        <w:br/>
      </w:r>
      <w:r w:rsidRPr="00D93E15">
        <w:rPr>
          <w:rFonts w:ascii="Times New Roman" w:eastAsia="Times New Roman" w:hAnsi="Times New Roman" w:cs="B Koodak"/>
          <w:sz w:val="24"/>
          <w:szCs w:val="24"/>
          <w:rtl/>
        </w:rPr>
        <w:t>نظام صدور كثير از واحد با تكيه بر قاعده الواحد، نظامي طولي است. عقل اول، صادر نخستين است كه او و موجودات مادونش با ملاحظه‌ حيثيت‌هاي متفاوتي كه دارند (از منظر فارابي، حيثيت‌هاي دوگانه و از منظر ساير فلاسفه، حيثيت‌هاي سه‌گانه) سبب پيدايش كثرت از واحد مي‌باشند. نظام عقول طولي تا عقل دهم يا عقل فعال پيش مي‌رود و علاوه بر تبيين مسأله آفرينش، در توضيح افاضه و نزول وحي نيز فلاسفه را ياري كرده است. (فارابي، 1379: 103 ـ 106؛ ابن سينا، 1363: 78 ـ 86؛ سهروردي، 1372: 2/138؛ صدرالدين شيرازي، 1354</w:t>
      </w:r>
      <w:r w:rsidRPr="00D93E15">
        <w:rPr>
          <w:rFonts w:ascii="Times New Roman" w:eastAsia="Times New Roman" w:hAnsi="Times New Roman" w:cs="B Koodak"/>
          <w:sz w:val="24"/>
          <w:szCs w:val="24"/>
        </w:rPr>
        <w:t>: 188</w:t>
      </w:r>
      <w:r w:rsidRPr="00D93E15">
        <w:rPr>
          <w:rFonts w:ascii="Times New Roman" w:eastAsia="Times New Roman" w:hAnsi="Times New Roman" w:cs="B Koodak"/>
          <w:sz w:val="24"/>
          <w:szCs w:val="24"/>
          <w:rtl/>
        </w:rPr>
        <w:t>ـ191</w:t>
      </w:r>
      <w:r w:rsidRPr="00D93E15">
        <w:rPr>
          <w:rFonts w:ascii="Times New Roman" w:eastAsia="Times New Roman" w:hAnsi="Times New Roman" w:cs="B Koodak"/>
          <w:sz w:val="24"/>
          <w:szCs w:val="24"/>
        </w:rPr>
        <w:t>).</w:t>
      </w:r>
      <w:r w:rsidRPr="00D93E15">
        <w:rPr>
          <w:rFonts w:ascii="Times New Roman" w:eastAsia="Times New Roman" w:hAnsi="Times New Roman" w:cs="B Koodak"/>
          <w:sz w:val="24"/>
          <w:szCs w:val="24"/>
        </w:rPr>
        <w:br/>
      </w:r>
      <w:r w:rsidRPr="00D93E15">
        <w:rPr>
          <w:rFonts w:ascii="Times New Roman" w:eastAsia="Times New Roman" w:hAnsi="Times New Roman" w:cs="B Koodak"/>
          <w:sz w:val="24"/>
          <w:szCs w:val="24"/>
          <w:rtl/>
        </w:rPr>
        <w:t xml:space="preserve">عقل دهم يا عقل فعال در نظام هستي از اهميت فراواني برخوردار است؛ چرا كه اين موجود مجرّد، حلقه ارتباط عالم مادون با عالم مافوق است. عقل فعال علاوه بر اينكه منشأ افاضه فلك مادون قمر است، محل خروج قوه آن به فعليت نيز مي‌باشد؛ از اين گذشته، مخزن و معدن علوم عقلي نيز همين عقل است. نظام هستي در فلسفه اسلامي، محدود به عالم </w:t>
      </w:r>
      <w:r w:rsidRPr="00D93E15">
        <w:rPr>
          <w:rFonts w:ascii="Times New Roman" w:eastAsia="Times New Roman" w:hAnsi="Times New Roman" w:cs="B Koodak"/>
          <w:sz w:val="24"/>
          <w:szCs w:val="24"/>
          <w:rtl/>
        </w:rPr>
        <w:lastRenderedPageBreak/>
        <w:t>ماده نيست؛ بلكه ماوراي اين عالم محسوس ومادي، عالمي مجرد و فعال وجود دارد كه اين عالم مادي زائيده‌ آن است. فلاسفه اسلامي پس از سهروردي علاوه بر مراتب معقول و محسوس در نظام هستي، به مرتبه‌اي ديگر به نام «عالم مثال» نيز قائلند. پذيرش عالم مثال و اينكه همه موجودات عالم حس در مرتبه عالم مثال، صورتي مثالي دارند، در نظريه نبوت سهروردي و صدرا داراي اهميت فراواني است</w:t>
      </w:r>
      <w:r w:rsidRPr="00D93E15">
        <w:rPr>
          <w:rFonts w:ascii="Times New Roman" w:eastAsia="Times New Roman" w:hAnsi="Times New Roman" w:cs="B Koodak"/>
          <w:sz w:val="24"/>
          <w:szCs w:val="24"/>
        </w:rPr>
        <w:t>.</w:t>
      </w:r>
      <w:r w:rsidRPr="00D93E15">
        <w:rPr>
          <w:rFonts w:ascii="Times New Roman" w:eastAsia="Times New Roman" w:hAnsi="Times New Roman" w:cs="B Koodak"/>
          <w:sz w:val="24"/>
          <w:szCs w:val="24"/>
        </w:rPr>
        <w:br/>
      </w:r>
      <w:r w:rsidRPr="00D93E15">
        <w:rPr>
          <w:rFonts w:ascii="Times New Roman" w:eastAsia="Times New Roman" w:hAnsi="Times New Roman" w:cs="B Koodak"/>
          <w:sz w:val="24"/>
          <w:szCs w:val="24"/>
        </w:rPr>
        <w:br/>
      </w:r>
      <w:r w:rsidRPr="00D93E15">
        <w:rPr>
          <w:rFonts w:ascii="Times New Roman" w:eastAsia="Times New Roman" w:hAnsi="Times New Roman" w:cs="B Koodak"/>
          <w:sz w:val="24"/>
          <w:szCs w:val="24"/>
          <w:rtl/>
        </w:rPr>
        <w:t>مباني انسان‌شناسي وحي در فلسفه اسلامي</w:t>
      </w:r>
      <w:r w:rsidRPr="00D93E15">
        <w:rPr>
          <w:rFonts w:ascii="Times New Roman" w:eastAsia="Times New Roman" w:hAnsi="Times New Roman" w:cs="B Koodak"/>
          <w:sz w:val="24"/>
          <w:szCs w:val="24"/>
        </w:rPr>
        <w:br/>
        <w:t xml:space="preserve">1. </w:t>
      </w:r>
      <w:r w:rsidRPr="00D93E15">
        <w:rPr>
          <w:rFonts w:ascii="Times New Roman" w:eastAsia="Times New Roman" w:hAnsi="Times New Roman" w:cs="B Koodak"/>
          <w:sz w:val="24"/>
          <w:szCs w:val="24"/>
          <w:rtl/>
        </w:rPr>
        <w:t>تركيب انسان از نفس و بدن</w:t>
      </w:r>
      <w:r w:rsidRPr="00D93E15">
        <w:rPr>
          <w:rFonts w:ascii="Times New Roman" w:eastAsia="Times New Roman" w:hAnsi="Times New Roman" w:cs="B Koodak"/>
          <w:sz w:val="24"/>
          <w:szCs w:val="24"/>
        </w:rPr>
        <w:br/>
      </w:r>
      <w:r w:rsidRPr="00D93E15">
        <w:rPr>
          <w:rFonts w:ascii="Times New Roman" w:eastAsia="Times New Roman" w:hAnsi="Times New Roman" w:cs="B Koodak"/>
          <w:sz w:val="24"/>
          <w:szCs w:val="24"/>
          <w:rtl/>
        </w:rPr>
        <w:t>در نظام فلسفه اسلامي، انسان موجودي است كه از دو بعد جسماني و روحاني تشكيل شده است. از آنجا كه بعد جسماني او محسوس است، هيچ نيازي به اثبات ندارد؛ ولي بعد روحاني آن مجرد است و تجردش از طريق اقامه برهان اثبات مي‌شود. (فارابي، 1405 ب: 68 ـ 71؛ ابن سينا، 1375 ب: 287 ـ 303؛ سهروردي، همان: 3/26 ـ 31؛ صدرالدين شيرازي، 1990: 6/470، 471 و 474</w:t>
      </w:r>
      <w:r w:rsidRPr="00D93E15">
        <w:rPr>
          <w:rFonts w:ascii="Times New Roman" w:eastAsia="Times New Roman" w:hAnsi="Times New Roman" w:cs="B Koodak"/>
          <w:sz w:val="24"/>
          <w:szCs w:val="24"/>
        </w:rPr>
        <w:t>).</w:t>
      </w:r>
      <w:r w:rsidRPr="00D93E15">
        <w:rPr>
          <w:rFonts w:ascii="Times New Roman" w:eastAsia="Times New Roman" w:hAnsi="Times New Roman" w:cs="B Koodak"/>
          <w:sz w:val="24"/>
          <w:szCs w:val="24"/>
        </w:rPr>
        <w:br/>
      </w:r>
      <w:r w:rsidRPr="00D93E15">
        <w:rPr>
          <w:rFonts w:ascii="Times New Roman" w:eastAsia="Times New Roman" w:hAnsi="Times New Roman" w:cs="B Koodak"/>
          <w:sz w:val="24"/>
          <w:szCs w:val="24"/>
        </w:rPr>
        <w:br/>
        <w:t xml:space="preserve">2. </w:t>
      </w:r>
      <w:r w:rsidRPr="00D93E15">
        <w:rPr>
          <w:rFonts w:ascii="Times New Roman" w:eastAsia="Times New Roman" w:hAnsi="Times New Roman" w:cs="B Koodak"/>
          <w:sz w:val="24"/>
          <w:szCs w:val="24"/>
          <w:rtl/>
        </w:rPr>
        <w:t>قواي نفس</w:t>
      </w:r>
      <w:r w:rsidRPr="00D93E15">
        <w:rPr>
          <w:rFonts w:ascii="Times New Roman" w:eastAsia="Times New Roman" w:hAnsi="Times New Roman" w:cs="B Koodak"/>
          <w:sz w:val="24"/>
          <w:szCs w:val="24"/>
        </w:rPr>
        <w:br/>
      </w:r>
      <w:r w:rsidRPr="00D93E15">
        <w:rPr>
          <w:rFonts w:ascii="Times New Roman" w:eastAsia="Times New Roman" w:hAnsi="Times New Roman" w:cs="B Koodak"/>
          <w:sz w:val="24"/>
          <w:szCs w:val="24"/>
          <w:rtl/>
        </w:rPr>
        <w:t>نفس از ادنا به اعلا بر سه نوع است: نباتي، حيواني و انساني. نفس حيواني، همه كمالات نفس نباتي و نيز نفس انساني تمام كمالات نفس حيواني را دارد؛ علاوه بر اينكه داراي قوايي است كه در نفس حيواني و نباتي نيست. قواي نفس نباتي عبارتند از غاذيه، ناميه و مولده. قواي نفس حيواني دو دسته‌اند</w:t>
      </w:r>
      <w:r w:rsidRPr="00D93E15">
        <w:rPr>
          <w:rFonts w:ascii="Times New Roman" w:eastAsia="Times New Roman" w:hAnsi="Times New Roman" w:cs="B Koodak"/>
          <w:sz w:val="24"/>
          <w:szCs w:val="24"/>
        </w:rPr>
        <w:t xml:space="preserve">: </w:t>
      </w:r>
      <w:r w:rsidRPr="00D93E15">
        <w:rPr>
          <w:rFonts w:ascii="Times New Roman" w:eastAsia="Times New Roman" w:hAnsi="Times New Roman" w:cs="B Koodak"/>
          <w:sz w:val="24"/>
          <w:szCs w:val="24"/>
          <w:rtl/>
        </w:rPr>
        <w:t xml:space="preserve">محركه كه خود شامل باعثه و فاعله است و مدركه كه بسته به اينكه مدرك از خارج باشد يا باطن، به حواس ظاهري و باطني تقسيم مي‌شود. حواس ظاهري همان حواس پنج‌گانه‌ بساوايي، بويايي، چشايي، شنوايي و بينايي هستند؛ حواس باطني نيز پنج قوه‌اند. حس مشترك كه مدرك صور و خزانه‌اش قوه خيال مي‌باشد؛ واهمه مدرك معاني است و حافظه خزانه آن؛ متصرفه يا متخيله كه هم مدرك است و هم متصرف. بنابراين قواي مدرك باطني عبارتند از: حس مشترك، خيال، واهمه، حافظه و متصرفه. (فارابي، 1379: 208 ـ 214؛ ابن سينا، 1375 الف: 2/331 ـ </w:t>
      </w:r>
      <w:r w:rsidRPr="00D93E15">
        <w:rPr>
          <w:rFonts w:ascii="Times New Roman" w:eastAsia="Times New Roman" w:hAnsi="Times New Roman" w:cs="B Koodak"/>
          <w:sz w:val="24"/>
          <w:szCs w:val="24"/>
        </w:rPr>
        <w:t>345</w:t>
      </w:r>
      <w:r w:rsidRPr="00D93E15">
        <w:rPr>
          <w:rFonts w:ascii="Times New Roman" w:eastAsia="Times New Roman" w:hAnsi="Times New Roman" w:cs="B Koodak"/>
          <w:sz w:val="24"/>
          <w:szCs w:val="24"/>
          <w:rtl/>
        </w:rPr>
        <w:t>؛ سهروردي، همان: 2/203 ـ 210؛ صدرالدين شيرازي، همان: 8/129 ـ 133</w:t>
      </w:r>
      <w:r w:rsidRPr="00D93E15">
        <w:rPr>
          <w:rFonts w:ascii="Times New Roman" w:eastAsia="Times New Roman" w:hAnsi="Times New Roman" w:cs="B Koodak"/>
          <w:sz w:val="24"/>
          <w:szCs w:val="24"/>
        </w:rPr>
        <w:t>).</w:t>
      </w:r>
      <w:r w:rsidRPr="00D93E15">
        <w:rPr>
          <w:rFonts w:ascii="Times New Roman" w:eastAsia="Times New Roman" w:hAnsi="Times New Roman" w:cs="B Koodak"/>
          <w:sz w:val="24"/>
          <w:szCs w:val="24"/>
        </w:rPr>
        <w:br/>
      </w:r>
      <w:r w:rsidRPr="00D93E15">
        <w:rPr>
          <w:rFonts w:ascii="Times New Roman" w:eastAsia="Times New Roman" w:hAnsi="Times New Roman" w:cs="B Koodak"/>
          <w:sz w:val="24"/>
          <w:szCs w:val="24"/>
          <w:rtl/>
        </w:rPr>
        <w:t>اما نفس آدمي علاوه بر اين قوا، قواي ادراكي ويژه‌اي نيز دارد كه از آنها به عقل نظري و عقل عملي تعبير مي‌شود</w:t>
      </w:r>
      <w:r w:rsidRPr="00D93E15">
        <w:rPr>
          <w:rFonts w:ascii="Times New Roman" w:eastAsia="Times New Roman" w:hAnsi="Times New Roman" w:cs="B Koodak"/>
          <w:sz w:val="24"/>
          <w:szCs w:val="24"/>
        </w:rPr>
        <w:t xml:space="preserve">. </w:t>
      </w:r>
      <w:r w:rsidRPr="00D93E15">
        <w:rPr>
          <w:rFonts w:ascii="Times New Roman" w:eastAsia="Times New Roman" w:hAnsi="Times New Roman" w:cs="B Koodak"/>
          <w:sz w:val="24"/>
          <w:szCs w:val="24"/>
        </w:rPr>
        <w:br/>
      </w:r>
      <w:r w:rsidRPr="00D93E15">
        <w:rPr>
          <w:rFonts w:ascii="Times New Roman" w:eastAsia="Times New Roman" w:hAnsi="Times New Roman" w:cs="B Koodak"/>
          <w:sz w:val="24"/>
          <w:szCs w:val="24"/>
          <w:rtl/>
        </w:rPr>
        <w:t>عقل نظري خود داراي مراتب و مراحلي از هيولاني تا مستفاد است. درباره عقل هيولاني، تمام فلاسفه اسلامي نظري مشترك دارند و معتقدند انسان، در اين مرتبه تنها استعداد كسب معقولات را دارد. از نظر فارابي، مرتبه دوم عقل بالفعل و مرتبه‌اي است كه معقولات در آن حاصل مي‌شوند و آنچه اين معقولات را از قوه به فعل مي‌رساند و معقول بالفعل آدمي قرار مي‌دهد، همان عقول مفارقه‌اند؛ ولي از ابن‌سينا به بعد، مرتبه دوم عقل نظري، عقل بالملكه ناميده شد كه انسان در اين مرحله به معقولات نخستين و بديهي دست مي‌يابد</w:t>
      </w:r>
      <w:r w:rsidRPr="00D93E15">
        <w:rPr>
          <w:rFonts w:ascii="Times New Roman" w:eastAsia="Times New Roman" w:hAnsi="Times New Roman" w:cs="B Koodak"/>
          <w:sz w:val="24"/>
          <w:szCs w:val="24"/>
        </w:rPr>
        <w:t xml:space="preserve">. </w:t>
      </w:r>
      <w:r w:rsidRPr="00D93E15">
        <w:rPr>
          <w:rFonts w:ascii="Times New Roman" w:eastAsia="Times New Roman" w:hAnsi="Times New Roman" w:cs="B Koodak"/>
          <w:sz w:val="24"/>
          <w:szCs w:val="24"/>
          <w:rtl/>
        </w:rPr>
        <w:t xml:space="preserve">عقل بالفعل و حصول معلومات اكتسابي هم مرتبه سوم عقل </w:t>
      </w:r>
      <w:r w:rsidRPr="00D93E15">
        <w:rPr>
          <w:rFonts w:ascii="Times New Roman" w:eastAsia="Times New Roman" w:hAnsi="Times New Roman" w:cs="B Koodak"/>
          <w:sz w:val="24"/>
          <w:szCs w:val="24"/>
          <w:rtl/>
        </w:rPr>
        <w:lastRenderedPageBreak/>
        <w:t>نظري است. در اين مرتبه شخص پس از دريافت معقولات نخستين، از طريق فكر يا حدس مي‌تواند به علوم نظري و اكتسابي دست يابد</w:t>
      </w:r>
      <w:r w:rsidRPr="00D93E15">
        <w:rPr>
          <w:rFonts w:ascii="Times New Roman" w:eastAsia="Times New Roman" w:hAnsi="Times New Roman" w:cs="B Koodak"/>
          <w:sz w:val="24"/>
          <w:szCs w:val="24"/>
        </w:rPr>
        <w:t>.</w:t>
      </w:r>
      <w:r w:rsidRPr="00D93E15">
        <w:rPr>
          <w:rFonts w:ascii="Times New Roman" w:eastAsia="Times New Roman" w:hAnsi="Times New Roman" w:cs="B Koodak"/>
          <w:sz w:val="24"/>
          <w:szCs w:val="24"/>
        </w:rPr>
        <w:br/>
      </w:r>
      <w:r w:rsidRPr="00D93E15">
        <w:rPr>
          <w:rFonts w:ascii="Times New Roman" w:eastAsia="Times New Roman" w:hAnsi="Times New Roman" w:cs="B Koodak"/>
          <w:sz w:val="24"/>
          <w:szCs w:val="24"/>
          <w:rtl/>
        </w:rPr>
        <w:t xml:space="preserve">مرتبه بعدي، عقل مستفاد است كه از نظر فارابي و صدرا در اين مرتبه، انسان به عقل فعال متصل و با وي متحد مي‌گردد؛ ولي از آنجا كه ابن‌سينا منكر اتحاد عاقل و معقول است، اين مرتبه را چيزي جز همان معارف افاضه شده از سوي عقل فعال نمي‌داند. بنابراين تفاوت عقل بالفعل و مستفاد از منظر ابن‌سينا اعتباري است. و عقل مستفاد همان عقل بالفعل به اعتبار وجود صور افاضه شده است. فلاسفه اسلامي همگي همان طور كه عقل هيولاني را قوه محض مي‌دانستند، عقل مستفاد را فعليت محض و عقل مطلق به شمار مي‌آورند. (فارابي، 1379: 179 ـ </w:t>
      </w:r>
      <w:r w:rsidRPr="00D93E15">
        <w:rPr>
          <w:rFonts w:ascii="Times New Roman" w:eastAsia="Times New Roman" w:hAnsi="Times New Roman" w:cs="B Koodak"/>
          <w:sz w:val="24"/>
          <w:szCs w:val="24"/>
        </w:rPr>
        <w:t>182</w:t>
      </w:r>
      <w:r w:rsidRPr="00D93E15">
        <w:rPr>
          <w:rFonts w:ascii="Times New Roman" w:eastAsia="Times New Roman" w:hAnsi="Times New Roman" w:cs="B Koodak"/>
          <w:sz w:val="24"/>
          <w:szCs w:val="24"/>
          <w:rtl/>
        </w:rPr>
        <w:t>؛ ابن سينا، 1363: 97 ـ 99؛ سهروردي، 1372؛ 3/421 ـ 433؛ صدرالدين شيرازي، 1354: 268 ـ 270</w:t>
      </w:r>
      <w:r w:rsidRPr="00D93E15">
        <w:rPr>
          <w:rFonts w:ascii="Times New Roman" w:eastAsia="Times New Roman" w:hAnsi="Times New Roman" w:cs="B Koodak"/>
          <w:sz w:val="24"/>
          <w:szCs w:val="24"/>
        </w:rPr>
        <w:t>).</w:t>
      </w:r>
      <w:r w:rsidRPr="00D93E15">
        <w:rPr>
          <w:rFonts w:ascii="Times New Roman" w:eastAsia="Times New Roman" w:hAnsi="Times New Roman" w:cs="B Koodak"/>
          <w:sz w:val="24"/>
          <w:szCs w:val="24"/>
        </w:rPr>
        <w:br/>
      </w:r>
      <w:r w:rsidRPr="00D93E15">
        <w:rPr>
          <w:rFonts w:ascii="Times New Roman" w:eastAsia="Times New Roman" w:hAnsi="Times New Roman" w:cs="B Koodak"/>
          <w:sz w:val="24"/>
          <w:szCs w:val="24"/>
          <w:rtl/>
        </w:rPr>
        <w:t>از ابن‌سينا به بعد، مرتبه‌اي ديگر از عقل به نام عقل قدسي، نفس قدسي و يا قوه قدسي نيز بيان شده كه مختص انبياست و انبيا با رسيدن به اين مرتبه توان دريافت معارف وحياني از عقل فعال را مي‌يابند</w:t>
      </w:r>
      <w:r w:rsidRPr="00D93E15">
        <w:rPr>
          <w:rFonts w:ascii="Times New Roman" w:eastAsia="Times New Roman" w:hAnsi="Times New Roman" w:cs="B Koodak"/>
          <w:sz w:val="24"/>
          <w:szCs w:val="24"/>
        </w:rPr>
        <w:t>.</w:t>
      </w:r>
      <w:r w:rsidRPr="00D93E15">
        <w:rPr>
          <w:rFonts w:ascii="Times New Roman" w:eastAsia="Times New Roman" w:hAnsi="Times New Roman" w:cs="B Koodak"/>
          <w:sz w:val="24"/>
          <w:szCs w:val="24"/>
        </w:rPr>
        <w:br/>
      </w:r>
      <w:r w:rsidRPr="00D93E15">
        <w:rPr>
          <w:rFonts w:ascii="Times New Roman" w:eastAsia="Times New Roman" w:hAnsi="Times New Roman" w:cs="B Koodak"/>
          <w:sz w:val="24"/>
          <w:szCs w:val="24"/>
        </w:rPr>
        <w:br/>
      </w:r>
      <w:r w:rsidRPr="00D93E15">
        <w:rPr>
          <w:rFonts w:ascii="Times New Roman" w:eastAsia="Times New Roman" w:hAnsi="Times New Roman" w:cs="B Koodak"/>
          <w:sz w:val="24"/>
          <w:szCs w:val="24"/>
          <w:rtl/>
        </w:rPr>
        <w:t>كيفيت ادراك نفس</w:t>
      </w:r>
      <w:r w:rsidRPr="00D93E15">
        <w:rPr>
          <w:rFonts w:ascii="Times New Roman" w:eastAsia="Times New Roman" w:hAnsi="Times New Roman" w:cs="B Koodak"/>
          <w:sz w:val="24"/>
          <w:szCs w:val="24"/>
        </w:rPr>
        <w:br/>
      </w:r>
      <w:r w:rsidRPr="00D93E15">
        <w:rPr>
          <w:rFonts w:ascii="Times New Roman" w:eastAsia="Times New Roman" w:hAnsi="Times New Roman" w:cs="B Koodak"/>
          <w:sz w:val="24"/>
          <w:szCs w:val="24"/>
          <w:rtl/>
        </w:rPr>
        <w:t>نفس في‌حدذاته واجد هيچ</w:t>
      </w:r>
      <w:r>
        <w:rPr>
          <w:rFonts w:ascii="Times New Roman" w:eastAsia="Times New Roman" w:hAnsi="Times New Roman" w:cs="Times New Roman"/>
          <w:sz w:val="24"/>
          <w:szCs w:val="24"/>
          <w:rtl/>
        </w:rPr>
        <w:t xml:space="preserve"> </w:t>
      </w:r>
      <w:r w:rsidRPr="00D93E15">
        <w:rPr>
          <w:rFonts w:ascii="Times New Roman" w:eastAsia="Times New Roman" w:hAnsi="Times New Roman" w:cs="B Koodak"/>
          <w:sz w:val="24"/>
          <w:szCs w:val="24"/>
          <w:rtl/>
        </w:rPr>
        <w:t>يك از صور معقول نيست؛ بلكه تنها قابل است و ايجادشان محتاج فاعل مي‌باشد. از آنجا كه فاقد شيء، معطي شيء نيست، مسلّماً خود نفس، علت فاعلي صور معقول نخواهد بود؛ بلكه براي به فعليت رسيدن، محتاج موجودي است كه خود بالفعل، مدرك همه معقولات باشد. حكما چنين موجودي را «عقل فعال» مي‌نامند. كه جوهري است عقلاني و عقل انساني با رؤيت صور مخيل و اقامه قياسات وحدود، اين استعداد را مي‌يابد كه صور معقول از عقل فعال به او افاضه گردد. بنابراين در نظام معرفتي حكمت اسلامي، ادراك معقول بدون فرض موجودي عقلاني كه مفيض معقولات باشد، غير ممكن است. (فارابي، همان: ابن سينا، همان: 88؛ سهروردي، همان: 430؛ صدرالدين شيرازي، همان: 319 و 320</w:t>
      </w:r>
      <w:r w:rsidRPr="00D93E15">
        <w:rPr>
          <w:rFonts w:ascii="Times New Roman" w:eastAsia="Times New Roman" w:hAnsi="Times New Roman" w:cs="B Koodak"/>
          <w:sz w:val="24"/>
          <w:szCs w:val="24"/>
        </w:rPr>
        <w:t>).</w:t>
      </w:r>
      <w:r w:rsidRPr="00D93E15">
        <w:rPr>
          <w:rFonts w:ascii="Times New Roman" w:eastAsia="Times New Roman" w:hAnsi="Times New Roman" w:cs="B Koodak"/>
          <w:sz w:val="24"/>
          <w:szCs w:val="24"/>
        </w:rPr>
        <w:br/>
      </w:r>
      <w:r w:rsidRPr="00D93E15">
        <w:rPr>
          <w:rFonts w:ascii="Times New Roman" w:eastAsia="Times New Roman" w:hAnsi="Times New Roman" w:cs="B Koodak"/>
          <w:sz w:val="24"/>
          <w:szCs w:val="24"/>
          <w:rtl/>
        </w:rPr>
        <w:t xml:space="preserve">اما استعداد افراد در دريافت فيض عقل فعال متفاوت است. برخي از افراد از چنان استعداد بالايي براي دريافت اين فيض برخوردارند كه براي اتصال به عقل فعال نياز به هيچ تفكر و استدلالي ندارند؛ بلكه با كمترين توجه و يا حتي بدون هيچ توجهي به عقل فعال متصل مي‌گردند و معارف را از وي دريافت مي‌كنند. اين نحوه از اكتساب معارف را «حدس» يا «الهام» مي‌نامند. شدت قوه حدس، يكي از مسائلي است كه از ابن سينا به بعد در تبيين فلسفي وحي مورد توجه فلاسفه اسلامي واقع شده است. (ر. ك: ابن سينا، همان: 116 ـ 117؛ همو، </w:t>
      </w:r>
      <w:r w:rsidRPr="00D93E15">
        <w:rPr>
          <w:rFonts w:ascii="Times New Roman" w:eastAsia="Times New Roman" w:hAnsi="Times New Roman" w:cs="B Koodak"/>
          <w:sz w:val="24"/>
          <w:szCs w:val="24"/>
        </w:rPr>
        <w:t>1985: 205</w:t>
      </w:r>
      <w:r w:rsidRPr="00D93E15">
        <w:rPr>
          <w:rFonts w:ascii="Times New Roman" w:eastAsia="Times New Roman" w:hAnsi="Times New Roman" w:cs="B Koodak"/>
          <w:sz w:val="24"/>
          <w:szCs w:val="24"/>
          <w:rtl/>
        </w:rPr>
        <w:t>؛ صدرالدين شيرازي، 1354: 48 ـ 481</w:t>
      </w:r>
      <w:r w:rsidRPr="00D93E15">
        <w:rPr>
          <w:rFonts w:ascii="Times New Roman" w:eastAsia="Times New Roman" w:hAnsi="Times New Roman" w:cs="B Koodak"/>
          <w:sz w:val="24"/>
          <w:szCs w:val="24"/>
        </w:rPr>
        <w:t>).</w:t>
      </w:r>
      <w:r w:rsidRPr="00D93E15">
        <w:rPr>
          <w:rFonts w:ascii="Times New Roman" w:eastAsia="Times New Roman" w:hAnsi="Times New Roman" w:cs="B Koodak"/>
          <w:sz w:val="24"/>
          <w:szCs w:val="24"/>
        </w:rPr>
        <w:br/>
      </w:r>
      <w:r w:rsidRPr="00D93E15">
        <w:rPr>
          <w:rFonts w:ascii="Times New Roman" w:eastAsia="Times New Roman" w:hAnsi="Times New Roman" w:cs="B Koodak"/>
          <w:sz w:val="24"/>
          <w:szCs w:val="24"/>
        </w:rPr>
        <w:br/>
      </w:r>
      <w:r w:rsidRPr="00D93E15">
        <w:rPr>
          <w:rFonts w:ascii="Times New Roman" w:eastAsia="Times New Roman" w:hAnsi="Times New Roman" w:cs="B Koodak"/>
          <w:sz w:val="24"/>
          <w:szCs w:val="24"/>
          <w:rtl/>
        </w:rPr>
        <w:t>ماهيت فلسفي وحي از فارابي تا ملاصدرا</w:t>
      </w:r>
      <w:r w:rsidRPr="00D93E15">
        <w:rPr>
          <w:rFonts w:ascii="Times New Roman" w:eastAsia="Times New Roman" w:hAnsi="Times New Roman" w:cs="B Koodak"/>
          <w:sz w:val="24"/>
          <w:szCs w:val="24"/>
        </w:rPr>
        <w:br/>
        <w:t xml:space="preserve">1. </w:t>
      </w:r>
      <w:r w:rsidRPr="00D93E15">
        <w:rPr>
          <w:rFonts w:ascii="Times New Roman" w:eastAsia="Times New Roman" w:hAnsi="Times New Roman" w:cs="B Koodak"/>
          <w:sz w:val="24"/>
          <w:szCs w:val="24"/>
          <w:rtl/>
        </w:rPr>
        <w:t>فارابي</w:t>
      </w:r>
      <w:r w:rsidRPr="00D93E15">
        <w:rPr>
          <w:rFonts w:ascii="Times New Roman" w:eastAsia="Times New Roman" w:hAnsi="Times New Roman" w:cs="B Koodak"/>
          <w:sz w:val="24"/>
          <w:szCs w:val="24"/>
        </w:rPr>
        <w:br/>
      </w:r>
      <w:r w:rsidRPr="00D93E15">
        <w:rPr>
          <w:rFonts w:ascii="Times New Roman" w:eastAsia="Times New Roman" w:hAnsi="Times New Roman" w:cs="B Koodak"/>
          <w:sz w:val="24"/>
          <w:szCs w:val="24"/>
          <w:rtl/>
        </w:rPr>
        <w:lastRenderedPageBreak/>
        <w:t>فارابي از آموزه وحي، تبييني معرفت‌شناختي ارائه مي‌كند و معتقد است همان طور كه نفس انساني براي دريافت كليات بايد به عقل فعال متصل شود تا معارف به او افاضه شود، نبي نيز بايد جهت دريافت معارف وحياني كلي يا همان قضاياي كلي وحياني به عقل فعال متصل شود</w:t>
      </w:r>
      <w:r w:rsidRPr="00D93E15">
        <w:rPr>
          <w:rFonts w:ascii="Times New Roman" w:eastAsia="Times New Roman" w:hAnsi="Times New Roman" w:cs="B Koodak"/>
          <w:sz w:val="24"/>
          <w:szCs w:val="24"/>
        </w:rPr>
        <w:t>.</w:t>
      </w:r>
      <w:r w:rsidRPr="00D93E15">
        <w:rPr>
          <w:rFonts w:ascii="Times New Roman" w:eastAsia="Times New Roman" w:hAnsi="Times New Roman" w:cs="B Koodak"/>
          <w:sz w:val="24"/>
          <w:szCs w:val="24"/>
        </w:rPr>
        <w:br/>
      </w:r>
      <w:r w:rsidRPr="00D93E15">
        <w:rPr>
          <w:rFonts w:ascii="Times New Roman" w:eastAsia="Times New Roman" w:hAnsi="Times New Roman" w:cs="B Koodak"/>
          <w:sz w:val="24"/>
          <w:szCs w:val="24"/>
          <w:rtl/>
        </w:rPr>
        <w:t>از نظر فارابي، نبي به بالاترين مرتبه عقل رسيده و از عقل مستفاد برخوردار است و در اين مرتبه توان اتصال و اتحاد با عقل فعال را داراست. وي مي‌گويد</w:t>
      </w:r>
      <w:r w:rsidRPr="00D93E15">
        <w:rPr>
          <w:rFonts w:ascii="Times New Roman" w:eastAsia="Times New Roman" w:hAnsi="Times New Roman" w:cs="B Koodak"/>
          <w:sz w:val="24"/>
          <w:szCs w:val="24"/>
        </w:rPr>
        <w:t>:</w:t>
      </w:r>
      <w:r w:rsidRPr="00D93E15">
        <w:rPr>
          <w:rFonts w:ascii="Times New Roman" w:eastAsia="Times New Roman" w:hAnsi="Times New Roman" w:cs="B Koodak"/>
          <w:sz w:val="24"/>
          <w:szCs w:val="24"/>
        </w:rPr>
        <w:br/>
      </w:r>
      <w:r w:rsidRPr="00D93E15">
        <w:rPr>
          <w:rFonts w:ascii="Times New Roman" w:eastAsia="Times New Roman" w:hAnsi="Times New Roman" w:cs="B Koodak"/>
          <w:sz w:val="24"/>
          <w:szCs w:val="24"/>
          <w:rtl/>
        </w:rPr>
        <w:t>نبي پس از رسيدن به مرحله عقل مستفاد، با عقل فعال متحد مي‌شود و بين او و عقل فعال واسطه‌اي نيست؛ در نتيجه معارف از عقل فعال به او افاضه مي‌شود</w:t>
      </w:r>
      <w:r w:rsidRPr="00D93E15">
        <w:rPr>
          <w:rFonts w:ascii="Times New Roman" w:eastAsia="Times New Roman" w:hAnsi="Times New Roman" w:cs="B Koodak"/>
          <w:sz w:val="24"/>
          <w:szCs w:val="24"/>
        </w:rPr>
        <w:t xml:space="preserve">. </w:t>
      </w:r>
      <w:r w:rsidRPr="00D93E15">
        <w:rPr>
          <w:rFonts w:ascii="Times New Roman" w:eastAsia="Times New Roman" w:hAnsi="Times New Roman" w:cs="B Koodak"/>
          <w:sz w:val="24"/>
          <w:szCs w:val="24"/>
          <w:rtl/>
        </w:rPr>
        <w:t>اين افاضه همان وحي است و از آنجايي كه عقل فعال خود فيضش را از علة العلل دريافت كرده، مي‌توان گفت وحي كننده همان مسبب‌الاسباب به توسط عقل فعال است. (1366: 79 ـ 80</w:t>
      </w:r>
      <w:r w:rsidRPr="00D93E15">
        <w:rPr>
          <w:rFonts w:ascii="Times New Roman" w:eastAsia="Times New Roman" w:hAnsi="Times New Roman" w:cs="B Koodak"/>
          <w:sz w:val="24"/>
          <w:szCs w:val="24"/>
        </w:rPr>
        <w:t>).</w:t>
      </w:r>
      <w:r w:rsidRPr="00D93E15">
        <w:rPr>
          <w:rFonts w:ascii="Times New Roman" w:eastAsia="Times New Roman" w:hAnsi="Times New Roman" w:cs="B Koodak"/>
          <w:sz w:val="24"/>
          <w:szCs w:val="24"/>
        </w:rPr>
        <w:br/>
      </w:r>
      <w:r w:rsidRPr="00D93E15">
        <w:rPr>
          <w:rFonts w:ascii="Times New Roman" w:eastAsia="Times New Roman" w:hAnsi="Times New Roman" w:cs="B Koodak"/>
          <w:sz w:val="24"/>
          <w:szCs w:val="24"/>
          <w:rtl/>
        </w:rPr>
        <w:t>همان طور كه گذشت، ذكر مراتب عقل آدمي يكي از بلندترين گام‌هايي است كه در طول دوران حيات تفكر فلسفي اسلامي برداشته شد و تمام فلاسفه را در اين مسير ياري كرد. از منظر فارابي، وقتي شخص به مرتبه عقل مستفاد مي‌رسد، توان دريافت و حصول معرفتي غير از معارف مكتسب از طريق احساسات را مي‌يابد و در نتيجه معارف موجود در نزد عقل فعال را دريافت مي‌كند</w:t>
      </w:r>
      <w:r w:rsidRPr="00D93E15">
        <w:rPr>
          <w:rFonts w:ascii="Times New Roman" w:eastAsia="Times New Roman" w:hAnsi="Times New Roman" w:cs="B Koodak"/>
          <w:sz w:val="24"/>
          <w:szCs w:val="24"/>
        </w:rPr>
        <w:t>.</w:t>
      </w:r>
      <w:r w:rsidRPr="00D93E15">
        <w:rPr>
          <w:rFonts w:ascii="Times New Roman" w:eastAsia="Times New Roman" w:hAnsi="Times New Roman" w:cs="B Koodak"/>
          <w:sz w:val="24"/>
          <w:szCs w:val="24"/>
        </w:rPr>
        <w:br/>
      </w:r>
      <w:r w:rsidRPr="00D93E15">
        <w:rPr>
          <w:rFonts w:ascii="Times New Roman" w:eastAsia="Times New Roman" w:hAnsi="Times New Roman" w:cs="B Koodak"/>
          <w:sz w:val="24"/>
          <w:szCs w:val="24"/>
          <w:rtl/>
        </w:rPr>
        <w:t>مسلّم است كه در ميان گزاره‌هاي وحي شده بر انبيا قضاياي جزئي و شخصي نيز وجود دارد. حكيم ابونصر فارابي در تبيين چنين گزاره‌هايي، روندي ديگر را در پي مي‌گيرد كه به وسيله اين تبيين و توضيح، به بيان وجه تمايز ميان فيلسوف و نبي نيز مي‌پردازد. به اعتقاد فارابي، رسيدن به مرتبه عقل مستفاد تنها در اختيار انبيا نيست؛ بلكه حكما و فلاسفه نيز توان رسيدن به اين مرحله را دارند و در نتيجه قادر خواهند بود معارف را بي‌واسطه از عقل فعال دريافت كنند؛ ولي آنچه فصل مميز نبي از حكماست، توان دريافت معارف جزئي وحياني از عقل فعال است. از آنجا كه تعريف وحي نزد فارابي، افاضه معارف از عقل فعال به عقل مستفاد است، مي‌توان گفت وي اتصال به عقل فعال را از شرايط عام نبوت دانسته است و شرط اختصاصي آن را در كمال قوه متخيله و اتصالش به عقل فعال معرفي مي‌كند. از اين رو فلاسفه حقيقي نيز موحي اليهم هستند؛ ولي چون كمال قوه متخيله را ندارند و متخيله آنها توان اتصال به عقل فعال را ندارد، با از دست رفتن اين شرط اختصاصي، ايشان جزء انبيا نخواهند بود. وي در بيان اين وجه تمايز مي‌گويد</w:t>
      </w:r>
      <w:r w:rsidRPr="00D93E15">
        <w:rPr>
          <w:rFonts w:ascii="Times New Roman" w:eastAsia="Times New Roman" w:hAnsi="Times New Roman" w:cs="B Koodak"/>
          <w:sz w:val="24"/>
          <w:szCs w:val="24"/>
        </w:rPr>
        <w:t>:</w:t>
      </w:r>
      <w:r w:rsidRPr="00D93E15">
        <w:rPr>
          <w:rFonts w:ascii="Times New Roman" w:eastAsia="Times New Roman" w:hAnsi="Times New Roman" w:cs="B Koodak"/>
          <w:sz w:val="24"/>
          <w:szCs w:val="24"/>
        </w:rPr>
        <w:br/>
      </w:r>
      <w:r w:rsidRPr="00D93E15">
        <w:rPr>
          <w:rFonts w:ascii="Times New Roman" w:eastAsia="Times New Roman" w:hAnsi="Times New Roman" w:cs="B Koodak"/>
          <w:sz w:val="24"/>
          <w:szCs w:val="24"/>
          <w:rtl/>
        </w:rPr>
        <w:t>پس به واسطه فيوضاتي كه از عقل فعال به عقل منفعل او افاضه مي‌شود، حكيم، فيلسوف، خردمند و متعقل كامل است و به واسطه فيوضاتي كه از عقل فعال به قوه متخيله‌اش افاضه مي‌شود، نبي و مَنذر است از آينده و مخبر است از وقايع و امور جزئي موجود در حال. (1379: 219 ـ 220</w:t>
      </w:r>
      <w:r w:rsidRPr="00D93E15">
        <w:rPr>
          <w:rFonts w:ascii="Times New Roman" w:eastAsia="Times New Roman" w:hAnsi="Times New Roman" w:cs="B Koodak"/>
          <w:sz w:val="24"/>
          <w:szCs w:val="24"/>
        </w:rPr>
        <w:t>).</w:t>
      </w:r>
      <w:r w:rsidRPr="00D93E15">
        <w:rPr>
          <w:rFonts w:ascii="Times New Roman" w:eastAsia="Times New Roman" w:hAnsi="Times New Roman" w:cs="B Koodak"/>
          <w:sz w:val="24"/>
          <w:szCs w:val="24"/>
        </w:rPr>
        <w:br/>
      </w:r>
      <w:r w:rsidRPr="00D93E15">
        <w:rPr>
          <w:rFonts w:ascii="Times New Roman" w:eastAsia="Times New Roman" w:hAnsi="Times New Roman" w:cs="B Koodak"/>
          <w:sz w:val="24"/>
          <w:szCs w:val="24"/>
          <w:rtl/>
        </w:rPr>
        <w:t>بنابراين در مكتب فارابي، نبي كسي است كه علاوه بر رشد عقلي و وصول به مرحله عقل مستفاد و اتصال به عقل فعال و نيز دريافت معارف كلي از وي به واسطه كمال قوه متخيله‌اش، قدرت اتصال به عقل فعال را دارد و در اين اتصال، معارف جزئي وحياني را از او دريافت مي‌كند و از اين رو مي‌تواند از وقايع جزئي گذشته، حال و آينده خبر دهد. (همان: 125</w:t>
      </w:r>
      <w:r w:rsidRPr="00D93E15">
        <w:rPr>
          <w:rFonts w:ascii="Times New Roman" w:eastAsia="Times New Roman" w:hAnsi="Times New Roman" w:cs="B Koodak"/>
          <w:sz w:val="24"/>
          <w:szCs w:val="24"/>
        </w:rPr>
        <w:t>)</w:t>
      </w:r>
      <w:r w:rsidRPr="00D93E15">
        <w:rPr>
          <w:rFonts w:ascii="Times New Roman" w:eastAsia="Times New Roman" w:hAnsi="Times New Roman" w:cs="B Koodak"/>
          <w:sz w:val="24"/>
          <w:szCs w:val="24"/>
        </w:rPr>
        <w:br/>
      </w:r>
      <w:r w:rsidRPr="00D93E15">
        <w:rPr>
          <w:rFonts w:ascii="Times New Roman" w:eastAsia="Times New Roman" w:hAnsi="Times New Roman" w:cs="B Koodak"/>
          <w:sz w:val="24"/>
          <w:szCs w:val="24"/>
          <w:rtl/>
        </w:rPr>
        <w:lastRenderedPageBreak/>
        <w:t>فارابي در تبيين كيفيت رؤيت فرشته وحي ابتدا به بيان نحوه خواب ديدن در انسان اشاره كرده، مي‌گويد قوه متخيله در هنگام خواب، پس از فراغت از اشتغال به مدركات حسي و خدمت به مفكره يا واهمه، به شبيه‌سازي و محاكات معقولات و حالات مزاجي در قالب صور خيالي مناسب با آنها مي‌پردازد. اين صور مخيل پس از انطباع در لوح حسّ مشترك رؤيت مي‌شوند؛ ولي همچنين ضمن تصريح به اين نكته كه تمام رؤياها محاكات متخيله از حالات مزاجي و يا صور موجود در خزانه خيال يا حافظه و يا صور معقوله نفس ناطقه نمي‌باشد؛ درصدد معرفي منشأي غير از امور مذكور براي رؤياهاي صادقه بر مي‌آيد. از اين رو مي‌گويد گاهي معقولات متناسب با عقل مستفاد و قوه عاقله هستند و گاهي نيز امور جزئي حال، گذشته و آينده از عقل فعال به متخيله افاضه مي‌شوند. متخيله نيز اين صور معقول را به صور مخيل تبديل مي‌نمايد و صورت‌هاي جزئي را نيز به صور مخيل ديگر يا به همان صورت اصلي خود تخيل مي‌كند. صورت‌هاي تخيل‌شده به حس مشترك داده مي‌شوند و پس از انطباع در لوح حس مشترك رؤيت مي‌شوند. (همان</w:t>
      </w:r>
      <w:r w:rsidRPr="00D93E15">
        <w:rPr>
          <w:rFonts w:ascii="Times New Roman" w:eastAsia="Times New Roman" w:hAnsi="Times New Roman" w:cs="B Koodak"/>
          <w:sz w:val="24"/>
          <w:szCs w:val="24"/>
        </w:rPr>
        <w:t xml:space="preserve">: 189 </w:t>
      </w:r>
      <w:r w:rsidRPr="00D93E15">
        <w:rPr>
          <w:rFonts w:ascii="Times New Roman" w:eastAsia="Times New Roman" w:hAnsi="Times New Roman" w:cs="B Koodak"/>
          <w:sz w:val="24"/>
          <w:szCs w:val="24"/>
          <w:rtl/>
        </w:rPr>
        <w:t>ـ 198</w:t>
      </w:r>
      <w:r w:rsidRPr="00D93E15">
        <w:rPr>
          <w:rFonts w:ascii="Times New Roman" w:eastAsia="Times New Roman" w:hAnsi="Times New Roman" w:cs="B Koodak"/>
          <w:sz w:val="24"/>
          <w:szCs w:val="24"/>
        </w:rPr>
        <w:t>).</w:t>
      </w:r>
      <w:r w:rsidRPr="00D93E15">
        <w:rPr>
          <w:rFonts w:ascii="Times New Roman" w:eastAsia="Times New Roman" w:hAnsi="Times New Roman" w:cs="B Koodak"/>
          <w:sz w:val="24"/>
          <w:szCs w:val="24"/>
        </w:rPr>
        <w:br/>
      </w:r>
      <w:r w:rsidRPr="00D93E15">
        <w:rPr>
          <w:rFonts w:ascii="Times New Roman" w:eastAsia="Times New Roman" w:hAnsi="Times New Roman" w:cs="B Koodak"/>
          <w:sz w:val="24"/>
          <w:szCs w:val="24"/>
          <w:rtl/>
        </w:rPr>
        <w:t>از آنجايي كه قوه متخيله انبيا بسيار نيرومند است، اين حالت ممكن است در بيداري نيز رخ دهد. رؤيت صور غيبي در حالت بيداري و همچنين رؤيت فرشته وحي به همين كيفيت تبيين مي‌شوند. يعني قوه متخيله نبي پس از اتصال به عقل فعال و دريافت حقايق از او، اين حقايق وحياني را به صور مناسب، محاكات و شبيه‌سازي مي‌نمايد و اين صور مخيل پس از انطباع در حس مشترك رؤيت مي‌شوند</w:t>
      </w:r>
      <w:r w:rsidRPr="00D93E15">
        <w:rPr>
          <w:rFonts w:ascii="Times New Roman" w:eastAsia="Times New Roman" w:hAnsi="Times New Roman" w:cs="B Koodak"/>
          <w:sz w:val="24"/>
          <w:szCs w:val="24"/>
        </w:rPr>
        <w:t xml:space="preserve">. </w:t>
      </w:r>
      <w:r w:rsidRPr="00D93E15">
        <w:rPr>
          <w:rFonts w:ascii="Times New Roman" w:eastAsia="Times New Roman" w:hAnsi="Times New Roman" w:cs="B Koodak"/>
          <w:sz w:val="24"/>
          <w:szCs w:val="24"/>
          <w:rtl/>
        </w:rPr>
        <w:t>بنابراين رؤيت فرشته وحي، محاكات متخيله نبي از حقيقت وجود عقلاني اوست</w:t>
      </w:r>
      <w:r w:rsidRPr="00D93E15">
        <w:rPr>
          <w:rFonts w:ascii="Times New Roman" w:eastAsia="Times New Roman" w:hAnsi="Times New Roman" w:cs="B Koodak"/>
          <w:sz w:val="24"/>
          <w:szCs w:val="24"/>
        </w:rPr>
        <w:t>. (</w:t>
      </w:r>
      <w:r w:rsidRPr="00D93E15">
        <w:rPr>
          <w:rFonts w:ascii="Times New Roman" w:eastAsia="Times New Roman" w:hAnsi="Times New Roman" w:cs="B Koodak"/>
          <w:sz w:val="24"/>
          <w:szCs w:val="24"/>
          <w:rtl/>
        </w:rPr>
        <w:t>همان: 201 ـ 202</w:t>
      </w:r>
      <w:r w:rsidRPr="00D93E15">
        <w:rPr>
          <w:rFonts w:ascii="Times New Roman" w:eastAsia="Times New Roman" w:hAnsi="Times New Roman" w:cs="B Koodak"/>
          <w:sz w:val="24"/>
          <w:szCs w:val="24"/>
        </w:rPr>
        <w:t>).</w:t>
      </w:r>
      <w:r w:rsidRPr="00D93E15">
        <w:rPr>
          <w:rFonts w:ascii="Times New Roman" w:eastAsia="Times New Roman" w:hAnsi="Times New Roman" w:cs="B Koodak"/>
          <w:sz w:val="24"/>
          <w:szCs w:val="24"/>
        </w:rPr>
        <w:br/>
      </w:r>
      <w:r w:rsidRPr="00D93E15">
        <w:rPr>
          <w:rFonts w:ascii="Times New Roman" w:eastAsia="Times New Roman" w:hAnsi="Times New Roman" w:cs="B Koodak"/>
          <w:sz w:val="24"/>
          <w:szCs w:val="24"/>
          <w:rtl/>
        </w:rPr>
        <w:t>از نظر جناب فارابي، انبيا داراي كمال قوه ناطقه‌اند، به حدي كه هر دو جزء قوه ناطقه ايشان (عقل نظري و عقل عملي) به عقل فعال متصل مي‌شود و علاوه بر اين، قوه متخيله آنها نيز در حد كمال است؛ تا آنجا كه قدرت اتصال به عقل فعال و دريافت حقايق از او را دارد</w:t>
      </w:r>
      <w:r w:rsidRPr="00D93E15">
        <w:rPr>
          <w:rFonts w:ascii="Times New Roman" w:eastAsia="Times New Roman" w:hAnsi="Times New Roman" w:cs="B Koodak"/>
          <w:sz w:val="24"/>
          <w:szCs w:val="24"/>
        </w:rPr>
        <w:t>.</w:t>
      </w:r>
      <w:r w:rsidRPr="00D93E15">
        <w:rPr>
          <w:rFonts w:ascii="Times New Roman" w:eastAsia="Times New Roman" w:hAnsi="Times New Roman" w:cs="B Koodak"/>
          <w:sz w:val="24"/>
          <w:szCs w:val="24"/>
        </w:rPr>
        <w:br/>
      </w:r>
      <w:r w:rsidRPr="00D93E15">
        <w:rPr>
          <w:rFonts w:ascii="Times New Roman" w:eastAsia="Times New Roman" w:hAnsi="Times New Roman" w:cs="B Koodak"/>
          <w:sz w:val="24"/>
          <w:szCs w:val="24"/>
        </w:rPr>
        <w:br/>
      </w:r>
      <w:r w:rsidRPr="00D93E15">
        <w:rPr>
          <w:rFonts w:ascii="Times New Roman" w:eastAsia="Times New Roman" w:hAnsi="Times New Roman" w:cs="B Koodak"/>
          <w:sz w:val="24"/>
          <w:szCs w:val="24"/>
          <w:rtl/>
        </w:rPr>
        <w:t>نقاط ضعف تفسير فارابي</w:t>
      </w:r>
      <w:r w:rsidRPr="00D93E15">
        <w:rPr>
          <w:rFonts w:ascii="Times New Roman" w:eastAsia="Times New Roman" w:hAnsi="Times New Roman" w:cs="B Koodak"/>
          <w:sz w:val="24"/>
          <w:szCs w:val="24"/>
        </w:rPr>
        <w:br/>
      </w:r>
      <w:r w:rsidRPr="00D93E15">
        <w:rPr>
          <w:rFonts w:ascii="Times New Roman" w:eastAsia="Times New Roman" w:hAnsi="Times New Roman" w:cs="B Koodak"/>
          <w:sz w:val="24"/>
          <w:szCs w:val="24"/>
          <w:rtl/>
        </w:rPr>
        <w:t>اگر چه فارابي در نحوه دريافت جزئيات وحياني تلاش كرده با بيان اين نكته كه عقل عملي نبي، قوه گيرنده وحي است، تمايزي را ميان چگونگي دريافت كليات و جزئيات وحياني قائل شود، منبع فيض را در هر دو حال واحد دانسته است و براي افاضه معارف وحياني، منبعي غير از عقل فعال را بر نمي‌شمرد؛ حال آنكه مهم‌ترين اشكال به فارابي و اصلي‌ترين نقص كار وي در همين جاست. از آنجا كه عقل فعال جزء عقول عالي است، نمي‌توان علم تفصيلي او به تمام جزئيات عالم را پذيرفت؛ چرا كه علم عقول، كلي و عقلي است، نه جزئي. شايد وجود همين اشكال، شيخ الرئيس را به تبييني جديد واداشت تا علاوه بر اينكه بين قوه دريافت كننده وحي تفكيك قائل شود، منبع فيض را هم متفاوت بداند تا اين اشكال را برطرف كند</w:t>
      </w:r>
      <w:r w:rsidRPr="00D93E15">
        <w:rPr>
          <w:rFonts w:ascii="Times New Roman" w:eastAsia="Times New Roman" w:hAnsi="Times New Roman" w:cs="B Koodak"/>
          <w:sz w:val="24"/>
          <w:szCs w:val="24"/>
        </w:rPr>
        <w:t>.</w:t>
      </w:r>
      <w:r w:rsidRPr="00D93E15">
        <w:rPr>
          <w:rFonts w:ascii="Times New Roman" w:eastAsia="Times New Roman" w:hAnsi="Times New Roman" w:cs="B Koodak"/>
          <w:sz w:val="24"/>
          <w:szCs w:val="24"/>
        </w:rPr>
        <w:br/>
      </w:r>
      <w:r w:rsidRPr="00D93E15">
        <w:rPr>
          <w:rFonts w:ascii="Times New Roman" w:eastAsia="Times New Roman" w:hAnsi="Times New Roman" w:cs="B Koodak"/>
          <w:sz w:val="24"/>
          <w:szCs w:val="24"/>
        </w:rPr>
        <w:br/>
        <w:t xml:space="preserve">2. </w:t>
      </w:r>
      <w:r w:rsidRPr="00D93E15">
        <w:rPr>
          <w:rFonts w:ascii="Times New Roman" w:eastAsia="Times New Roman" w:hAnsi="Times New Roman" w:cs="B Koodak"/>
          <w:sz w:val="24"/>
          <w:szCs w:val="24"/>
          <w:rtl/>
        </w:rPr>
        <w:t>ابن سينا</w:t>
      </w:r>
      <w:r w:rsidRPr="00D93E15">
        <w:rPr>
          <w:rFonts w:ascii="Times New Roman" w:eastAsia="Times New Roman" w:hAnsi="Times New Roman" w:cs="B Koodak"/>
          <w:sz w:val="24"/>
          <w:szCs w:val="24"/>
        </w:rPr>
        <w:br/>
      </w:r>
      <w:r w:rsidRPr="00D93E15">
        <w:rPr>
          <w:rFonts w:ascii="Times New Roman" w:eastAsia="Times New Roman" w:hAnsi="Times New Roman" w:cs="B Koodak"/>
          <w:sz w:val="24"/>
          <w:szCs w:val="24"/>
          <w:rtl/>
        </w:rPr>
        <w:lastRenderedPageBreak/>
        <w:t>اصول تبيين معرفت شناسانه فارابي از وحي، چنان بر مباني اصولي فلسفه مشائي استوار بود كه حكماي بعد از وي، آن را به راحتي پذيرفتند و به مرور زمان، فلاسفه اسلامي، اين تبيين را رو به تكامل سوق دادند</w:t>
      </w:r>
      <w:r w:rsidRPr="00D93E15">
        <w:rPr>
          <w:rFonts w:ascii="Times New Roman" w:eastAsia="Times New Roman" w:hAnsi="Times New Roman" w:cs="B Koodak"/>
          <w:sz w:val="24"/>
          <w:szCs w:val="24"/>
        </w:rPr>
        <w:t>.</w:t>
      </w:r>
      <w:r w:rsidRPr="00D93E15">
        <w:rPr>
          <w:rFonts w:ascii="Times New Roman" w:eastAsia="Times New Roman" w:hAnsi="Times New Roman" w:cs="B Koodak"/>
          <w:sz w:val="24"/>
          <w:szCs w:val="24"/>
        </w:rPr>
        <w:br/>
      </w:r>
      <w:r w:rsidRPr="00D93E15">
        <w:rPr>
          <w:rFonts w:ascii="Times New Roman" w:eastAsia="Times New Roman" w:hAnsi="Times New Roman" w:cs="B Koodak"/>
          <w:sz w:val="24"/>
          <w:szCs w:val="24"/>
          <w:rtl/>
        </w:rPr>
        <w:t>ابن سينا نيز مثل فارابي براي وحي، ماهيتي معرفتي قائل است و با تحليل نظام ادراكي و كيفيت ادراك آدمي سعي مي‌كند گامي در جهت تبيين فلسفه وحي بردارد. از آنجا كه ابن سينا تمام معارف قوه عاقله را افاضه عقل مي‌داند، در نتيجه از نظر او اكتساب معنايي جز تشديد استعداد نفس جهت دريافت فيض عقل فعال ندارد؛ ولي او استعداد نفوس براي دريافت فيض عقل فعال را بر دو قسم دانسته است. استعداد ناقص (محض) كه قبل از تعليم و اكتساب است و استعداد تام كه پس از تعليم، اكتساب و فكر و تأمل، استعداد شخص براي دريافت فيض عقل فعال به وسيله اين معدّات تام مي‌شود و در نتيجه شخص به وسيله افاضه عقل فعال، به معلومات آگاه مي‌شود</w:t>
      </w:r>
      <w:r w:rsidRPr="00D93E15">
        <w:rPr>
          <w:rFonts w:ascii="Times New Roman" w:eastAsia="Times New Roman" w:hAnsi="Times New Roman" w:cs="B Koodak"/>
          <w:sz w:val="24"/>
          <w:szCs w:val="24"/>
        </w:rPr>
        <w:t>.</w:t>
      </w:r>
      <w:r w:rsidRPr="00D93E15">
        <w:rPr>
          <w:rFonts w:ascii="Times New Roman" w:eastAsia="Times New Roman" w:hAnsi="Times New Roman" w:cs="B Koodak"/>
          <w:sz w:val="24"/>
          <w:szCs w:val="24"/>
        </w:rPr>
        <w:br/>
      </w:r>
      <w:r w:rsidRPr="00D93E15">
        <w:rPr>
          <w:rFonts w:ascii="Times New Roman" w:eastAsia="Times New Roman" w:hAnsi="Times New Roman" w:cs="B Koodak"/>
          <w:sz w:val="24"/>
          <w:szCs w:val="24"/>
          <w:rtl/>
        </w:rPr>
        <w:t>بيان شد كه ابن سينا براي وحي ماهيتي معرفتي قائل است و تمام معارف را افاضه فيض عقل فعال مي‌داند. در پي اذعان به اين دو امر، شيخ الرئيس براي انبيا شرايط سه‌گانه‌اي را ذكر مي‌كنند تا بتواند تبييني فلسفي از آموزه‌ وحي ارائه دهد. اين شرايط عبارتند از</w:t>
      </w:r>
      <w:r w:rsidRPr="00D93E15">
        <w:rPr>
          <w:rFonts w:ascii="Times New Roman" w:eastAsia="Times New Roman" w:hAnsi="Times New Roman" w:cs="B Koodak"/>
          <w:sz w:val="24"/>
          <w:szCs w:val="24"/>
        </w:rPr>
        <w:t>:</w:t>
      </w:r>
      <w:r w:rsidRPr="00D93E15">
        <w:rPr>
          <w:rFonts w:ascii="Times New Roman" w:eastAsia="Times New Roman" w:hAnsi="Times New Roman" w:cs="B Koodak"/>
          <w:sz w:val="24"/>
          <w:szCs w:val="24"/>
        </w:rPr>
        <w:br/>
      </w:r>
      <w:r w:rsidRPr="00D93E15">
        <w:rPr>
          <w:rFonts w:ascii="Times New Roman" w:eastAsia="Times New Roman" w:hAnsi="Times New Roman" w:cs="B Koodak"/>
          <w:sz w:val="24"/>
          <w:szCs w:val="24"/>
          <w:rtl/>
        </w:rPr>
        <w:t>يك. شدت قوه حدس وي به حدي باشد كه بدون نياز به تفكر، معلومات را از عقل فعال دريافت كند</w:t>
      </w:r>
      <w:r w:rsidRPr="00D93E15">
        <w:rPr>
          <w:rFonts w:ascii="Times New Roman" w:eastAsia="Times New Roman" w:hAnsi="Times New Roman" w:cs="B Koodak"/>
          <w:sz w:val="24"/>
          <w:szCs w:val="24"/>
        </w:rPr>
        <w:t>.</w:t>
      </w:r>
      <w:r w:rsidRPr="00D93E15">
        <w:rPr>
          <w:rFonts w:ascii="Times New Roman" w:eastAsia="Times New Roman" w:hAnsi="Times New Roman" w:cs="B Koodak"/>
          <w:sz w:val="24"/>
          <w:szCs w:val="24"/>
        </w:rPr>
        <w:br/>
      </w:r>
      <w:r w:rsidRPr="00D93E15">
        <w:rPr>
          <w:rFonts w:ascii="Times New Roman" w:eastAsia="Times New Roman" w:hAnsi="Times New Roman" w:cs="B Koodak"/>
          <w:sz w:val="24"/>
          <w:szCs w:val="24"/>
          <w:rtl/>
        </w:rPr>
        <w:t>دو. قوه متخيله‌اش به حدي قدرتمند باشد كه علوم و معارف دريافت شده براي او تجسم يافته، تا حد مشاهده و استماع تنزل يابد</w:t>
      </w:r>
      <w:r w:rsidRPr="00D93E15">
        <w:rPr>
          <w:rFonts w:ascii="Times New Roman" w:eastAsia="Times New Roman" w:hAnsi="Times New Roman" w:cs="B Koodak"/>
          <w:sz w:val="24"/>
          <w:szCs w:val="24"/>
        </w:rPr>
        <w:t>.</w:t>
      </w:r>
      <w:r w:rsidRPr="00D93E15">
        <w:rPr>
          <w:rFonts w:ascii="Times New Roman" w:eastAsia="Times New Roman" w:hAnsi="Times New Roman" w:cs="B Koodak"/>
          <w:sz w:val="24"/>
          <w:szCs w:val="24"/>
        </w:rPr>
        <w:br/>
      </w:r>
      <w:r w:rsidRPr="00D93E15">
        <w:rPr>
          <w:rFonts w:ascii="Times New Roman" w:eastAsia="Times New Roman" w:hAnsi="Times New Roman" w:cs="B Koodak"/>
          <w:sz w:val="24"/>
          <w:szCs w:val="24"/>
          <w:rtl/>
        </w:rPr>
        <w:t xml:space="preserve">سه. شدت قوه متصرفه به گونه‌اي باشد كه به واسطه آن در مواد و عناصر عالم دخل و تصرف نمايد و معجزاتي جهت اثبات صدق دعاوي خود بياورد. (1363: 116 ـ </w:t>
      </w:r>
      <w:r w:rsidRPr="00D93E15">
        <w:rPr>
          <w:rFonts w:ascii="Times New Roman" w:eastAsia="Times New Roman" w:hAnsi="Times New Roman" w:cs="B Koodak"/>
          <w:sz w:val="24"/>
          <w:szCs w:val="24"/>
        </w:rPr>
        <w:t>120</w:t>
      </w:r>
      <w:r w:rsidRPr="00D93E15">
        <w:rPr>
          <w:rFonts w:ascii="Times New Roman" w:eastAsia="Times New Roman" w:hAnsi="Times New Roman" w:cs="B Koodak"/>
          <w:sz w:val="24"/>
          <w:szCs w:val="24"/>
          <w:rtl/>
        </w:rPr>
        <w:t>؛ 13</w:t>
      </w:r>
      <w:r w:rsidRPr="00D93E15">
        <w:rPr>
          <w:rFonts w:ascii="Times New Roman" w:eastAsia="Times New Roman" w:hAnsi="Times New Roman" w:cs="B Koodak"/>
          <w:sz w:val="24"/>
          <w:szCs w:val="24"/>
        </w:rPr>
        <w:t xml:space="preserve">83: 69 </w:t>
      </w:r>
      <w:r w:rsidRPr="00D93E15">
        <w:rPr>
          <w:rFonts w:ascii="Times New Roman" w:eastAsia="Times New Roman" w:hAnsi="Times New Roman" w:cs="B Koodak"/>
          <w:sz w:val="24"/>
          <w:szCs w:val="24"/>
          <w:rtl/>
        </w:rPr>
        <w:t>ـ 75</w:t>
      </w:r>
      <w:r w:rsidRPr="00D93E15">
        <w:rPr>
          <w:rFonts w:ascii="Times New Roman" w:eastAsia="Times New Roman" w:hAnsi="Times New Roman" w:cs="B Koodak"/>
          <w:sz w:val="24"/>
          <w:szCs w:val="24"/>
        </w:rPr>
        <w:t>).</w:t>
      </w:r>
      <w:r w:rsidRPr="00D93E15">
        <w:rPr>
          <w:rFonts w:ascii="Times New Roman" w:eastAsia="Times New Roman" w:hAnsi="Times New Roman" w:cs="B Koodak"/>
          <w:sz w:val="24"/>
          <w:szCs w:val="24"/>
        </w:rPr>
        <w:br/>
      </w:r>
      <w:r w:rsidRPr="00D93E15">
        <w:rPr>
          <w:rFonts w:ascii="Times New Roman" w:eastAsia="Times New Roman" w:hAnsi="Times New Roman" w:cs="B Koodak"/>
          <w:sz w:val="24"/>
          <w:szCs w:val="24"/>
          <w:rtl/>
        </w:rPr>
        <w:t xml:space="preserve">شرط نخست در تبيين معرفت شناختي وحي در نظام تفكر سينوي نقشي بسيار مهم را ايفا مي‌كند. او قوه حدس را قوه‌اي مي‌‌داند كه شخص را از تفكر براي كسب معلومات بي‌نياز مي‌كند و در تعريف حدس مي‌گويد: «الحدس هو التفطن للحد الاوسط من القياس بلا تعليم». از نظر او، گويا استعداد دارنده اين قوا از همان ابتدا براي دريافت فيض عقل فعال تام و تمام است. اين قوه در انسان‌ها داراي مراتبي است كه پايين‌ترين مرتبه‌اش براي كسي است كه هيچ بهره‌اي از حدس ندارد و در عالي‌ترين مرتبه، شخص بالاترين استعداد را از نظر كمي و كيفي براي اتصال با عقل فعال و دريافت فيض او داراست. ابن سينا چنين شخصي را داراي مرتبه‌اي ديگر از عقل به نام «عقل قدسي» مي‌داند. (1985: 205؛ </w:t>
      </w:r>
      <w:r w:rsidRPr="00D93E15">
        <w:rPr>
          <w:rFonts w:ascii="Times New Roman" w:eastAsia="Times New Roman" w:hAnsi="Times New Roman" w:cs="B Koodak"/>
          <w:sz w:val="24"/>
          <w:szCs w:val="24"/>
        </w:rPr>
        <w:t xml:space="preserve">1375 </w:t>
      </w:r>
      <w:r w:rsidRPr="00D93E15">
        <w:rPr>
          <w:rFonts w:ascii="Times New Roman" w:eastAsia="Times New Roman" w:hAnsi="Times New Roman" w:cs="B Koodak"/>
          <w:sz w:val="24"/>
          <w:szCs w:val="24"/>
          <w:rtl/>
        </w:rPr>
        <w:t>ب: 338 ـ 340</w:t>
      </w:r>
      <w:r w:rsidRPr="00D93E15">
        <w:rPr>
          <w:rFonts w:ascii="Times New Roman" w:eastAsia="Times New Roman" w:hAnsi="Times New Roman" w:cs="B Koodak"/>
          <w:sz w:val="24"/>
          <w:szCs w:val="24"/>
        </w:rPr>
        <w:t>).</w:t>
      </w:r>
      <w:r w:rsidRPr="00D93E15">
        <w:rPr>
          <w:rFonts w:ascii="Times New Roman" w:eastAsia="Times New Roman" w:hAnsi="Times New Roman" w:cs="B Koodak"/>
          <w:sz w:val="24"/>
          <w:szCs w:val="24"/>
        </w:rPr>
        <w:br/>
      </w:r>
      <w:r w:rsidRPr="00D93E15">
        <w:rPr>
          <w:rFonts w:ascii="Times New Roman" w:eastAsia="Times New Roman" w:hAnsi="Times New Roman" w:cs="B Koodak"/>
          <w:sz w:val="24"/>
          <w:szCs w:val="24"/>
          <w:rtl/>
        </w:rPr>
        <w:t>بنابراين نبي پس از وصول به مرحله عقل مستفاد، به عقل فعال متصل مي‌گردد و به علت برخورداري از شدت قوه حدس، معارفي كه از جانب عقل فعال القا مي‌شود را دريافت مي‌نمايد. شيخ الرئيس در تبيين خود تأكيد مي‌كند كه معرفت حاصل از اين اتصال، معرفتي يقيني و مبتني بر حد وسط است و نبي به حادثه و علل آن در معيت هم علم پيدا مي‌كند. (1985: 206</w:t>
      </w:r>
      <w:r w:rsidRPr="00D93E15">
        <w:rPr>
          <w:rFonts w:ascii="Times New Roman" w:eastAsia="Times New Roman" w:hAnsi="Times New Roman" w:cs="B Koodak"/>
          <w:sz w:val="24"/>
          <w:szCs w:val="24"/>
        </w:rPr>
        <w:t>).</w:t>
      </w:r>
      <w:r w:rsidRPr="00D93E15">
        <w:rPr>
          <w:rFonts w:ascii="Times New Roman" w:eastAsia="Times New Roman" w:hAnsi="Times New Roman" w:cs="B Koodak"/>
          <w:sz w:val="24"/>
          <w:szCs w:val="24"/>
        </w:rPr>
        <w:br/>
      </w:r>
      <w:r w:rsidRPr="00D93E15">
        <w:rPr>
          <w:rFonts w:ascii="Times New Roman" w:eastAsia="Times New Roman" w:hAnsi="Times New Roman" w:cs="B Koodak"/>
          <w:sz w:val="24"/>
          <w:szCs w:val="24"/>
          <w:rtl/>
        </w:rPr>
        <w:lastRenderedPageBreak/>
        <w:t>تفاوت آشكار ابن سينا با سايرين در نحوه افاضه و دريافت وحي است. او وحي را القاي معرفت از جانب عقل فعال در نفس مستعد نبي مي‌داند و مي‌گويد اين القا از جنس فعل است و نفس نبي را منفعل مي‌كند</w:t>
      </w:r>
      <w:r w:rsidRPr="00D93E15">
        <w:rPr>
          <w:rFonts w:ascii="Times New Roman" w:eastAsia="Times New Roman" w:hAnsi="Times New Roman" w:cs="B Koodak"/>
          <w:sz w:val="24"/>
          <w:szCs w:val="24"/>
        </w:rPr>
        <w:t>:</w:t>
      </w:r>
      <w:r w:rsidRPr="00D93E15">
        <w:rPr>
          <w:rFonts w:ascii="Times New Roman" w:eastAsia="Times New Roman" w:hAnsi="Times New Roman" w:cs="B Koodak"/>
          <w:sz w:val="24"/>
          <w:szCs w:val="24"/>
        </w:rPr>
        <w:br/>
      </w:r>
      <w:r w:rsidRPr="00D93E15">
        <w:rPr>
          <w:rFonts w:ascii="Times New Roman" w:eastAsia="Times New Roman" w:hAnsi="Times New Roman" w:cs="B Koodak"/>
          <w:sz w:val="24"/>
          <w:szCs w:val="24"/>
          <w:rtl/>
        </w:rPr>
        <w:t>اما الوحي و الكرامات فانّها داخلة في تاثير النفساني في النفساني اذ حقيقة الوحي هو الالقاء الخفي من الامر العقلي باذن الله تعالي في النفوس البشرية المستعدة لقبول مثل هذا الالقاء إما في حال اليقظه و يسمي الوحي و إمّا في حال النوم و يسمي النفث في الروع. (بي‌تا، 223</w:t>
      </w:r>
      <w:r w:rsidRPr="00D93E15">
        <w:rPr>
          <w:rFonts w:ascii="Times New Roman" w:eastAsia="Times New Roman" w:hAnsi="Times New Roman" w:cs="B Koodak"/>
          <w:sz w:val="24"/>
          <w:szCs w:val="24"/>
        </w:rPr>
        <w:t>).</w:t>
      </w:r>
      <w:r w:rsidRPr="00D93E15">
        <w:rPr>
          <w:rFonts w:ascii="Times New Roman" w:eastAsia="Times New Roman" w:hAnsi="Times New Roman" w:cs="B Koodak"/>
          <w:sz w:val="24"/>
          <w:szCs w:val="24"/>
        </w:rPr>
        <w:br/>
      </w:r>
      <w:r w:rsidRPr="00D93E15">
        <w:rPr>
          <w:rFonts w:ascii="Times New Roman" w:eastAsia="Times New Roman" w:hAnsi="Times New Roman" w:cs="B Koodak"/>
          <w:sz w:val="24"/>
          <w:szCs w:val="24"/>
          <w:rtl/>
        </w:rPr>
        <w:t>بنابراين القا و ادراك معرفت وحياني در نزد شيخ‌الرئيس از مقوله فعل و انفعال به حساب مي‌آيد. تفاوت ديگر نظر ابن‌سينا و فارابي در تبيين جزئيات وحياني آشكار مي‌شود. ابن‌سينا در اين مرحله همچون فارابي، قوه گيرنده وحي را عقل عملي نبي مي‌داند؛ چرا كه قسمت اعظم گزاره‌هاي جزئي وحياني را قضايايي تشكيل مي‌دهند كه مربوط به حوزه بايد‌ها و نبايد‌ها يا به عبارتي، رفتارهاي آدمي است؛ پس نمي‌توان عقل نظري را دريافت كننده اين علوم معرفي كرد؛ ولي در بيان منبع القاي اين گزاره‌ها ابن‌سينا از حكيم سلف خود فاصله گرفته، منبعي غير از عقل فعال را براي افاضه اين معارف به نفس نبي معرفي مي‌كند. او قائل است از آنجا كه عقل فعال از جواهر عقلي است، نفس تنها مي‌تواند معارف كلي را از او دريافت كند و براي دريافت جزئيات وحياني، نفس نبي به نفس فلكي متصل مي‌گردد. و حقايق وحياني را از اين طريق دريافت مي‌كند. از اين رو شيخ‌الرئيس ادراك قضاياي جزئي وحياني را حاصل انفعال و اثرپذيري عقل عملي نبي از نفس فلكي مي‌داند. (1363: 117</w:t>
      </w:r>
      <w:r w:rsidRPr="00D93E15">
        <w:rPr>
          <w:rFonts w:ascii="Times New Roman" w:eastAsia="Times New Roman" w:hAnsi="Times New Roman" w:cs="B Koodak"/>
          <w:sz w:val="24"/>
          <w:szCs w:val="24"/>
        </w:rPr>
        <w:t>).</w:t>
      </w:r>
      <w:r w:rsidRPr="00D93E15">
        <w:rPr>
          <w:rFonts w:ascii="Times New Roman" w:eastAsia="Times New Roman" w:hAnsi="Times New Roman" w:cs="B Koodak"/>
          <w:sz w:val="24"/>
          <w:szCs w:val="24"/>
        </w:rPr>
        <w:br/>
      </w:r>
      <w:r w:rsidRPr="00D93E15">
        <w:rPr>
          <w:rFonts w:ascii="Times New Roman" w:eastAsia="Times New Roman" w:hAnsi="Times New Roman" w:cs="B Koodak"/>
          <w:sz w:val="24"/>
          <w:szCs w:val="24"/>
          <w:rtl/>
        </w:rPr>
        <w:t>همان طور كه گفته شد، نفس در نزد ابن سينا موجودي مجرد است؛ بنابراين ذاتاً قدرت اتصال و ارتباط با موجودات مجرد را دارد و اگر حجابي از اين عالم مانع او نشود، اين ارتباط قطعي است و آنچه مانع اين اتصال و ارتباط مي‌شود، ضعف قواي ادراكي انسان و يا اشتغال وي به امور ديگر است و اگر اين حجابها و موانع در ميان نباشد نفس انسان به نفوس فلكي متصل و به علوم موجود در نزد آنها آگاه خواهد شد. (1383: 116 ـ 117</w:t>
      </w:r>
      <w:r w:rsidRPr="00D93E15">
        <w:rPr>
          <w:rFonts w:ascii="Times New Roman" w:eastAsia="Times New Roman" w:hAnsi="Times New Roman" w:cs="B Koodak"/>
          <w:sz w:val="24"/>
          <w:szCs w:val="24"/>
        </w:rPr>
        <w:t>).</w:t>
      </w:r>
      <w:r w:rsidRPr="00D93E15">
        <w:rPr>
          <w:rFonts w:ascii="Times New Roman" w:eastAsia="Times New Roman" w:hAnsi="Times New Roman" w:cs="B Koodak"/>
          <w:sz w:val="24"/>
          <w:szCs w:val="24"/>
        </w:rPr>
        <w:br/>
      </w:r>
      <w:r w:rsidRPr="00D93E15">
        <w:rPr>
          <w:rFonts w:ascii="Times New Roman" w:eastAsia="Times New Roman" w:hAnsi="Times New Roman" w:cs="B Koodak"/>
          <w:sz w:val="24"/>
          <w:szCs w:val="24"/>
          <w:rtl/>
        </w:rPr>
        <w:t xml:space="preserve">او همچنين معتقد است نفس فلكي به تمام جزئيات عالم آگاه است و هيچ چيز در عالم رخ نمي‌دهد مگر اينكه نفس فلكي قبل از تحققش به آن علم دارد. او جهت اثبات علم نفس فلكي به وقايع جزئي، به تأثير حركات سماوات و افعال آنها در وقوع حوادث جزئي عالم استناد كرده، مي‌گويد حركات دوري افلاك، فعلي اختياري است و اين حركات جز از اراده جزئي سر نمي‌زند؛ چرا كه خود جزئي‌اند و در عالم خارج واقع هستند. و نمي‌توانند از اراده كلي صادر شده باشند. در نتيجه نفوس فلكي با اراده جزئي، مبدأ حركات دوري است و بايد فعل خود را تصور كند و از آنجا كه نفس فلكي بايد توان تصور فعل خود (حركات دوري) را داشته باشد و اين حركات اموري جزئي هستند، پس نفس فلكي هم بايد مدرك جزئيات باشد. از اين رو نفس فلكي هم اراده جزئي دارد و هم مدرك جزئيات است و اين كمال جسم و صورت فلك مي‌باشد. با اين احتساب، افلاك داراي نفوسي هستند كه قادر به درك جزئيات هستند. و از آن‌سو همان‌گونه كه گفته شد، صدور حركت از نفس فلكي مستلزم اين است كه فعل خود را تصور كند و در اين فرآيند، غايت فعل خود را كه همان </w:t>
      </w:r>
      <w:r w:rsidRPr="00D93E15">
        <w:rPr>
          <w:rFonts w:ascii="Times New Roman" w:eastAsia="Times New Roman" w:hAnsi="Times New Roman" w:cs="B Koodak"/>
          <w:sz w:val="24"/>
          <w:szCs w:val="24"/>
          <w:rtl/>
        </w:rPr>
        <w:lastRenderedPageBreak/>
        <w:t>وقايع و حوادثي است كه در عالم ماده رخ مي‌دهد نيز تصور مي‌كند؛ پس هيچ حادثه‌اي در عالم ماده رخ نخواهد داد، مگر اينكه نفس فلكي قبل از وقوع و تحققش به آن علم دارد. نفس نبي نيز با اتصال به نفوس فلكي، از علوم موجود در نزد آنها آگاه خواهد شد. (ابن سينا و تلاميذه، 1371: 257؛ ابن سينا، 1378: 383 ـ 386</w:t>
      </w:r>
      <w:r w:rsidRPr="00D93E15">
        <w:rPr>
          <w:rFonts w:ascii="Times New Roman" w:eastAsia="Times New Roman" w:hAnsi="Times New Roman" w:cs="B Koodak"/>
          <w:sz w:val="24"/>
          <w:szCs w:val="24"/>
        </w:rPr>
        <w:t>).</w:t>
      </w:r>
      <w:r w:rsidRPr="00D93E15">
        <w:rPr>
          <w:rFonts w:ascii="Times New Roman" w:eastAsia="Times New Roman" w:hAnsi="Times New Roman" w:cs="B Koodak"/>
          <w:sz w:val="24"/>
          <w:szCs w:val="24"/>
        </w:rPr>
        <w:br/>
      </w:r>
      <w:r w:rsidRPr="00D93E15">
        <w:rPr>
          <w:rFonts w:ascii="Times New Roman" w:eastAsia="Times New Roman" w:hAnsi="Times New Roman" w:cs="B Koodak"/>
          <w:sz w:val="24"/>
          <w:szCs w:val="24"/>
          <w:rtl/>
        </w:rPr>
        <w:t xml:space="preserve">وي در مورد رؤيت فرشته وحي و استماع الفاظ وحياني، عقيده‌اي شبيه به فارابي داشته، معتقد است نبي در اثر اتصال به عقل فعال، علم غيب را از فرشته وحي </w:t>
      </w:r>
      <w:r w:rsidRPr="00D93E15">
        <w:rPr>
          <w:rFonts w:ascii="Times New Roman" w:eastAsia="Times New Roman" w:hAnsi="Times New Roman" w:cs="B Koodak"/>
          <w:sz w:val="24"/>
          <w:szCs w:val="24"/>
        </w:rPr>
        <w:t>(</w:t>
      </w:r>
      <w:r w:rsidRPr="00D93E15">
        <w:rPr>
          <w:rFonts w:ascii="Times New Roman" w:eastAsia="Times New Roman" w:hAnsi="Times New Roman" w:cs="B Koodak"/>
          <w:sz w:val="24"/>
          <w:szCs w:val="24"/>
          <w:rtl/>
        </w:rPr>
        <w:t>عقل فعال) دريافت مي‌كند و قوه متخيله، اين حقايق وحياني دريافت شده را به صورت حروف و اشكال مختلف تصوير مي‌نمايد. سپس اين صور و اشكال در لوح حس مشترك منطبع شده، مشاهده و استماع مي‌گردند. بنابراين رؤيت فرشته وحي، تلقي قوه متخيله نبي از حقيقت وجود اوست كه در اثر اتصال عاقله نبي به عقل فعال، دريافت شده است. ابن سينا در اين باره مي‌گويد</w:t>
      </w:r>
      <w:r w:rsidRPr="00D93E15">
        <w:rPr>
          <w:rFonts w:ascii="Times New Roman" w:eastAsia="Times New Roman" w:hAnsi="Times New Roman" w:cs="B Koodak"/>
          <w:sz w:val="24"/>
          <w:szCs w:val="24"/>
        </w:rPr>
        <w:t>:</w:t>
      </w:r>
      <w:r w:rsidRPr="00D93E15">
        <w:rPr>
          <w:rFonts w:ascii="Times New Roman" w:eastAsia="Times New Roman" w:hAnsi="Times New Roman" w:cs="B Koodak"/>
          <w:sz w:val="24"/>
          <w:szCs w:val="24"/>
        </w:rPr>
        <w:br/>
      </w:r>
      <w:r w:rsidRPr="00D93E15">
        <w:rPr>
          <w:rFonts w:ascii="Times New Roman" w:eastAsia="Times New Roman" w:hAnsi="Times New Roman" w:cs="B Koodak"/>
          <w:sz w:val="24"/>
          <w:szCs w:val="24"/>
          <w:rtl/>
        </w:rPr>
        <w:t>نبي 6 علم غيب را از حق به واسطه ملك دريافت كرده و قوه متخيله حقايق دريافت شده را از عاقله تلقي كرده و آنها را به صورت حروف و اشكال مختلف تصوير كرده و در لوح نفس منتقش مي‌شود. پس نبي كلامي منظوم مي‌شنود و شخصي به شكل بشر مي‌بيند». (بي‌تا: 252</w:t>
      </w:r>
      <w:r w:rsidRPr="00D93E15">
        <w:rPr>
          <w:rFonts w:ascii="Times New Roman" w:eastAsia="Times New Roman" w:hAnsi="Times New Roman" w:cs="B Koodak"/>
          <w:sz w:val="24"/>
          <w:szCs w:val="24"/>
        </w:rPr>
        <w:t>)</w:t>
      </w:r>
      <w:r w:rsidRPr="00D93E15">
        <w:rPr>
          <w:rFonts w:ascii="Times New Roman" w:eastAsia="Times New Roman" w:hAnsi="Times New Roman" w:cs="B Koodak"/>
          <w:sz w:val="24"/>
          <w:szCs w:val="24"/>
        </w:rPr>
        <w:br/>
      </w:r>
      <w:r w:rsidRPr="00D93E15">
        <w:rPr>
          <w:rFonts w:ascii="Times New Roman" w:eastAsia="Times New Roman" w:hAnsi="Times New Roman" w:cs="B Koodak"/>
          <w:sz w:val="24"/>
          <w:szCs w:val="24"/>
          <w:rtl/>
        </w:rPr>
        <w:t>شيخ الرئيس جهت روشن كردن نقش قوه متخيله در ادراك معارف وحياني ضمن تأكيد بر شدت اين قوه به عنوان يكي از شرايط انبيا معتقد است اشتغال به حواس ظاهري، قوه متخيله انبيا را از ادراكات باطني باز نمي‌دارد. در نتيجه آنچه ديگران در رؤيا مي‌بينند، انبيا مي‌توانند در بيداري مشاهده كنند</w:t>
      </w:r>
      <w:r w:rsidRPr="00D93E15">
        <w:rPr>
          <w:rFonts w:ascii="Times New Roman" w:eastAsia="Times New Roman" w:hAnsi="Times New Roman" w:cs="B Koodak"/>
          <w:sz w:val="24"/>
          <w:szCs w:val="24"/>
        </w:rPr>
        <w:t>.</w:t>
      </w:r>
      <w:r w:rsidRPr="00D93E15">
        <w:rPr>
          <w:rFonts w:ascii="Times New Roman" w:eastAsia="Times New Roman" w:hAnsi="Times New Roman" w:cs="B Koodak"/>
          <w:sz w:val="24"/>
          <w:szCs w:val="24"/>
        </w:rPr>
        <w:br/>
      </w:r>
      <w:r w:rsidRPr="00D93E15">
        <w:rPr>
          <w:rFonts w:ascii="Times New Roman" w:eastAsia="Times New Roman" w:hAnsi="Times New Roman" w:cs="B Koodak"/>
          <w:sz w:val="24"/>
          <w:szCs w:val="24"/>
          <w:rtl/>
        </w:rPr>
        <w:t>انبيا در طول تاريخ علاوه بر اينكه از طرف خدا به آنان وحي و الهام مي‌شده، براي اثبات صدق دعاوي خود، معجزاتي نيز داشته‌اند. معجزات خارق‌العاده‌اي كه با دخل و تصرف در موارد عناصر عالم انجام مي‌شده‌اند. و انبيا از آن براي اثبات صدق دعوتشان استفاده مي‌كرده‌اند</w:t>
      </w:r>
      <w:r w:rsidRPr="00D93E15">
        <w:rPr>
          <w:rFonts w:ascii="Times New Roman" w:eastAsia="Times New Roman" w:hAnsi="Times New Roman" w:cs="B Koodak"/>
          <w:sz w:val="24"/>
          <w:szCs w:val="24"/>
        </w:rPr>
        <w:t>.</w:t>
      </w:r>
      <w:r w:rsidRPr="00D93E15">
        <w:rPr>
          <w:rFonts w:ascii="Times New Roman" w:eastAsia="Times New Roman" w:hAnsi="Times New Roman" w:cs="B Koodak"/>
          <w:sz w:val="24"/>
          <w:szCs w:val="24"/>
        </w:rPr>
        <w:br/>
      </w:r>
      <w:r w:rsidRPr="00D93E15">
        <w:rPr>
          <w:rFonts w:ascii="Times New Roman" w:eastAsia="Times New Roman" w:hAnsi="Times New Roman" w:cs="B Koodak"/>
          <w:sz w:val="24"/>
          <w:szCs w:val="24"/>
          <w:rtl/>
        </w:rPr>
        <w:t>ابن سينا علاوه بر تبيين فلسفي وحي، به تبيين فلسفي معجزه نيز پرداخته است</w:t>
      </w:r>
      <w:r w:rsidRPr="00D93E15">
        <w:rPr>
          <w:rFonts w:ascii="Times New Roman" w:eastAsia="Times New Roman" w:hAnsi="Times New Roman" w:cs="B Koodak"/>
          <w:sz w:val="24"/>
          <w:szCs w:val="24"/>
        </w:rPr>
        <w:t xml:space="preserve">. </w:t>
      </w:r>
      <w:r w:rsidRPr="00D93E15">
        <w:rPr>
          <w:rFonts w:ascii="Times New Roman" w:eastAsia="Times New Roman" w:hAnsi="Times New Roman" w:cs="B Koodak"/>
          <w:sz w:val="24"/>
          <w:szCs w:val="24"/>
          <w:rtl/>
        </w:rPr>
        <w:t>البته تبيين ابن سينا همان گونه كه امكان معجزه را مستدّل و مستند مي‌سازد، امكان سحر ساحران را نيز مبين مي‌نمايد و در نهايت وي با بيان يك شرط، تفاوتي عرضي (نه ذاتي) بين معجزه و سحر قائل مي‌شود. (همان: 417</w:t>
      </w:r>
      <w:r w:rsidRPr="00D93E15">
        <w:rPr>
          <w:rFonts w:ascii="Times New Roman" w:eastAsia="Times New Roman" w:hAnsi="Times New Roman" w:cs="B Koodak"/>
          <w:sz w:val="24"/>
          <w:szCs w:val="24"/>
        </w:rPr>
        <w:t>).</w:t>
      </w:r>
      <w:r w:rsidRPr="00D93E15">
        <w:rPr>
          <w:rFonts w:ascii="Times New Roman" w:eastAsia="Times New Roman" w:hAnsi="Times New Roman" w:cs="B Koodak"/>
          <w:sz w:val="24"/>
          <w:szCs w:val="24"/>
        </w:rPr>
        <w:br/>
      </w:r>
      <w:r w:rsidRPr="00D93E15">
        <w:rPr>
          <w:rFonts w:ascii="Times New Roman" w:eastAsia="Times New Roman" w:hAnsi="Times New Roman" w:cs="B Koodak"/>
          <w:sz w:val="24"/>
          <w:szCs w:val="24"/>
        </w:rPr>
        <w:br/>
      </w:r>
      <w:r w:rsidRPr="00D93E15">
        <w:rPr>
          <w:rFonts w:ascii="Times New Roman" w:eastAsia="Times New Roman" w:hAnsi="Times New Roman" w:cs="B Koodak"/>
          <w:sz w:val="24"/>
          <w:szCs w:val="24"/>
          <w:rtl/>
        </w:rPr>
        <w:t>اشكال‌ها و نقاط ضعف نظريه ابن‌سبنا</w:t>
      </w:r>
      <w:r w:rsidRPr="00D93E15">
        <w:rPr>
          <w:rFonts w:ascii="Times New Roman" w:eastAsia="Times New Roman" w:hAnsi="Times New Roman" w:cs="B Koodak"/>
          <w:sz w:val="24"/>
          <w:szCs w:val="24"/>
        </w:rPr>
        <w:br/>
      </w:r>
      <w:r w:rsidRPr="00D93E15">
        <w:rPr>
          <w:rFonts w:ascii="Times New Roman" w:eastAsia="Times New Roman" w:hAnsi="Times New Roman" w:cs="B Koodak"/>
          <w:sz w:val="24"/>
          <w:szCs w:val="24"/>
          <w:rtl/>
        </w:rPr>
        <w:t>چنان كه در تبيين نظر شيخ الرئيس درباره آموزه وحي گذشت، او وحي را همان القاي معرفت از جانب عقل فعال در نفس مستعد نبي مي‌داند كه اين القا و ادراك از مقوله فعل و انفعال است و نفس نبي در اثر القاي معارف منفعل شده، آن را دريافت مي‌كند</w:t>
      </w:r>
      <w:r w:rsidRPr="00D93E15">
        <w:rPr>
          <w:rFonts w:ascii="Times New Roman" w:eastAsia="Times New Roman" w:hAnsi="Times New Roman" w:cs="B Koodak"/>
          <w:sz w:val="24"/>
          <w:szCs w:val="24"/>
        </w:rPr>
        <w:t>.</w:t>
      </w:r>
      <w:r w:rsidRPr="00D93E15">
        <w:rPr>
          <w:rFonts w:ascii="Times New Roman" w:eastAsia="Times New Roman" w:hAnsi="Times New Roman" w:cs="B Koodak"/>
          <w:sz w:val="24"/>
          <w:szCs w:val="24"/>
        </w:rPr>
        <w:br/>
      </w:r>
      <w:r w:rsidRPr="00D93E15">
        <w:rPr>
          <w:rFonts w:ascii="Times New Roman" w:eastAsia="Times New Roman" w:hAnsi="Times New Roman" w:cs="B Koodak"/>
          <w:sz w:val="24"/>
          <w:szCs w:val="24"/>
          <w:rtl/>
        </w:rPr>
        <w:t xml:space="preserve">آنچه شيخ الرئيس را به اين توجيه از وحي سوق داد و سبب تفاوت نظر وي با فارابي شد، انكار اتحاد عاقل و معقول از سوي او بود. از آنجا كه شيخ‌الرئيس مخالف اتحاد عاقل و معقول است و اين مخالفتش را صراحتاً بيان مي‌كند، در تبيين </w:t>
      </w:r>
      <w:r w:rsidRPr="00D93E15">
        <w:rPr>
          <w:rFonts w:ascii="Times New Roman" w:eastAsia="Times New Roman" w:hAnsi="Times New Roman" w:cs="B Koodak"/>
          <w:sz w:val="24"/>
          <w:szCs w:val="24"/>
          <w:rtl/>
        </w:rPr>
        <w:lastRenderedPageBreak/>
        <w:t>كيفيت حصول معرفت در نفس آدمي، راهي فراروي خويش نمي‌بيند جز اينكه دريافت معارف را از مقوله فعل و انفعال بداند</w:t>
      </w:r>
      <w:r w:rsidRPr="00D93E15">
        <w:rPr>
          <w:rFonts w:ascii="Times New Roman" w:eastAsia="Times New Roman" w:hAnsi="Times New Roman" w:cs="B Koodak"/>
          <w:sz w:val="24"/>
          <w:szCs w:val="24"/>
        </w:rPr>
        <w:t xml:space="preserve">. </w:t>
      </w:r>
      <w:r w:rsidRPr="00D93E15">
        <w:rPr>
          <w:rFonts w:ascii="Times New Roman" w:eastAsia="Times New Roman" w:hAnsi="Times New Roman" w:cs="B Koodak"/>
          <w:sz w:val="24"/>
          <w:szCs w:val="24"/>
        </w:rPr>
        <w:br/>
      </w:r>
      <w:r w:rsidRPr="00D93E15">
        <w:rPr>
          <w:rFonts w:ascii="Times New Roman" w:eastAsia="Times New Roman" w:hAnsi="Times New Roman" w:cs="B Koodak"/>
          <w:sz w:val="24"/>
          <w:szCs w:val="24"/>
          <w:rtl/>
        </w:rPr>
        <w:t>شيخ‌الرئيس با انكار اتحاد عاقل و معقول، معارف وحياني را نيز چون ديگر معارف از مقوله فعل و انفعال به حساب مي‌آورد و با پذيرش اين مبنا راه را براي توجيه خطاناپذيري وحي بر خود دشوار كرده است؛ چرا كه توجيه خطاناپذيري وحي با قول به اتحاد عاقل و معقول، به مراتب راحت‌تر و ساده‌تر خواهد بود</w:t>
      </w:r>
      <w:r w:rsidRPr="00D93E15">
        <w:rPr>
          <w:rFonts w:ascii="Times New Roman" w:eastAsia="Times New Roman" w:hAnsi="Times New Roman" w:cs="B Koodak"/>
          <w:sz w:val="24"/>
          <w:szCs w:val="24"/>
        </w:rPr>
        <w:t>.</w:t>
      </w:r>
      <w:r w:rsidRPr="00D93E15">
        <w:rPr>
          <w:rFonts w:ascii="Times New Roman" w:eastAsia="Times New Roman" w:hAnsi="Times New Roman" w:cs="B Koodak"/>
          <w:sz w:val="24"/>
          <w:szCs w:val="24"/>
        </w:rPr>
        <w:br/>
      </w:r>
      <w:r w:rsidRPr="00D93E15">
        <w:rPr>
          <w:rFonts w:ascii="Times New Roman" w:eastAsia="Times New Roman" w:hAnsi="Times New Roman" w:cs="B Koodak"/>
          <w:sz w:val="24"/>
          <w:szCs w:val="24"/>
          <w:rtl/>
        </w:rPr>
        <w:t>از ديگر اشكالاتي كه به ابن‌سينا وارد شد، در بيان كيفيت تلقي جزئيات وحياني است</w:t>
      </w:r>
      <w:r w:rsidRPr="00D93E15">
        <w:rPr>
          <w:rFonts w:ascii="Times New Roman" w:eastAsia="Times New Roman" w:hAnsi="Times New Roman" w:cs="B Koodak"/>
          <w:sz w:val="24"/>
          <w:szCs w:val="24"/>
        </w:rPr>
        <w:t>.</w:t>
      </w:r>
      <w:r w:rsidRPr="00D93E15">
        <w:rPr>
          <w:rFonts w:ascii="Times New Roman" w:eastAsia="Times New Roman" w:hAnsi="Times New Roman" w:cs="B Koodak"/>
          <w:sz w:val="24"/>
          <w:szCs w:val="24"/>
        </w:rPr>
        <w:br/>
      </w:r>
      <w:r w:rsidRPr="00D93E15">
        <w:rPr>
          <w:rFonts w:ascii="Times New Roman" w:eastAsia="Times New Roman" w:hAnsi="Times New Roman" w:cs="B Koodak"/>
          <w:sz w:val="24"/>
          <w:szCs w:val="24"/>
          <w:rtl/>
        </w:rPr>
        <w:t>غزالي در كتاب تهافت الفلاسفه خود در شانزدهمين اشكال وارد بر فلاسفه، اين ديدگاه را مورد نقد و حمله قرار داده و قائل است علم نفوس فلكي به تمام جزئيات، مستلزم اجتماع امور نامتناهي در متناهي خواهد بود. وي مي‌گويد</w:t>
      </w:r>
      <w:r w:rsidRPr="00D93E15">
        <w:rPr>
          <w:rFonts w:ascii="Times New Roman" w:eastAsia="Times New Roman" w:hAnsi="Times New Roman" w:cs="B Koodak"/>
          <w:sz w:val="24"/>
          <w:szCs w:val="24"/>
        </w:rPr>
        <w:t>:</w:t>
      </w:r>
      <w:r w:rsidRPr="00D93E15">
        <w:rPr>
          <w:rFonts w:ascii="Times New Roman" w:eastAsia="Times New Roman" w:hAnsi="Times New Roman" w:cs="B Koodak"/>
          <w:sz w:val="24"/>
          <w:szCs w:val="24"/>
        </w:rPr>
        <w:br/>
      </w:r>
      <w:r w:rsidRPr="00D93E15">
        <w:rPr>
          <w:rFonts w:ascii="Times New Roman" w:eastAsia="Times New Roman" w:hAnsi="Times New Roman" w:cs="B Koodak"/>
          <w:sz w:val="24"/>
          <w:szCs w:val="24"/>
          <w:rtl/>
        </w:rPr>
        <w:t>اگر جزئياتي كه نفس فلكي به آن عالم است فقط مربوط به حال باشد، در اين صورت اطلاع نبي از غيب و حوادث آينده در اثر اتصال با نفس فلكي ممكن نخواهد بود و غير قابل تبيين مي‌شود و اگر دامنه‌ علوم نفوس فلكي به جزئيات را به حيطه قلمرو آينده نيز توسعه دهيم و بگوييم نفس فلكي به تمام حوادث و وقايع ماضي و مستقبل به تفصيل آگاه است، مستلزم اجتماع امور نامتناهي در متناهي خواهد بود. كه اين نيز محال است. (1994: 226 ـ 227</w:t>
      </w:r>
      <w:r w:rsidRPr="00D93E15">
        <w:rPr>
          <w:rFonts w:ascii="Times New Roman" w:eastAsia="Times New Roman" w:hAnsi="Times New Roman" w:cs="B Koodak"/>
          <w:sz w:val="24"/>
          <w:szCs w:val="24"/>
        </w:rPr>
        <w:t>).</w:t>
      </w:r>
      <w:r w:rsidRPr="00D93E15">
        <w:rPr>
          <w:rFonts w:ascii="Times New Roman" w:eastAsia="Times New Roman" w:hAnsi="Times New Roman" w:cs="B Koodak"/>
          <w:sz w:val="24"/>
          <w:szCs w:val="24"/>
        </w:rPr>
        <w:br/>
      </w:r>
      <w:r w:rsidRPr="00D93E15">
        <w:rPr>
          <w:rFonts w:ascii="Times New Roman" w:eastAsia="Times New Roman" w:hAnsi="Times New Roman" w:cs="B Koodak"/>
          <w:sz w:val="24"/>
          <w:szCs w:val="24"/>
          <w:rtl/>
        </w:rPr>
        <w:t xml:space="preserve">غزالي از اين اشكال پا را فراتر نهاده، مقتضاي دليل فلاسفه را نيز باطل مي‌داند؛ چرا كه لزوم شناخت توابع و لوازم شيء را در صورت شناخت خود شيء تحكم مي‌داند و معتقد است هيچ لزومي نيست كه نفس فلكي به غايت افعال خود </w:t>
      </w:r>
      <w:r w:rsidRPr="00D93E15">
        <w:rPr>
          <w:rFonts w:ascii="Times New Roman" w:eastAsia="Times New Roman" w:hAnsi="Times New Roman" w:cs="B Koodak"/>
          <w:sz w:val="24"/>
          <w:szCs w:val="24"/>
        </w:rPr>
        <w:t>(</w:t>
      </w:r>
      <w:r w:rsidRPr="00D93E15">
        <w:rPr>
          <w:rFonts w:ascii="Times New Roman" w:eastAsia="Times New Roman" w:hAnsi="Times New Roman" w:cs="B Koodak"/>
          <w:sz w:val="24"/>
          <w:szCs w:val="24"/>
          <w:rtl/>
        </w:rPr>
        <w:t>حوادث عالم ماده) علم داشته باشد. (همان) همين اشكال بر ابن‌سيناست كه براي سهروردي افقي جديد در تبيين جزئيات وحياني مي‌گشايد و با بيان خود پاسخگوي اين اشكال مي‌باشد كه به آن مي‌پردازيم. از ديگر مشكلات تبيين سينوي وحي، نقش وسيعي است كه به قوه خيال در بيان نحوه رؤيت فرشته وحي و استماع الفاظ وحياني داده مي‌شود. ابن‌سينا نيز همچون فارابي، فرشته وحي را تلقي متخيله نبي از حقيقت وجود او مي‌داند كه در اثر اتصال عاقله نبي به عقل فعال دريافت شده است. تبيين ابن‌سينا و فارابي موهم اين نكته است كه فرشته وحي، خلق و ابداع قوه متخيله نبي و در نتيجه زمينه‌ساز طرح اشكالاتي در مسأله نبوت و آموزه وحي است</w:t>
      </w:r>
      <w:r w:rsidRPr="00D93E15">
        <w:rPr>
          <w:rFonts w:ascii="Times New Roman" w:eastAsia="Times New Roman" w:hAnsi="Times New Roman" w:cs="B Koodak"/>
          <w:sz w:val="24"/>
          <w:szCs w:val="24"/>
        </w:rPr>
        <w:t xml:space="preserve">. </w:t>
      </w:r>
      <w:r w:rsidRPr="00D93E15">
        <w:rPr>
          <w:rFonts w:ascii="Times New Roman" w:eastAsia="Times New Roman" w:hAnsi="Times New Roman" w:cs="B Koodak"/>
          <w:sz w:val="24"/>
          <w:szCs w:val="24"/>
          <w:rtl/>
        </w:rPr>
        <w:t>همچنين اين تبيين با روايات و متون ديني كه دال بر رؤيت فرشته وحي به شكل و سيمايي خاص است، قابل جمع نمي‌باشد</w:t>
      </w:r>
      <w:r w:rsidRPr="00D93E15">
        <w:rPr>
          <w:rFonts w:ascii="Times New Roman" w:eastAsia="Times New Roman" w:hAnsi="Times New Roman" w:cs="B Koodak"/>
          <w:sz w:val="24"/>
          <w:szCs w:val="24"/>
        </w:rPr>
        <w:t>.</w:t>
      </w:r>
      <w:r w:rsidRPr="00D93E15">
        <w:rPr>
          <w:rFonts w:ascii="Times New Roman" w:eastAsia="Times New Roman" w:hAnsi="Times New Roman" w:cs="B Koodak"/>
          <w:sz w:val="24"/>
          <w:szCs w:val="24"/>
        </w:rPr>
        <w:br/>
      </w:r>
      <w:r w:rsidRPr="00D93E15">
        <w:rPr>
          <w:rFonts w:ascii="Times New Roman" w:eastAsia="Times New Roman" w:hAnsi="Times New Roman" w:cs="B Koodak"/>
          <w:sz w:val="24"/>
          <w:szCs w:val="24"/>
          <w:rtl/>
        </w:rPr>
        <w:t xml:space="preserve">برخي براي تبرئه فارابي از اين اشكال، قصد وي را محدود به بيان امكان فلسفي وحي كرده و گفته‌اند فارابي همين كه توانست امكان وحي را مستدل سازد و بر مباني فلسفي استوار نمايد، گامي بزرگ برداشته است. (بيومي مدكور، 1361: 82 ـ </w:t>
      </w:r>
      <w:r w:rsidRPr="00D93E15">
        <w:rPr>
          <w:rFonts w:ascii="Times New Roman" w:eastAsia="Times New Roman" w:hAnsi="Times New Roman" w:cs="B Koodak"/>
          <w:sz w:val="24"/>
          <w:szCs w:val="24"/>
        </w:rPr>
        <w:t xml:space="preserve">83) </w:t>
      </w:r>
      <w:r w:rsidRPr="00D93E15">
        <w:rPr>
          <w:rFonts w:ascii="Times New Roman" w:eastAsia="Times New Roman" w:hAnsi="Times New Roman" w:cs="B Koodak"/>
          <w:sz w:val="24"/>
          <w:szCs w:val="24"/>
          <w:rtl/>
        </w:rPr>
        <w:t>ولي اين اشكال فراروي ابن سينا نيز هست؛ ابن سينايي كه ضرورت وحي را به بهترين شكل با اقامه براهين اثبات مي‌كند</w:t>
      </w:r>
      <w:r w:rsidRPr="00D93E15">
        <w:rPr>
          <w:rFonts w:ascii="Times New Roman" w:eastAsia="Times New Roman" w:hAnsi="Times New Roman" w:cs="B Koodak"/>
          <w:sz w:val="24"/>
          <w:szCs w:val="24"/>
        </w:rPr>
        <w:t>.</w:t>
      </w:r>
      <w:r w:rsidRPr="00D93E15">
        <w:rPr>
          <w:rFonts w:ascii="Times New Roman" w:eastAsia="Times New Roman" w:hAnsi="Times New Roman" w:cs="B Koodak"/>
          <w:sz w:val="24"/>
          <w:szCs w:val="24"/>
        </w:rPr>
        <w:br/>
      </w:r>
      <w:r w:rsidRPr="00D93E15">
        <w:rPr>
          <w:rFonts w:ascii="Times New Roman" w:eastAsia="Times New Roman" w:hAnsi="Times New Roman" w:cs="B Koodak"/>
          <w:sz w:val="24"/>
          <w:szCs w:val="24"/>
          <w:rtl/>
        </w:rPr>
        <w:t xml:space="preserve">برداشت قريب به ذهن از كلام اين دو حكيم شايد همان خلق و ابداع صور باشد؛ يعني نبي پس از مشاهده حقيقت وحياني در عالم عقول و اتصال به عقل فعال، آن حقيقت را به صوري كاملاً متناسب مشابه‌سازي و محاكات مي‌كند و نهايتاً آن </w:t>
      </w:r>
      <w:r w:rsidRPr="00D93E15">
        <w:rPr>
          <w:rFonts w:ascii="Times New Roman" w:eastAsia="Times New Roman" w:hAnsi="Times New Roman" w:cs="B Koodak"/>
          <w:sz w:val="24"/>
          <w:szCs w:val="24"/>
          <w:rtl/>
        </w:rPr>
        <w:lastRenderedPageBreak/>
        <w:t>صور با نقش بستن در حس مشترك رؤيت مي‌شوند؛ ولي آنچه هست، كلام ايشان در اين زمينه، بار پذيرفتن معنايي جز اين را نيز دارد و مشكل عمده اين دو فيلسوف را بايد در بيان دقيق نظرشان در عدم كشف عالم خيال منفصل دانست؛ زيرا حمل اين معنا بر بيانات فارابي و شيخ الرئيس امر بعيدي نيست و همان طور كه نفس نبي براي برقراري اتصال با عالم عقل تا مرحله عقل مستفاد پيش مي‌رود، فرشته وحي نيز از حقيقت عقلي خود تا سطح خيال نبي تنزل كرده، مورد رؤيت وي واقع مي‌شود</w:t>
      </w:r>
      <w:r w:rsidRPr="00D93E15">
        <w:rPr>
          <w:rFonts w:ascii="Times New Roman" w:eastAsia="Times New Roman" w:hAnsi="Times New Roman" w:cs="B Koodak"/>
          <w:sz w:val="24"/>
          <w:szCs w:val="24"/>
        </w:rPr>
        <w:t>.</w:t>
      </w:r>
      <w:r w:rsidRPr="00D93E15">
        <w:rPr>
          <w:rFonts w:ascii="Times New Roman" w:eastAsia="Times New Roman" w:hAnsi="Times New Roman" w:cs="B Koodak"/>
          <w:sz w:val="24"/>
          <w:szCs w:val="24"/>
        </w:rPr>
        <w:br/>
      </w:r>
      <w:r w:rsidRPr="00D93E15">
        <w:rPr>
          <w:rFonts w:ascii="Times New Roman" w:eastAsia="Times New Roman" w:hAnsi="Times New Roman" w:cs="B Koodak"/>
          <w:sz w:val="24"/>
          <w:szCs w:val="24"/>
          <w:rtl/>
        </w:rPr>
        <w:t>مسأله ديگري كه در اينجا قابل طرح است، تكيه ابن‌سينا بر نفوس فلكي در تبيين جزئيات وحياني است. امروزه با توجه به ابطال طبيعيات قديم مي‌توان گفت جايي براي نفوس فلكي به تبع تكيه بر آنها براي تبيين وحي نيست. هر چند بايد متذكر شد كه اين يك مشكل در تشخيص صحيح مصداق است، نه يك اشكال مبنايي كه طرح آن مستلزم فرو ريختن بنيان تبيين فلسفي ابن‌سينا از وحي باشد؛ بلكه براي رفع آن كافي است مصداقي مناسب، جايگزين نفس فلكي شود تا كيفيت تلقي جزئيات وحياني با همان بيان سينوي و فقط با تغييري در مصداق مورد پذيرش قرار گيرد. با كمي دقت در عالم مثل معلقه سهروردي مي‌توان اين عالم را به ظرفيت بالايي كه دارد به عنوان جايگزين مناسب نفس فلكي در تبيين وحي معرفي كرد</w:t>
      </w:r>
      <w:r w:rsidRPr="00D93E15">
        <w:rPr>
          <w:rFonts w:ascii="Times New Roman" w:eastAsia="Times New Roman" w:hAnsi="Times New Roman" w:cs="B Koodak"/>
          <w:sz w:val="24"/>
          <w:szCs w:val="24"/>
        </w:rPr>
        <w:t>.</w:t>
      </w:r>
      <w:r w:rsidRPr="00D93E15">
        <w:rPr>
          <w:rFonts w:ascii="Times New Roman" w:eastAsia="Times New Roman" w:hAnsi="Times New Roman" w:cs="B Koodak"/>
          <w:sz w:val="24"/>
          <w:szCs w:val="24"/>
        </w:rPr>
        <w:br/>
      </w:r>
      <w:r w:rsidRPr="00D93E15">
        <w:rPr>
          <w:rFonts w:ascii="Times New Roman" w:eastAsia="Times New Roman" w:hAnsi="Times New Roman" w:cs="B Koodak"/>
          <w:sz w:val="24"/>
          <w:szCs w:val="24"/>
        </w:rPr>
        <w:br/>
        <w:t xml:space="preserve">3. </w:t>
      </w:r>
      <w:r w:rsidRPr="00D93E15">
        <w:rPr>
          <w:rFonts w:ascii="Times New Roman" w:eastAsia="Times New Roman" w:hAnsi="Times New Roman" w:cs="B Koodak"/>
          <w:sz w:val="24"/>
          <w:szCs w:val="24"/>
          <w:rtl/>
        </w:rPr>
        <w:t>سهروردي</w:t>
      </w:r>
      <w:r w:rsidRPr="00D93E15">
        <w:rPr>
          <w:rFonts w:ascii="Times New Roman" w:eastAsia="Times New Roman" w:hAnsi="Times New Roman" w:cs="B Koodak"/>
          <w:sz w:val="24"/>
          <w:szCs w:val="24"/>
        </w:rPr>
        <w:br/>
      </w:r>
      <w:r w:rsidRPr="00D93E15">
        <w:rPr>
          <w:rFonts w:ascii="Times New Roman" w:eastAsia="Times New Roman" w:hAnsi="Times New Roman" w:cs="B Koodak"/>
          <w:sz w:val="24"/>
          <w:szCs w:val="24"/>
          <w:rtl/>
        </w:rPr>
        <w:t>قالب كلي نظريه ابن‌سينا در باب نبوت از جانب سهروردي نيز پذيرفته شده است؛ اما وي در مسائلي مثل كيفيت رؤيت فرشته وحي و نيز استماع وحياني با تكيه بر مباني فلسفه اشراق با شيخ‌الرئيس اختلاف پيدا مي‌كند</w:t>
      </w:r>
      <w:r w:rsidRPr="00D93E15">
        <w:rPr>
          <w:rFonts w:ascii="Times New Roman" w:eastAsia="Times New Roman" w:hAnsi="Times New Roman" w:cs="B Koodak"/>
          <w:sz w:val="24"/>
          <w:szCs w:val="24"/>
        </w:rPr>
        <w:t>.</w:t>
      </w:r>
      <w:r w:rsidRPr="00D93E15">
        <w:rPr>
          <w:rFonts w:ascii="Times New Roman" w:eastAsia="Times New Roman" w:hAnsi="Times New Roman" w:cs="B Koodak"/>
          <w:sz w:val="24"/>
          <w:szCs w:val="24"/>
        </w:rPr>
        <w:br/>
      </w:r>
      <w:r w:rsidRPr="00D93E15">
        <w:rPr>
          <w:rFonts w:ascii="Times New Roman" w:eastAsia="Times New Roman" w:hAnsi="Times New Roman" w:cs="B Koodak"/>
          <w:sz w:val="24"/>
          <w:szCs w:val="24"/>
          <w:rtl/>
        </w:rPr>
        <w:t>آنچه سهروردي بر آن تكيه مي‌كند، هم سنخي نفس انسان با نفوس مدبره و عقول است و اين هم سنخي بين موجودات مجرد كه ذاتاً موجوداتي علمي به حساب مي‌آيند، مصحح علم آنها به يكديگر و نقش‌پذيري يكي از ديگري است. تنها امري كه مانع اين ظهور و آگاهي مي‌شود، شواغل و حجاب‌هاي برزخي است كه رفع آنها نيز ممكن است</w:t>
      </w:r>
      <w:r w:rsidRPr="00D93E15">
        <w:rPr>
          <w:rFonts w:ascii="Times New Roman" w:eastAsia="Times New Roman" w:hAnsi="Times New Roman" w:cs="B Koodak"/>
          <w:sz w:val="24"/>
          <w:szCs w:val="24"/>
        </w:rPr>
        <w:t>.</w:t>
      </w:r>
      <w:r w:rsidRPr="00D93E15">
        <w:rPr>
          <w:rFonts w:ascii="Times New Roman" w:eastAsia="Times New Roman" w:hAnsi="Times New Roman" w:cs="B Koodak"/>
          <w:sz w:val="24"/>
          <w:szCs w:val="24"/>
        </w:rPr>
        <w:br/>
      </w:r>
      <w:r w:rsidRPr="00D93E15">
        <w:rPr>
          <w:rFonts w:ascii="Times New Roman" w:eastAsia="Times New Roman" w:hAnsi="Times New Roman" w:cs="B Koodak"/>
          <w:sz w:val="24"/>
          <w:szCs w:val="24"/>
          <w:rtl/>
        </w:rPr>
        <w:t>سهروردي هم در ادراك كليات وحياني معتقد است نبي پس از وصول به مرحله عقل مستفاد، به عقل فعال متصل مي‌گردد و صور معقولات از آن جواهر عقلي در نفس او نقش مي‌بندد. (1372: 3/445) او براي نفس هويتي نوري قائل است؛ هم چنانكه جواهر عقلي را نيز حقايقي نوري مي‌داند. بنابراين بين اين موجودات نوري جز شواغل و برزخ‌هاي جسماني حجابي نيست. نبي با خلع بدن و رها شدن از ظلمت برزخ جسماني، قدرت اتصال به عوالم عالي را مي‌يابد و در پرتو اين اتصال، حقايق و معارف موجود در نزد آنها را در مي‌يابد. (همان: 2/236</w:t>
      </w:r>
      <w:r w:rsidRPr="00D93E15">
        <w:rPr>
          <w:rFonts w:ascii="Times New Roman" w:eastAsia="Times New Roman" w:hAnsi="Times New Roman" w:cs="B Koodak"/>
          <w:sz w:val="24"/>
          <w:szCs w:val="24"/>
        </w:rPr>
        <w:t>)</w:t>
      </w:r>
      <w:r w:rsidRPr="00D93E15">
        <w:rPr>
          <w:rFonts w:ascii="Times New Roman" w:eastAsia="Times New Roman" w:hAnsi="Times New Roman" w:cs="B Koodak"/>
          <w:sz w:val="24"/>
          <w:szCs w:val="24"/>
        </w:rPr>
        <w:br/>
      </w:r>
      <w:r w:rsidRPr="00D93E15">
        <w:rPr>
          <w:rFonts w:ascii="Times New Roman" w:eastAsia="Times New Roman" w:hAnsi="Times New Roman" w:cs="B Koodak"/>
          <w:sz w:val="24"/>
          <w:szCs w:val="24"/>
          <w:rtl/>
        </w:rPr>
        <w:t>تبيين سهروردي از كليات وحياني دقيقاً مانند تبيين ابن</w:t>
      </w:r>
      <w:r>
        <w:rPr>
          <w:rFonts w:ascii="Times New Roman" w:eastAsia="Times New Roman" w:hAnsi="Times New Roman" w:cs="Times New Roman"/>
          <w:sz w:val="24"/>
          <w:szCs w:val="24"/>
          <w:rtl/>
        </w:rPr>
        <w:t xml:space="preserve"> </w:t>
      </w:r>
      <w:r w:rsidRPr="00D93E15">
        <w:rPr>
          <w:rFonts w:ascii="Times New Roman" w:eastAsia="Times New Roman" w:hAnsi="Times New Roman" w:cs="B Koodak"/>
          <w:sz w:val="24"/>
          <w:szCs w:val="24"/>
          <w:rtl/>
        </w:rPr>
        <w:t>سيناست، ولي در كيفيت دريافت جزئيات وحياني و رؤيت فرشته وحي از ابن سينا فاصله گرفته است و در صدد رفع اشكال‌ها و نواقص موجود در نظام سينوي برمي‌آيد تا تبييني صحيح و خردپسند از آموزه وحي ارائه كند</w:t>
      </w:r>
      <w:r w:rsidRPr="00D93E15">
        <w:rPr>
          <w:rFonts w:ascii="Times New Roman" w:eastAsia="Times New Roman" w:hAnsi="Times New Roman" w:cs="B Koodak"/>
          <w:sz w:val="24"/>
          <w:szCs w:val="24"/>
        </w:rPr>
        <w:t>.</w:t>
      </w:r>
      <w:r w:rsidRPr="00D93E15">
        <w:rPr>
          <w:rFonts w:ascii="Times New Roman" w:eastAsia="Times New Roman" w:hAnsi="Times New Roman" w:cs="B Koodak"/>
          <w:sz w:val="24"/>
          <w:szCs w:val="24"/>
        </w:rPr>
        <w:br/>
      </w:r>
      <w:r w:rsidRPr="00D93E15">
        <w:rPr>
          <w:rFonts w:ascii="Times New Roman" w:eastAsia="Times New Roman" w:hAnsi="Times New Roman" w:cs="B Koodak"/>
          <w:sz w:val="24"/>
          <w:szCs w:val="24"/>
          <w:rtl/>
        </w:rPr>
        <w:lastRenderedPageBreak/>
        <w:t>سهروردي نيز چون ابن‌سينا منبع افاضه صور جزئي و مغيبات را نفس فلكي مي‌داند؛ ولي اشكال غزالي بر ابن</w:t>
      </w:r>
      <w:r>
        <w:rPr>
          <w:rFonts w:ascii="Times New Roman" w:eastAsia="Times New Roman" w:hAnsi="Times New Roman" w:cs="Times New Roman"/>
          <w:sz w:val="24"/>
          <w:szCs w:val="24"/>
          <w:rtl/>
        </w:rPr>
        <w:t xml:space="preserve"> </w:t>
      </w:r>
      <w:r w:rsidRPr="00D93E15">
        <w:rPr>
          <w:rFonts w:ascii="Times New Roman" w:eastAsia="Times New Roman" w:hAnsi="Times New Roman" w:cs="B Koodak"/>
          <w:sz w:val="24"/>
          <w:szCs w:val="24"/>
          <w:rtl/>
        </w:rPr>
        <w:t>سينا، را وارد مي‌داند و اين پرسش را فراروي خود مي‌بيند كه چگونه نفس فلكي مي‌تواند بالفعل به سلسله‌اي از امور نامتناهي و مترتب بر يكديگر علم داشته باشد؟ همين نقطه ضعف ابن‌سينا و اشكال وارد شده بر او شيخ اشراق را واداشت تا علم نفوس فلكي به جزئيات را به مثابه قوانين و ضوابطي بداند كه حوادث و جزئيات عالم دقيقاً مطابق آن ضوابط تكرار مي‌شوند. او براي رفع اين اشكال، قائل به ادواري شبيه هم، اما نامتناهي براي عالم شد. علم نفوس فلكي به مثابه قوانين و ضوابطي است براي حوادثي كه مطابق آن واجب التكرار هستند. سهروردي در پاسخ به اشكال غزالي مي‌گويد</w:t>
      </w:r>
      <w:r w:rsidRPr="00D93E15">
        <w:rPr>
          <w:rFonts w:ascii="Times New Roman" w:eastAsia="Times New Roman" w:hAnsi="Times New Roman" w:cs="B Koodak"/>
          <w:sz w:val="24"/>
          <w:szCs w:val="24"/>
        </w:rPr>
        <w:t>:</w:t>
      </w:r>
      <w:r w:rsidRPr="00D93E15">
        <w:rPr>
          <w:rFonts w:ascii="Times New Roman" w:eastAsia="Times New Roman" w:hAnsi="Times New Roman" w:cs="B Koodak"/>
          <w:sz w:val="24"/>
          <w:szCs w:val="24"/>
        </w:rPr>
        <w:br/>
      </w:r>
      <w:r w:rsidRPr="00D93E15">
        <w:rPr>
          <w:rFonts w:ascii="Times New Roman" w:eastAsia="Times New Roman" w:hAnsi="Times New Roman" w:cs="B Koodak"/>
          <w:sz w:val="24"/>
          <w:szCs w:val="24"/>
          <w:rtl/>
        </w:rPr>
        <w:t>نفوس فلكي به حركات خود و به لوازم آن حركات علم دارند. در مورد اين علم، سه فرض ممكن است</w:t>
      </w:r>
      <w:r w:rsidRPr="00D93E15">
        <w:rPr>
          <w:rFonts w:ascii="Times New Roman" w:eastAsia="Times New Roman" w:hAnsi="Times New Roman" w:cs="B Koodak"/>
          <w:sz w:val="24"/>
          <w:szCs w:val="24"/>
        </w:rPr>
        <w:t>:</w:t>
      </w:r>
      <w:r w:rsidRPr="00D93E15">
        <w:rPr>
          <w:rFonts w:ascii="Times New Roman" w:eastAsia="Times New Roman" w:hAnsi="Times New Roman" w:cs="B Koodak"/>
          <w:sz w:val="24"/>
          <w:szCs w:val="24"/>
        </w:rPr>
        <w:br/>
        <w:t xml:space="preserve">1. </w:t>
      </w:r>
      <w:r w:rsidRPr="00D93E15">
        <w:rPr>
          <w:rFonts w:ascii="Times New Roman" w:eastAsia="Times New Roman" w:hAnsi="Times New Roman" w:cs="B Koodak"/>
          <w:sz w:val="24"/>
          <w:szCs w:val="24"/>
          <w:rtl/>
        </w:rPr>
        <w:t>اين نفوس علم به كائناتي دارند كه بر هم مترتبند و تا بي‌نهايت پيش مي‌روند</w:t>
      </w:r>
      <w:r w:rsidRPr="00D93E15">
        <w:rPr>
          <w:rFonts w:ascii="Times New Roman" w:eastAsia="Times New Roman" w:hAnsi="Times New Roman" w:cs="B Koodak"/>
          <w:sz w:val="24"/>
          <w:szCs w:val="24"/>
        </w:rPr>
        <w:t>.</w:t>
      </w:r>
      <w:r w:rsidRPr="00D93E15">
        <w:rPr>
          <w:rFonts w:ascii="Times New Roman" w:eastAsia="Times New Roman" w:hAnsi="Times New Roman" w:cs="B Koodak"/>
          <w:sz w:val="24"/>
          <w:szCs w:val="24"/>
        </w:rPr>
        <w:br/>
        <w:t xml:space="preserve">2. </w:t>
      </w:r>
      <w:r w:rsidRPr="00D93E15">
        <w:rPr>
          <w:rFonts w:ascii="Times New Roman" w:eastAsia="Times New Roman" w:hAnsi="Times New Roman" w:cs="B Koodak"/>
          <w:sz w:val="24"/>
          <w:szCs w:val="24"/>
          <w:rtl/>
        </w:rPr>
        <w:t>علم آنها در يك نقطه ختم شده و به مابعد آن جاهلند</w:t>
      </w:r>
      <w:r w:rsidRPr="00D93E15">
        <w:rPr>
          <w:rFonts w:ascii="Times New Roman" w:eastAsia="Times New Roman" w:hAnsi="Times New Roman" w:cs="B Koodak"/>
          <w:sz w:val="24"/>
          <w:szCs w:val="24"/>
        </w:rPr>
        <w:t>.</w:t>
      </w:r>
      <w:r w:rsidRPr="00D93E15">
        <w:rPr>
          <w:rFonts w:ascii="Times New Roman" w:eastAsia="Times New Roman" w:hAnsi="Times New Roman" w:cs="B Koodak"/>
          <w:sz w:val="24"/>
          <w:szCs w:val="24"/>
        </w:rPr>
        <w:br/>
        <w:t xml:space="preserve">3. </w:t>
      </w:r>
      <w:r w:rsidRPr="00D93E15">
        <w:rPr>
          <w:rFonts w:ascii="Times New Roman" w:eastAsia="Times New Roman" w:hAnsi="Times New Roman" w:cs="B Koodak"/>
          <w:sz w:val="24"/>
          <w:szCs w:val="24"/>
          <w:rtl/>
        </w:rPr>
        <w:t>علم آنها به مثابه ضوابط و قوانيني است براي حوادثي كه بعينه و مطابق آن ضوابط تكرار مي‌شوند. فرض اول و دوم باطل است؛ چرا كه اولي منجر به اجتماع امورنامتناهي در متناهي مي‌شود كه محال است و دومي خلاف فرض است. در نتيجه فقط فرض سوم صحيح است. (همان: 1/492</w:t>
      </w:r>
      <w:r w:rsidRPr="00D93E15">
        <w:rPr>
          <w:rFonts w:ascii="Times New Roman" w:eastAsia="Times New Roman" w:hAnsi="Times New Roman" w:cs="B Koodak"/>
          <w:sz w:val="24"/>
          <w:szCs w:val="24"/>
        </w:rPr>
        <w:t>).</w:t>
      </w:r>
      <w:r w:rsidRPr="00D93E15">
        <w:rPr>
          <w:rFonts w:ascii="Times New Roman" w:eastAsia="Times New Roman" w:hAnsi="Times New Roman" w:cs="B Koodak"/>
          <w:sz w:val="24"/>
          <w:szCs w:val="24"/>
        </w:rPr>
        <w:br/>
      </w:r>
      <w:r w:rsidRPr="00D93E15">
        <w:rPr>
          <w:rFonts w:ascii="Times New Roman" w:eastAsia="Times New Roman" w:hAnsi="Times New Roman" w:cs="B Koodak"/>
          <w:sz w:val="24"/>
          <w:szCs w:val="24"/>
          <w:rtl/>
        </w:rPr>
        <w:t>در نظريه نبوت و رؤيت فرشته وحي، عالم مثل معلقه كه مورد غفلت حكماي مشاء قرار گرفته‌اند، نقش مهمي ايفا مي‌كند. سهروردي به چهار عالم معتقد است</w:t>
      </w:r>
      <w:r w:rsidRPr="00D93E15">
        <w:rPr>
          <w:rFonts w:ascii="Times New Roman" w:eastAsia="Times New Roman" w:hAnsi="Times New Roman" w:cs="B Koodak"/>
          <w:sz w:val="24"/>
          <w:szCs w:val="24"/>
        </w:rPr>
        <w:t xml:space="preserve">: </w:t>
      </w:r>
      <w:r w:rsidRPr="00D93E15">
        <w:rPr>
          <w:rFonts w:ascii="Times New Roman" w:eastAsia="Times New Roman" w:hAnsi="Times New Roman" w:cs="B Koodak"/>
          <w:sz w:val="24"/>
          <w:szCs w:val="24"/>
          <w:rtl/>
        </w:rPr>
        <w:t>عالم انوار قاهره، عالم انوار مدبره، عالم مثل معلقه و عالم برزخ</w:t>
      </w:r>
      <w:r w:rsidRPr="00D93E15">
        <w:rPr>
          <w:rFonts w:ascii="Times New Roman" w:eastAsia="Times New Roman" w:hAnsi="Times New Roman" w:cs="B Koodak"/>
          <w:sz w:val="24"/>
          <w:szCs w:val="24"/>
        </w:rPr>
        <w:t>.</w:t>
      </w:r>
      <w:r w:rsidRPr="00D93E15">
        <w:rPr>
          <w:rFonts w:ascii="Times New Roman" w:eastAsia="Times New Roman" w:hAnsi="Times New Roman" w:cs="B Koodak"/>
          <w:sz w:val="24"/>
          <w:szCs w:val="24"/>
        </w:rPr>
        <w:br/>
      </w:r>
      <w:r w:rsidRPr="00D93E15">
        <w:rPr>
          <w:rFonts w:ascii="Times New Roman" w:eastAsia="Times New Roman" w:hAnsi="Times New Roman" w:cs="B Koodak"/>
          <w:sz w:val="24"/>
          <w:szCs w:val="24"/>
          <w:rtl/>
        </w:rPr>
        <w:t>عالم مثل معلقه كه گاه آن را عالم خيال يا خيال منفصل نيز مي‌گويند، عالمي بين عالم محسوس و عالم معقول است كه هر آنچه در عالم محسوس و معقول تحقق دارد، در آن عالم نيز صورتي مثالي دارد. اين صور مثالي، قائم به ذات خود مي‌باشند؛ و محتاج محل نيستند؛ اما مي‌توانند داراي مظهري از مظاهر جسماني باشند و در آن مظهر جسماني ظاهر شوند. (همان: 2/231</w:t>
      </w:r>
      <w:r w:rsidRPr="00D93E15">
        <w:rPr>
          <w:rFonts w:ascii="Times New Roman" w:eastAsia="Times New Roman" w:hAnsi="Times New Roman" w:cs="B Koodak"/>
          <w:sz w:val="24"/>
          <w:szCs w:val="24"/>
        </w:rPr>
        <w:t>).</w:t>
      </w:r>
      <w:r w:rsidRPr="00D93E15">
        <w:rPr>
          <w:rFonts w:ascii="Times New Roman" w:eastAsia="Times New Roman" w:hAnsi="Times New Roman" w:cs="B Koodak"/>
          <w:sz w:val="24"/>
          <w:szCs w:val="24"/>
        </w:rPr>
        <w:br/>
      </w:r>
      <w:r w:rsidRPr="00D93E15">
        <w:rPr>
          <w:rFonts w:ascii="Times New Roman" w:eastAsia="Times New Roman" w:hAnsi="Times New Roman" w:cs="B Koodak"/>
          <w:sz w:val="24"/>
          <w:szCs w:val="24"/>
          <w:rtl/>
        </w:rPr>
        <w:t xml:space="preserve">سهروردي مصرّانه تأكيد مي‌كند كه صور رؤيت شده در جريان وحي، ابداع متخيله و تجسّم حقايق ملكوتي در قوه متخيله نيستند؛ بلكه صوري در عالم مثل معلقه هستند؛ عالمي كه به تعبير وي، اكثر حكماي مشاء به وجود آن پي نبرده‌اند. او قائل است اين صور در عالم مثل معلقه تحقق دارند و نفس نبي فقط به مشاهده آن صور مي‌پردازد و متخيله هيچ نقشي در ابداع وخلق آنها ندارد. (همان: 240 ـ </w:t>
      </w:r>
      <w:r w:rsidRPr="00D93E15">
        <w:rPr>
          <w:rFonts w:ascii="Times New Roman" w:eastAsia="Times New Roman" w:hAnsi="Times New Roman" w:cs="B Koodak"/>
          <w:sz w:val="24"/>
          <w:szCs w:val="24"/>
        </w:rPr>
        <w:t>242).</w:t>
      </w:r>
      <w:r w:rsidRPr="00D93E15">
        <w:rPr>
          <w:rFonts w:ascii="Times New Roman" w:eastAsia="Times New Roman" w:hAnsi="Times New Roman" w:cs="B Koodak"/>
          <w:sz w:val="24"/>
          <w:szCs w:val="24"/>
        </w:rPr>
        <w:br/>
      </w:r>
      <w:r w:rsidRPr="00D93E15">
        <w:rPr>
          <w:rFonts w:ascii="Times New Roman" w:eastAsia="Times New Roman" w:hAnsi="Times New Roman" w:cs="B Koodak"/>
          <w:sz w:val="24"/>
          <w:szCs w:val="24"/>
        </w:rPr>
        <w:br/>
      </w:r>
      <w:r w:rsidRPr="00D93E15">
        <w:rPr>
          <w:rFonts w:ascii="Times New Roman" w:eastAsia="Times New Roman" w:hAnsi="Times New Roman" w:cs="B Koodak"/>
          <w:sz w:val="24"/>
          <w:szCs w:val="24"/>
          <w:rtl/>
        </w:rPr>
        <w:t>شرايط نبوت</w:t>
      </w:r>
      <w:r w:rsidRPr="00D93E15">
        <w:rPr>
          <w:rFonts w:ascii="Times New Roman" w:eastAsia="Times New Roman" w:hAnsi="Times New Roman" w:cs="B Koodak"/>
          <w:sz w:val="24"/>
          <w:szCs w:val="24"/>
        </w:rPr>
        <w:br/>
      </w:r>
      <w:r w:rsidRPr="00D93E15">
        <w:rPr>
          <w:rFonts w:ascii="Times New Roman" w:eastAsia="Times New Roman" w:hAnsi="Times New Roman" w:cs="B Koodak"/>
          <w:sz w:val="24"/>
          <w:szCs w:val="24"/>
          <w:rtl/>
        </w:rPr>
        <w:t xml:space="preserve">شرايط سه‌گانه‌اي كه ابن‌سينا براي انبيا ذكر نمود، پس از وي سايرين اعم از شاگردان و منتقدان وي نيز پذيرفتند و چيزي به آن اضافه نشده؛ ولي همواره اين پرسش در اذهان انديشمندان مطرح بود كه آيا هر كس اين صفات را داشته باشد، نبي است؟ آيا اساساً اين صفات قابل جمع در شخصي هستند؟ از فحواي كلام ابن‌سينا مي‌توان دريافت كه اين سه </w:t>
      </w:r>
      <w:r w:rsidRPr="00D93E15">
        <w:rPr>
          <w:rFonts w:ascii="Times New Roman" w:eastAsia="Times New Roman" w:hAnsi="Times New Roman" w:cs="B Koodak"/>
          <w:sz w:val="24"/>
          <w:szCs w:val="24"/>
          <w:rtl/>
        </w:rPr>
        <w:lastRenderedPageBreak/>
        <w:t>صفت به ندرت در كسي جمع مي‌شوند؛ ولي عبارتي كه اين صفات را منحصر در انبيا بداند، ديده نمي‌شود، بلكه عبارات وي در نمط دهم اشارات چنان است كه تفاوت چنداني بين عرفا و اوليا و انبيا قائل نمي‌شود و به ويژه نقش كسب را در نبوت تبيين نمي‌كند. سهروردي براي حل اين مشكل و رفع اين نقيصه علاوه بر شرايط سه‌گانه مذكور با اندكي تصرف در قدرت قوه متخيله، شرط ديگري براي انبيا ذكر مي‌كند و بيان مي‌نمايد كه اين شرايط سه گانه قابل اكتساب و قابل جمع در سالكان و اهل تجريد نيز مي‌باشند</w:t>
      </w:r>
      <w:r w:rsidRPr="00D93E15">
        <w:rPr>
          <w:rFonts w:ascii="Times New Roman" w:eastAsia="Times New Roman" w:hAnsi="Times New Roman" w:cs="B Koodak"/>
          <w:sz w:val="24"/>
          <w:szCs w:val="24"/>
        </w:rPr>
        <w:t xml:space="preserve">. </w:t>
      </w:r>
      <w:r w:rsidRPr="00D93E15">
        <w:rPr>
          <w:rFonts w:ascii="Times New Roman" w:eastAsia="Times New Roman" w:hAnsi="Times New Roman" w:cs="B Koodak"/>
          <w:sz w:val="24"/>
          <w:szCs w:val="24"/>
          <w:rtl/>
        </w:rPr>
        <w:t>بنابراين از منظر وي، اين شرط همان فصل مميز نبي از سايرين است و آنچه نبي را از ديگران ممتاز مي‌كند، اين است كه از جانب خداوند مأموريت الاهي داشته باشد. وي مي‌گويد: «اعلم انّ الشرط الأول في النبوة ان يكون مأموراً من السماء باصلاح النوع». (همان: 1/95</w:t>
      </w:r>
      <w:r w:rsidRPr="00D93E15">
        <w:rPr>
          <w:rFonts w:ascii="Times New Roman" w:eastAsia="Times New Roman" w:hAnsi="Times New Roman" w:cs="B Koodak"/>
          <w:sz w:val="24"/>
          <w:szCs w:val="24"/>
        </w:rPr>
        <w:t>)</w:t>
      </w:r>
      <w:r w:rsidRPr="00D93E15">
        <w:rPr>
          <w:rFonts w:ascii="Times New Roman" w:eastAsia="Times New Roman" w:hAnsi="Times New Roman" w:cs="B Koodak"/>
          <w:sz w:val="24"/>
          <w:szCs w:val="24"/>
        </w:rPr>
        <w:br/>
      </w:r>
      <w:r w:rsidRPr="00D93E15">
        <w:rPr>
          <w:rFonts w:ascii="Times New Roman" w:eastAsia="Times New Roman" w:hAnsi="Times New Roman" w:cs="B Koodak"/>
          <w:sz w:val="24"/>
          <w:szCs w:val="24"/>
        </w:rPr>
        <w:br/>
      </w:r>
      <w:r w:rsidRPr="00D93E15">
        <w:rPr>
          <w:rFonts w:ascii="Times New Roman" w:eastAsia="Times New Roman" w:hAnsi="Times New Roman" w:cs="B Koodak"/>
          <w:sz w:val="24"/>
          <w:szCs w:val="24"/>
          <w:rtl/>
        </w:rPr>
        <w:t>نقايص سهروردي</w:t>
      </w:r>
      <w:r w:rsidRPr="00D93E15">
        <w:rPr>
          <w:rFonts w:ascii="Times New Roman" w:eastAsia="Times New Roman" w:hAnsi="Times New Roman" w:cs="B Koodak"/>
          <w:sz w:val="24"/>
          <w:szCs w:val="24"/>
        </w:rPr>
        <w:br/>
      </w:r>
      <w:r w:rsidRPr="00D93E15">
        <w:rPr>
          <w:rFonts w:ascii="Times New Roman" w:eastAsia="Times New Roman" w:hAnsi="Times New Roman" w:cs="B Koodak"/>
          <w:sz w:val="24"/>
          <w:szCs w:val="24"/>
          <w:rtl/>
        </w:rPr>
        <w:t>سهروردي در حكمة الاشراق كه جامع آخرين نظريات وي در باب وحي است، همچنان در كنار استفاده از عالم مثل معلقه براي تبيين صورت‌هاي رؤيت شده براي انبيا از نفوس فلكي نيز براي تبيين وحي در امور جزئي استفاده مي‌كند، اما جاي اين پرسش باقي مي‌ماند كه آيا با پذيرش عالم مثل معلقه، احتياجي به تكيه بر نفوس فلكي هست؟ آيا عالم مثل معلقه نمي‌تواند در تبيين جزئيات وحي كاركرد داشته باشد؟ همين پرسش‌ها در فلسفه اشراق بود كه صدرا را به طرح نظريه‌اي كامل‌تر به نام نظريه تمثلي وحي سوق داد كه مي‌توان آن را اوج تبيين فلسفي وحي دانست</w:t>
      </w:r>
      <w:r w:rsidRPr="00D93E15">
        <w:rPr>
          <w:rFonts w:ascii="Times New Roman" w:eastAsia="Times New Roman" w:hAnsi="Times New Roman" w:cs="B Koodak"/>
          <w:sz w:val="24"/>
          <w:szCs w:val="24"/>
        </w:rPr>
        <w:t>.</w:t>
      </w:r>
      <w:r w:rsidRPr="00D93E15">
        <w:rPr>
          <w:rFonts w:ascii="Times New Roman" w:eastAsia="Times New Roman" w:hAnsi="Times New Roman" w:cs="B Koodak"/>
          <w:sz w:val="24"/>
          <w:szCs w:val="24"/>
        </w:rPr>
        <w:br/>
      </w:r>
      <w:r w:rsidRPr="00D93E15">
        <w:rPr>
          <w:rFonts w:ascii="Times New Roman" w:eastAsia="Times New Roman" w:hAnsi="Times New Roman" w:cs="B Koodak"/>
          <w:sz w:val="24"/>
          <w:szCs w:val="24"/>
          <w:rtl/>
        </w:rPr>
        <w:t>مشكل بعدي سهروردي در عدم ارائه تحليلي فلسفي از اصلي‌ترين شرط نبوت يعني مأموريت الهي است كه صدرا سعي مي‌كند اين مشكل را نيز حل و فصل كند و علت انحصار اين مأموريت در برخي را پاسخگو باشد</w:t>
      </w:r>
      <w:r w:rsidRPr="00D93E15">
        <w:rPr>
          <w:rFonts w:ascii="Times New Roman" w:eastAsia="Times New Roman" w:hAnsi="Times New Roman" w:cs="B Koodak"/>
          <w:sz w:val="24"/>
          <w:szCs w:val="24"/>
        </w:rPr>
        <w:t>.</w:t>
      </w:r>
      <w:r w:rsidRPr="00D93E15">
        <w:rPr>
          <w:rFonts w:ascii="Times New Roman" w:eastAsia="Times New Roman" w:hAnsi="Times New Roman" w:cs="B Koodak"/>
          <w:sz w:val="24"/>
          <w:szCs w:val="24"/>
        </w:rPr>
        <w:br/>
      </w:r>
      <w:r w:rsidRPr="00D93E15">
        <w:rPr>
          <w:rFonts w:ascii="Times New Roman" w:eastAsia="Times New Roman" w:hAnsi="Times New Roman" w:cs="B Koodak"/>
          <w:sz w:val="24"/>
          <w:szCs w:val="24"/>
        </w:rPr>
        <w:br/>
        <w:t xml:space="preserve">4. </w:t>
      </w:r>
      <w:r w:rsidRPr="00D93E15">
        <w:rPr>
          <w:rFonts w:ascii="Times New Roman" w:eastAsia="Times New Roman" w:hAnsi="Times New Roman" w:cs="B Koodak"/>
          <w:sz w:val="24"/>
          <w:szCs w:val="24"/>
          <w:rtl/>
        </w:rPr>
        <w:t>صدرالمتألهين</w:t>
      </w:r>
      <w:r w:rsidRPr="00D93E15">
        <w:rPr>
          <w:rFonts w:ascii="Times New Roman" w:eastAsia="Times New Roman" w:hAnsi="Times New Roman" w:cs="B Koodak"/>
          <w:sz w:val="24"/>
          <w:szCs w:val="24"/>
        </w:rPr>
        <w:br/>
      </w:r>
      <w:r w:rsidRPr="00D93E15">
        <w:rPr>
          <w:rFonts w:ascii="Times New Roman" w:eastAsia="Times New Roman" w:hAnsi="Times New Roman" w:cs="B Koodak"/>
          <w:sz w:val="24"/>
          <w:szCs w:val="24"/>
          <w:rtl/>
        </w:rPr>
        <w:t>صدرا نيز همچون ابن</w:t>
      </w:r>
      <w:r>
        <w:rPr>
          <w:rFonts w:ascii="Times New Roman" w:eastAsia="Times New Roman" w:hAnsi="Times New Roman" w:cs="Times New Roman"/>
          <w:sz w:val="24"/>
          <w:szCs w:val="24"/>
          <w:rtl/>
        </w:rPr>
        <w:t xml:space="preserve"> </w:t>
      </w:r>
      <w:r w:rsidRPr="00D93E15">
        <w:rPr>
          <w:rFonts w:ascii="Times New Roman" w:eastAsia="Times New Roman" w:hAnsi="Times New Roman" w:cs="B Koodak"/>
          <w:sz w:val="24"/>
          <w:szCs w:val="24"/>
          <w:rtl/>
        </w:rPr>
        <w:t>سينا و سهروردي بر آن است كه نبي پس از وصول به مرحله عقل مستفاد از همان شروط سه گانه برخوردار است. و بر قوه حدس تكيه دارد كه از آن به «نفس قدسي» يا «قوه قدسي» نبي تعبير مي‌كند وي نيز مي‌گويد نبي از حادثه و علل آن يك‌جا و در معيت يكديگر مطلع مي‌شود</w:t>
      </w:r>
      <w:r w:rsidRPr="00D93E15">
        <w:rPr>
          <w:rFonts w:ascii="Times New Roman" w:eastAsia="Times New Roman" w:hAnsi="Times New Roman" w:cs="B Koodak"/>
          <w:sz w:val="24"/>
          <w:szCs w:val="24"/>
        </w:rPr>
        <w:t>.</w:t>
      </w:r>
      <w:r w:rsidRPr="00D93E15">
        <w:rPr>
          <w:rFonts w:ascii="Times New Roman" w:eastAsia="Times New Roman" w:hAnsi="Times New Roman" w:cs="B Koodak"/>
          <w:sz w:val="24"/>
          <w:szCs w:val="24"/>
        </w:rPr>
        <w:br/>
      </w:r>
      <w:r w:rsidRPr="00D93E15">
        <w:rPr>
          <w:rFonts w:ascii="Times New Roman" w:eastAsia="Times New Roman" w:hAnsi="Times New Roman" w:cs="B Koodak"/>
          <w:sz w:val="24"/>
          <w:szCs w:val="24"/>
          <w:rtl/>
        </w:rPr>
        <w:t xml:space="preserve">وصول به عقل مستفاد و مشاهده معقولات در اتصال به ملأ اعلا اگر چه غايت قصواي انسان است، مخصوص نبي يا فيلسوف نيست. (1362: 522) فارابي تحليل خود از وحي را در همين مرحله متوقف مي‌كرد؛ لذا از نظر او صور معقوله فائض در مرتبه عقل مستفاد، وحي به حساب مي‌آيد و نبي و فيلسوف از جهت كمال عقل نظري در يك رتبه قرار مي‌گرفتند. او مقامي فوق عقل مستفاد نمي‌شناخت تا به نبي اختصاص دهد؛ ولي صدرا نيز چون ابن‌سينا و سهروردي به اين تبيين راضي نمي‌شود. در نظر او اگرچه وحي نيز نوعي ادراك است و نبي نيز در نهايت براي ادراك معقول به مرحله عقل مستفاد مي‌رسد و به عقل فعال متصل مي‌شود، تمايز بين وحي و غير وحي در اموري ديگر مثل نحوه دريافت معقولات و كميت آنها و كيفيت وصول به مبدأ معقولات است و براي بيان اين مطلب استادانه از عنصري مثل قوه حدس </w:t>
      </w:r>
      <w:r w:rsidRPr="00D93E15">
        <w:rPr>
          <w:rFonts w:ascii="Times New Roman" w:eastAsia="Times New Roman" w:hAnsi="Times New Roman" w:cs="B Koodak"/>
          <w:sz w:val="24"/>
          <w:szCs w:val="24"/>
          <w:rtl/>
        </w:rPr>
        <w:lastRenderedPageBreak/>
        <w:t>بهره جسته، آن را در ادراك وحياني دخيل مي‌دانند. (1990</w:t>
      </w:r>
      <w:r w:rsidRPr="00D93E15">
        <w:rPr>
          <w:rFonts w:ascii="Times New Roman" w:eastAsia="Times New Roman" w:hAnsi="Times New Roman" w:cs="B Koodak"/>
          <w:sz w:val="24"/>
          <w:szCs w:val="24"/>
        </w:rPr>
        <w:t>: 3/42).</w:t>
      </w:r>
      <w:r w:rsidRPr="00D93E15">
        <w:rPr>
          <w:rFonts w:ascii="Times New Roman" w:eastAsia="Times New Roman" w:hAnsi="Times New Roman" w:cs="B Koodak"/>
          <w:sz w:val="24"/>
          <w:szCs w:val="24"/>
        </w:rPr>
        <w:br/>
      </w:r>
      <w:r w:rsidRPr="00D93E15">
        <w:rPr>
          <w:rFonts w:ascii="Times New Roman" w:eastAsia="Times New Roman" w:hAnsi="Times New Roman" w:cs="B Koodak"/>
          <w:sz w:val="24"/>
          <w:szCs w:val="24"/>
          <w:rtl/>
        </w:rPr>
        <w:t>صدرا در تبيين تلقي كليات وحي مثل ابن‌سينا پيش مي‌رود و مهم‌ترين خصيصه نبي را كمال عقل نظري او مي‌داند و آن وقتي است كه براي دريافت و درك علوم، محتاج به تفكر و تعليم نباشد. تنها تفاوت صدرا با ابن‌سينا در اين مرحله در نحوه دريافت معارف وحياني است. ابن‌سينا، چنان كه گذشت، وحي را از مقوله فعل و انفعال مي‌دانست؛ چرا كه منكر اتحاد عاقل و معقول بود؛ ولي صدرا با پاسخ‌گويي به مشكل ابن‌سينا بر اتحاد عاقل و معقول تأكيد مي‌كند و مي‌گويد نفس نبي پس از اتصال به عقل فعال با وي متحد مي‌شود و در پرتو اين اتحاد به معارف وحياني موجود نزد فرشته وحي (عقل فعال) دست مي‌يابد</w:t>
      </w:r>
      <w:r w:rsidRPr="00D93E15">
        <w:rPr>
          <w:rFonts w:ascii="Times New Roman" w:eastAsia="Times New Roman" w:hAnsi="Times New Roman" w:cs="B Koodak"/>
          <w:sz w:val="24"/>
          <w:szCs w:val="24"/>
        </w:rPr>
        <w:t>.</w:t>
      </w:r>
      <w:r w:rsidRPr="00D93E15">
        <w:rPr>
          <w:rFonts w:ascii="Times New Roman" w:eastAsia="Times New Roman" w:hAnsi="Times New Roman" w:cs="B Koodak"/>
          <w:sz w:val="24"/>
          <w:szCs w:val="24"/>
        </w:rPr>
        <w:br/>
      </w:r>
      <w:r w:rsidRPr="00D93E15">
        <w:rPr>
          <w:rFonts w:ascii="Times New Roman" w:eastAsia="Times New Roman" w:hAnsi="Times New Roman" w:cs="B Koodak"/>
          <w:sz w:val="24"/>
          <w:szCs w:val="24"/>
          <w:rtl/>
        </w:rPr>
        <w:t>صدرا مي‌گويد وقتي عقل انسان با عقل فعال متحد مي‌شود، با وجود حقيقي و في‌نفسه آن متحد نمي‌شود؛ بلكه با معقول بالذات و شعاعي كه از وجود حقيقي عقل فعال ساطع است، متحد مي‌گردد. اما اين شعاع نيز غير از عقل فعال نيست؛ زيرا وحدت عقل فعال، وحدت اطلاقي است، نه عددي و با تعدد صور كليه‌اي كه از او ساطع مي‌شود، منافاتي ندارد. (همان: 339</w:t>
      </w:r>
      <w:r w:rsidRPr="00D93E15">
        <w:rPr>
          <w:rFonts w:ascii="Times New Roman" w:eastAsia="Times New Roman" w:hAnsi="Times New Roman" w:cs="B Koodak"/>
          <w:sz w:val="24"/>
          <w:szCs w:val="24"/>
        </w:rPr>
        <w:t>).</w:t>
      </w:r>
      <w:r w:rsidRPr="00D93E15">
        <w:rPr>
          <w:rFonts w:ascii="Times New Roman" w:eastAsia="Times New Roman" w:hAnsi="Times New Roman" w:cs="B Koodak"/>
          <w:sz w:val="24"/>
          <w:szCs w:val="24"/>
        </w:rPr>
        <w:br/>
      </w:r>
      <w:r w:rsidRPr="00D93E15">
        <w:rPr>
          <w:rFonts w:ascii="Times New Roman" w:eastAsia="Times New Roman" w:hAnsi="Times New Roman" w:cs="B Koodak"/>
          <w:sz w:val="24"/>
          <w:szCs w:val="24"/>
          <w:rtl/>
        </w:rPr>
        <w:t>صدرا در باب ادراك كليات، نظري ديگر نيز دارد كه در آن ادراك كلي را محصول مشاهده نفس از مثل از راه دور مي‌داند و اين ادراك مانند مشاهده‌اي از دور، ضعيف و قابل انطباع بر كثيرين است. (همان: 1/288) جهت جمع‌ بين اين دو نظر صدرا يا بايد گفت منظور او از عقل فعال، آخرين عقول طولي نيست؛ بلكه او سلسله عقول عرضي را عقل فعال مي‌نامد. مدعيان در توجيه اين ادعا لفظ عقول فعال ـ كه در موارد مختلف كلام صدرا ذكر شده است ـ را به عنوان شاهد و مستمسك قرار داده‌اند؛ يا اينكه نظر اول صدرا را در مماشات با فلاسفه مشاء و نظر دوم را نظريه اختصاصي وي دانست</w:t>
      </w:r>
      <w:r w:rsidRPr="00D93E15">
        <w:rPr>
          <w:rFonts w:ascii="Times New Roman" w:eastAsia="Times New Roman" w:hAnsi="Times New Roman" w:cs="B Koodak"/>
          <w:sz w:val="24"/>
          <w:szCs w:val="24"/>
        </w:rPr>
        <w:t>.</w:t>
      </w:r>
      <w:r w:rsidRPr="00D93E15">
        <w:rPr>
          <w:rFonts w:ascii="Times New Roman" w:eastAsia="Times New Roman" w:hAnsi="Times New Roman" w:cs="B Koodak"/>
          <w:sz w:val="24"/>
          <w:szCs w:val="24"/>
        </w:rPr>
        <w:br/>
      </w:r>
      <w:r w:rsidRPr="00D93E15">
        <w:rPr>
          <w:rFonts w:ascii="Times New Roman" w:eastAsia="Times New Roman" w:hAnsi="Times New Roman" w:cs="B Koodak"/>
          <w:sz w:val="24"/>
          <w:szCs w:val="24"/>
          <w:rtl/>
        </w:rPr>
        <w:t>بنابر نظر صدرا دريافت معارف كلي وحياني يا حاصل اتحاد نفس قدسي نبي با عقل فعال است و يا حاصل مشاهده نفس قدسي نبي از ارباب انواع از راه دور. صدرا در تبيين جزئيات وحي مي‌گويد امور جزئي به دليل جزئيتشان در نزد عقول عالي كه عالم بر كليات‌اند، تحقق ندارد. وي معتقد است نفس نبي در اثر اتصال به نفس فلكي و افاضه معرفت از نفس فلكي، به معارف جزئي آگاه مي‌شود. البته او نيز چون سهروردي مي‌گويد علم نفوس فلكي لايتناهي نيست؛ بلكه به قوانين و ضوابط واجب التكرار تعلق مي‌گيرد. (1354: 477) تفاوت ديگر صدرا با ابن‌سينا در اين است كه شيخ الرئيس قوه گيرنده وحي را در جزئيات وحياني عقل عملي نبي مي‌داند؛ ولي صدرا با تأكيد بر مباني خود كه «النفس في وحدتها كلّ القوا» به اين تفكيك توجهي ندارد و در هر دو مورد (ادراك كليات و جزئيات وحياني) سخن از نفس نبي به ميان مي‌آورد</w:t>
      </w:r>
      <w:r w:rsidRPr="00D93E15">
        <w:rPr>
          <w:rFonts w:ascii="Times New Roman" w:eastAsia="Times New Roman" w:hAnsi="Times New Roman" w:cs="B Koodak"/>
          <w:sz w:val="24"/>
          <w:szCs w:val="24"/>
        </w:rPr>
        <w:t>.</w:t>
      </w:r>
      <w:r w:rsidRPr="00D93E15">
        <w:rPr>
          <w:rFonts w:ascii="Times New Roman" w:eastAsia="Times New Roman" w:hAnsi="Times New Roman" w:cs="B Koodak"/>
          <w:sz w:val="24"/>
          <w:szCs w:val="24"/>
        </w:rPr>
        <w:br/>
      </w:r>
      <w:r w:rsidRPr="00D93E15">
        <w:rPr>
          <w:rFonts w:ascii="Times New Roman" w:eastAsia="Times New Roman" w:hAnsi="Times New Roman" w:cs="B Koodak"/>
          <w:sz w:val="24"/>
          <w:szCs w:val="24"/>
          <w:rtl/>
        </w:rPr>
        <w:t xml:space="preserve">او مدير و مدبّر حوادث جزئي را نفوس فلكي مي‌داند كه در نتيجه جزئيات علم در نزد نفوس فلكي هويداست و نفس نبي اين جزئيات را از نفس فلكي دريافت مي‌كند. صدرا معتقد است همان‌طور كه نبي، كليات وحياني را از منبع اصلي </w:t>
      </w:r>
      <w:r w:rsidRPr="00D93E15">
        <w:rPr>
          <w:rFonts w:ascii="Times New Roman" w:eastAsia="Times New Roman" w:hAnsi="Times New Roman" w:cs="B Koodak"/>
          <w:sz w:val="24"/>
          <w:szCs w:val="24"/>
        </w:rPr>
        <w:t>(</w:t>
      </w:r>
      <w:r w:rsidRPr="00D93E15">
        <w:rPr>
          <w:rFonts w:ascii="Times New Roman" w:eastAsia="Times New Roman" w:hAnsi="Times New Roman" w:cs="B Koodak"/>
          <w:sz w:val="24"/>
          <w:szCs w:val="24"/>
          <w:rtl/>
        </w:rPr>
        <w:t>عقل فعال) دريافت مي‌كند، جزئيات وحياني را نيز از طريق اتصال به معدن و مخزن اصلي آن در مي‌يابد</w:t>
      </w:r>
      <w:r w:rsidRPr="00D93E15">
        <w:rPr>
          <w:rFonts w:ascii="Times New Roman" w:eastAsia="Times New Roman" w:hAnsi="Times New Roman" w:cs="B Koodak"/>
          <w:sz w:val="24"/>
          <w:szCs w:val="24"/>
        </w:rPr>
        <w:t>.</w:t>
      </w:r>
      <w:r w:rsidRPr="00D93E15">
        <w:rPr>
          <w:rFonts w:ascii="Times New Roman" w:eastAsia="Times New Roman" w:hAnsi="Times New Roman" w:cs="B Koodak"/>
          <w:sz w:val="24"/>
          <w:szCs w:val="24"/>
        </w:rPr>
        <w:br/>
      </w:r>
      <w:r w:rsidRPr="00D93E15">
        <w:rPr>
          <w:rFonts w:ascii="Times New Roman" w:eastAsia="Times New Roman" w:hAnsi="Times New Roman" w:cs="B Koodak"/>
          <w:sz w:val="24"/>
          <w:szCs w:val="24"/>
          <w:rtl/>
        </w:rPr>
        <w:lastRenderedPageBreak/>
        <w:t>در مورد نحوه رؤيت فرشته وحي و استماع الفاظ وحياني، صدرا نظريه سهروردي درباره عالم مثل معلقه را مي‌پذيرد و مي‌گويد نفس نبي، حقيقت وجود مثالي فرشته وحي در عالم مثل معلّقه را مشاهده مي‌كند؛ ولي مثل سهروردي خود را در اين مرتبه متوقف نكرده، مي‌گويد اين صور تا حد حواس نبي نيز تنزل مي‌يابد</w:t>
      </w:r>
      <w:r w:rsidRPr="00D93E15">
        <w:rPr>
          <w:rFonts w:ascii="Times New Roman" w:eastAsia="Times New Roman" w:hAnsi="Times New Roman" w:cs="B Koodak"/>
          <w:sz w:val="24"/>
          <w:szCs w:val="24"/>
        </w:rPr>
        <w:t xml:space="preserve">. </w:t>
      </w:r>
      <w:r w:rsidRPr="00D93E15">
        <w:rPr>
          <w:rFonts w:ascii="Times New Roman" w:eastAsia="Times New Roman" w:hAnsi="Times New Roman" w:cs="B Koodak"/>
          <w:sz w:val="24"/>
          <w:szCs w:val="24"/>
        </w:rPr>
        <w:br/>
      </w:r>
      <w:r w:rsidRPr="00D93E15">
        <w:rPr>
          <w:rFonts w:ascii="Times New Roman" w:eastAsia="Times New Roman" w:hAnsi="Times New Roman" w:cs="B Koodak"/>
          <w:sz w:val="24"/>
          <w:szCs w:val="24"/>
          <w:rtl/>
        </w:rPr>
        <w:t>كشف عالم مثال متصل نيز ابتكار صدراست كه تبيين سهروردي از وحي را تكامل بخشيد. صدرالمتألهين در تبيين اين مطلب بيان مي‌كند كه نبي صورت مثالي فرشته وحي را در عالم مثل معلقه ديده و الفاظ وحياني را شنيده است، آنگاه پس از اين مشاهده كه معمولاً قوه خيال نبي كه از قواي باطني اوست، آن را مي‌يابد، اين صور در حواس ظاهري او نيز متمثل مي‌گردد «فتمثّل لها بشراً سوياً». اين صورت تمثل يافته، صورتي مجرد و خيالي نيست كه در عالم خارج مابه‌ازائي نداشته باشد؛ بلكه مرتبه نازلي از يك حقيقت عالي است كه نفس نبي آن حقيقت عالي را در عالم مثل معلقه مشاهده مي‌كند و سپس به كمك قوه متخيله خود، صورتي متناسب با همان حقيقت در سطح حواس نبي تمثّل مي‌يابد</w:t>
      </w:r>
      <w:r w:rsidRPr="00D93E15">
        <w:rPr>
          <w:rFonts w:ascii="Times New Roman" w:eastAsia="Times New Roman" w:hAnsi="Times New Roman" w:cs="B Koodak"/>
          <w:sz w:val="24"/>
          <w:szCs w:val="24"/>
        </w:rPr>
        <w:t>. (1990: 7/25)</w:t>
      </w:r>
      <w:r w:rsidRPr="00D93E15">
        <w:rPr>
          <w:rFonts w:ascii="Times New Roman" w:eastAsia="Times New Roman" w:hAnsi="Times New Roman" w:cs="B Koodak"/>
          <w:sz w:val="24"/>
          <w:szCs w:val="24"/>
        </w:rPr>
        <w:br/>
      </w:r>
      <w:r w:rsidRPr="00D93E15">
        <w:rPr>
          <w:rFonts w:ascii="Times New Roman" w:eastAsia="Times New Roman" w:hAnsi="Times New Roman" w:cs="B Koodak"/>
          <w:sz w:val="24"/>
          <w:szCs w:val="24"/>
          <w:rtl/>
        </w:rPr>
        <w:t>به اعتقاد صدرا انسان موجودي است كه دو باب دارد. بابي به جانب عالم ملك و بابي به جانب عالم ملكوت. هم از اين عالم متأثر مي‌شود و هم از آن عالم و مدخل ورود علوم از عالم ملك، حواس او و مدخل ورود علوم از عالم ملكوت، عقل قدسي و عقل مستفاد است. اما اين نكته شايسته عنايت است كه به همان ترتيبي كه مدركات حسي در مراتب ادراك به مدرك خيالي و در نهايت به مدرك عقلي منتهي مي‌شود، يعني علم در قوس صعود از محسوس آغاز و به معقول ختم مي‌شود، به همين ترتيب، علمي كه از عالم ملكوت به دست مي‌آيد، مسيري عكس را مي‌پيمايد؛ يعني از مرتبه عقل به خيال و در نهايت به محسوس منتهي مي‌شود</w:t>
      </w:r>
      <w:r w:rsidRPr="00D93E15">
        <w:rPr>
          <w:rFonts w:ascii="Times New Roman" w:eastAsia="Times New Roman" w:hAnsi="Times New Roman" w:cs="B Koodak"/>
          <w:sz w:val="24"/>
          <w:szCs w:val="24"/>
        </w:rPr>
        <w:t>.</w:t>
      </w:r>
      <w:r w:rsidRPr="00D93E15">
        <w:rPr>
          <w:rFonts w:ascii="Times New Roman" w:eastAsia="Times New Roman" w:hAnsi="Times New Roman" w:cs="B Koodak"/>
          <w:sz w:val="24"/>
          <w:szCs w:val="24"/>
        </w:rPr>
        <w:br/>
      </w:r>
      <w:r w:rsidRPr="00D93E15">
        <w:rPr>
          <w:rFonts w:ascii="Times New Roman" w:eastAsia="Times New Roman" w:hAnsi="Times New Roman" w:cs="B Koodak"/>
          <w:sz w:val="24"/>
          <w:szCs w:val="24"/>
        </w:rPr>
        <w:br/>
      </w:r>
      <w:r w:rsidRPr="00D93E15">
        <w:rPr>
          <w:rFonts w:ascii="Times New Roman" w:eastAsia="Times New Roman" w:hAnsi="Times New Roman" w:cs="B Koodak"/>
          <w:sz w:val="24"/>
          <w:szCs w:val="24"/>
          <w:rtl/>
        </w:rPr>
        <w:t>شرايط نبوّت</w:t>
      </w:r>
      <w:r w:rsidRPr="00D93E15">
        <w:rPr>
          <w:rFonts w:ascii="Times New Roman" w:eastAsia="Times New Roman" w:hAnsi="Times New Roman" w:cs="B Koodak"/>
          <w:sz w:val="24"/>
          <w:szCs w:val="24"/>
        </w:rPr>
        <w:br/>
      </w:r>
      <w:r w:rsidRPr="00D93E15">
        <w:rPr>
          <w:rFonts w:ascii="Times New Roman" w:eastAsia="Times New Roman" w:hAnsi="Times New Roman" w:cs="B Koodak"/>
          <w:sz w:val="24"/>
          <w:szCs w:val="24"/>
          <w:rtl/>
        </w:rPr>
        <w:t>صدرا نيز چون سهروردي همان شرايط سه‌گانه ابن‌سينا را قبول مي‌نمايد و بر مأموريت الاهي به عنوان شرط اولي و اصلي تأكيد مي‌ورزد و مي‌گويد اين مأموريت الاهي به كسي داده مي‌شود كه آن شرايط را در خود جمع كرده باشد و قدرت بر تكميل نواقص داشته باشد و بتواند بين خلق و حق جمع كند و مقام صحو بعد از محو را دارا باشد. (1363: 7/153) او شرط دوم ابن‌سينا 1ـ (كمال قوه متخيله) را همچون سهروردي تفسير مي‌كند و معتقد است نبي كسي است كه حقايق عالم ملكوت به صورت اشباح مثالي براي او تمثّل يابد</w:t>
      </w:r>
      <w:r w:rsidRPr="00D93E15">
        <w:rPr>
          <w:rFonts w:ascii="Times New Roman" w:eastAsia="Times New Roman" w:hAnsi="Times New Roman" w:cs="B Koodak"/>
          <w:sz w:val="24"/>
          <w:szCs w:val="24"/>
        </w:rPr>
        <w:t>.</w:t>
      </w:r>
      <w:r w:rsidRPr="00D93E15">
        <w:rPr>
          <w:rFonts w:ascii="Times New Roman" w:eastAsia="Times New Roman" w:hAnsi="Times New Roman" w:cs="B Koodak"/>
          <w:sz w:val="24"/>
          <w:szCs w:val="24"/>
        </w:rPr>
        <w:br/>
      </w:r>
      <w:r w:rsidRPr="00D93E15">
        <w:rPr>
          <w:rFonts w:ascii="Times New Roman" w:eastAsia="Times New Roman" w:hAnsi="Times New Roman" w:cs="B Koodak"/>
          <w:sz w:val="24"/>
          <w:szCs w:val="24"/>
        </w:rPr>
        <w:br/>
      </w:r>
      <w:r w:rsidRPr="00D93E15">
        <w:rPr>
          <w:rFonts w:ascii="Times New Roman" w:eastAsia="Times New Roman" w:hAnsi="Times New Roman" w:cs="B Koodak"/>
          <w:sz w:val="24"/>
          <w:szCs w:val="24"/>
          <w:rtl/>
        </w:rPr>
        <w:t>نقص تبيين صدرا</w:t>
      </w:r>
      <w:r w:rsidRPr="00D93E15">
        <w:rPr>
          <w:rFonts w:ascii="Times New Roman" w:eastAsia="Times New Roman" w:hAnsi="Times New Roman" w:cs="B Koodak"/>
          <w:sz w:val="24"/>
          <w:szCs w:val="24"/>
        </w:rPr>
        <w:br/>
      </w:r>
      <w:r w:rsidRPr="00D93E15">
        <w:rPr>
          <w:rFonts w:ascii="Times New Roman" w:eastAsia="Times New Roman" w:hAnsi="Times New Roman" w:cs="B Koodak"/>
          <w:sz w:val="24"/>
          <w:szCs w:val="24"/>
          <w:rtl/>
        </w:rPr>
        <w:t>ضعف تبيين صدرا را مي‌توان تكيه اين حكيم بر نفوس فلكي در تبيين جزئيات وحياني بيان كرد كه البته اشكالي بر مصداق مورد نظر است، نه مبنا كه با دقت در عالم مثل معلقه سهروردي مي‌توان آن را به عنوان جايگزيني مناسب براي اين مطلب معرفي كرد</w:t>
      </w:r>
      <w:r w:rsidRPr="00D93E15">
        <w:rPr>
          <w:rFonts w:ascii="Times New Roman" w:eastAsia="Times New Roman" w:hAnsi="Times New Roman" w:cs="B Koodak"/>
          <w:sz w:val="24"/>
          <w:szCs w:val="24"/>
        </w:rPr>
        <w:t>.</w:t>
      </w:r>
      <w:r w:rsidRPr="00D93E15">
        <w:rPr>
          <w:rFonts w:ascii="Times New Roman" w:eastAsia="Times New Roman" w:hAnsi="Times New Roman" w:cs="B Koodak"/>
          <w:sz w:val="24"/>
          <w:szCs w:val="24"/>
        </w:rPr>
        <w:br/>
      </w:r>
      <w:r w:rsidRPr="00D93E15">
        <w:rPr>
          <w:rFonts w:ascii="Times New Roman" w:eastAsia="Times New Roman" w:hAnsi="Times New Roman" w:cs="B Koodak"/>
          <w:sz w:val="24"/>
          <w:szCs w:val="24"/>
        </w:rPr>
        <w:br/>
      </w:r>
      <w:r w:rsidRPr="00D93E15">
        <w:rPr>
          <w:rFonts w:ascii="Times New Roman" w:eastAsia="Times New Roman" w:hAnsi="Times New Roman" w:cs="B Koodak"/>
          <w:sz w:val="24"/>
          <w:szCs w:val="24"/>
        </w:rPr>
        <w:lastRenderedPageBreak/>
        <w:br/>
      </w:r>
      <w:r w:rsidRPr="00D93E15">
        <w:rPr>
          <w:rFonts w:ascii="Times New Roman" w:eastAsia="Times New Roman" w:hAnsi="Times New Roman" w:cs="B Koodak"/>
          <w:sz w:val="24"/>
          <w:szCs w:val="24"/>
        </w:rPr>
        <w:br/>
      </w:r>
      <w:r w:rsidRPr="00D93E15">
        <w:rPr>
          <w:rFonts w:ascii="Times New Roman" w:eastAsia="Times New Roman" w:hAnsi="Times New Roman" w:cs="B Koodak"/>
          <w:sz w:val="24"/>
          <w:szCs w:val="24"/>
        </w:rPr>
        <w:br/>
      </w:r>
      <w:r w:rsidRPr="00D93E15">
        <w:rPr>
          <w:rFonts w:ascii="Times New Roman" w:eastAsia="Times New Roman" w:hAnsi="Times New Roman" w:cs="B Koodak"/>
          <w:sz w:val="24"/>
          <w:szCs w:val="24"/>
          <w:rtl/>
        </w:rPr>
        <w:t>منابع</w:t>
      </w:r>
      <w:r w:rsidRPr="00D93E15">
        <w:rPr>
          <w:rFonts w:ascii="Times New Roman" w:eastAsia="Times New Roman" w:hAnsi="Times New Roman" w:cs="B Koodak"/>
          <w:sz w:val="24"/>
          <w:szCs w:val="24"/>
        </w:rPr>
        <w:br/>
        <w:t xml:space="preserve">- </w:t>
      </w:r>
      <w:r w:rsidRPr="00D93E15">
        <w:rPr>
          <w:rFonts w:ascii="Times New Roman" w:eastAsia="Times New Roman" w:hAnsi="Times New Roman" w:cs="B Koodak"/>
          <w:sz w:val="24"/>
          <w:szCs w:val="24"/>
          <w:rtl/>
        </w:rPr>
        <w:t>ابن رشد، 1998، تهافت التهافت، مع مدخل و مقدمه و شرح محمد عابد الجابري، بيروت، مركز دراساة العربية الوحدة</w:t>
      </w:r>
      <w:r w:rsidRPr="00D93E15">
        <w:rPr>
          <w:rFonts w:ascii="Times New Roman" w:eastAsia="Times New Roman" w:hAnsi="Times New Roman" w:cs="B Koodak"/>
          <w:sz w:val="24"/>
          <w:szCs w:val="24"/>
        </w:rPr>
        <w:t>.</w:t>
      </w:r>
      <w:r w:rsidRPr="00D93E15">
        <w:rPr>
          <w:rFonts w:ascii="Times New Roman" w:eastAsia="Times New Roman" w:hAnsi="Times New Roman" w:cs="B Koodak"/>
          <w:sz w:val="24"/>
          <w:szCs w:val="24"/>
        </w:rPr>
        <w:br/>
        <w:t xml:space="preserve">- </w:t>
      </w:r>
      <w:r w:rsidRPr="00D93E15">
        <w:rPr>
          <w:rFonts w:ascii="Times New Roman" w:eastAsia="Times New Roman" w:hAnsi="Times New Roman" w:cs="B Koodak"/>
          <w:sz w:val="24"/>
          <w:szCs w:val="24"/>
          <w:rtl/>
        </w:rPr>
        <w:t>ابن سينا، حسين بن عبدالله، 1375 الف، الاشارات و التنبيهات، مع شرح خواجه نصيرالدين طوسي و شرح الشرح قطب الدين شيرازي، قم، نشر البلاغه</w:t>
      </w:r>
      <w:r w:rsidRPr="00D93E15">
        <w:rPr>
          <w:rFonts w:ascii="Times New Roman" w:eastAsia="Times New Roman" w:hAnsi="Times New Roman" w:cs="B Koodak"/>
          <w:sz w:val="24"/>
          <w:szCs w:val="24"/>
        </w:rPr>
        <w:t>.</w:t>
      </w:r>
      <w:r w:rsidRPr="00D93E15">
        <w:rPr>
          <w:rFonts w:ascii="Times New Roman" w:eastAsia="Times New Roman" w:hAnsi="Times New Roman" w:cs="B Koodak"/>
          <w:sz w:val="24"/>
          <w:szCs w:val="24"/>
        </w:rPr>
        <w:br/>
        <w:t xml:space="preserve">- __________ </w:t>
      </w:r>
      <w:r w:rsidRPr="00D93E15">
        <w:rPr>
          <w:rFonts w:ascii="Times New Roman" w:eastAsia="Times New Roman" w:hAnsi="Times New Roman" w:cs="B Koodak"/>
          <w:sz w:val="24"/>
          <w:szCs w:val="24"/>
          <w:rtl/>
        </w:rPr>
        <w:t xml:space="preserve">، </w:t>
      </w:r>
      <w:r w:rsidRPr="00D93E15">
        <w:rPr>
          <w:rFonts w:ascii="Times New Roman" w:eastAsia="Times New Roman" w:hAnsi="Times New Roman" w:cs="B Koodak"/>
          <w:sz w:val="24"/>
          <w:szCs w:val="24"/>
        </w:rPr>
        <w:t>1378</w:t>
      </w:r>
      <w:r w:rsidRPr="00D93E15">
        <w:rPr>
          <w:rFonts w:ascii="Times New Roman" w:eastAsia="Times New Roman" w:hAnsi="Times New Roman" w:cs="B Koodak"/>
          <w:sz w:val="24"/>
          <w:szCs w:val="24"/>
          <w:rtl/>
        </w:rPr>
        <w:t>، الشفاء الالهيات، راجعه و قدّم له ابراهيم مدكور، بي‌جا</w:t>
      </w:r>
      <w:r w:rsidRPr="00D93E15">
        <w:rPr>
          <w:rFonts w:ascii="Times New Roman" w:eastAsia="Times New Roman" w:hAnsi="Times New Roman" w:cs="B Koodak"/>
          <w:sz w:val="24"/>
          <w:szCs w:val="24"/>
        </w:rPr>
        <w:t>.</w:t>
      </w:r>
      <w:r w:rsidRPr="00D93E15">
        <w:rPr>
          <w:rFonts w:ascii="Times New Roman" w:eastAsia="Times New Roman" w:hAnsi="Times New Roman" w:cs="B Koodak"/>
          <w:sz w:val="24"/>
          <w:szCs w:val="24"/>
        </w:rPr>
        <w:br/>
        <w:t xml:space="preserve">- __________ </w:t>
      </w:r>
      <w:r w:rsidRPr="00D93E15">
        <w:rPr>
          <w:rFonts w:ascii="Times New Roman" w:eastAsia="Times New Roman" w:hAnsi="Times New Roman" w:cs="B Koodak"/>
          <w:sz w:val="24"/>
          <w:szCs w:val="24"/>
          <w:rtl/>
        </w:rPr>
        <w:t xml:space="preserve">، </w:t>
      </w:r>
      <w:r w:rsidRPr="00D93E15">
        <w:rPr>
          <w:rFonts w:ascii="Times New Roman" w:eastAsia="Times New Roman" w:hAnsi="Times New Roman" w:cs="B Koodak"/>
          <w:sz w:val="24"/>
          <w:szCs w:val="24"/>
        </w:rPr>
        <w:t>1363</w:t>
      </w:r>
      <w:r w:rsidRPr="00D93E15">
        <w:rPr>
          <w:rFonts w:ascii="Times New Roman" w:eastAsia="Times New Roman" w:hAnsi="Times New Roman" w:cs="B Koodak"/>
          <w:sz w:val="24"/>
          <w:szCs w:val="24"/>
          <w:rtl/>
        </w:rPr>
        <w:t>، المبدأ و المعاد، باهتمام عبدالله نوري،‌ تهران، موسسه مطالعات اسلامي و دانشگاه مك گيل</w:t>
      </w:r>
      <w:r w:rsidRPr="00D93E15">
        <w:rPr>
          <w:rFonts w:ascii="Times New Roman" w:eastAsia="Times New Roman" w:hAnsi="Times New Roman" w:cs="B Koodak"/>
          <w:sz w:val="24"/>
          <w:szCs w:val="24"/>
        </w:rPr>
        <w:t>.</w:t>
      </w:r>
      <w:r w:rsidRPr="00D93E15">
        <w:rPr>
          <w:rFonts w:ascii="Times New Roman" w:eastAsia="Times New Roman" w:hAnsi="Times New Roman" w:cs="B Koodak"/>
          <w:sz w:val="24"/>
          <w:szCs w:val="24"/>
        </w:rPr>
        <w:br/>
        <w:t xml:space="preserve">- __________ </w:t>
      </w:r>
      <w:r w:rsidRPr="00D93E15">
        <w:rPr>
          <w:rFonts w:ascii="Times New Roman" w:eastAsia="Times New Roman" w:hAnsi="Times New Roman" w:cs="B Koodak"/>
          <w:sz w:val="24"/>
          <w:szCs w:val="24"/>
          <w:rtl/>
        </w:rPr>
        <w:t xml:space="preserve">، </w:t>
      </w:r>
      <w:r w:rsidRPr="00D93E15">
        <w:rPr>
          <w:rFonts w:ascii="Times New Roman" w:eastAsia="Times New Roman" w:hAnsi="Times New Roman" w:cs="B Koodak"/>
          <w:sz w:val="24"/>
          <w:szCs w:val="24"/>
        </w:rPr>
        <w:t>1985</w:t>
      </w:r>
      <w:r w:rsidRPr="00D93E15">
        <w:rPr>
          <w:rFonts w:ascii="Times New Roman" w:eastAsia="Times New Roman" w:hAnsi="Times New Roman" w:cs="B Koodak"/>
          <w:sz w:val="24"/>
          <w:szCs w:val="24"/>
          <w:rtl/>
        </w:rPr>
        <w:t>، النجاة، بيروت، دارالافاق الجديدة</w:t>
      </w:r>
      <w:r w:rsidRPr="00D93E15">
        <w:rPr>
          <w:rFonts w:ascii="Times New Roman" w:eastAsia="Times New Roman" w:hAnsi="Times New Roman" w:cs="B Koodak"/>
          <w:sz w:val="24"/>
          <w:szCs w:val="24"/>
        </w:rPr>
        <w:t>.</w:t>
      </w:r>
      <w:r w:rsidRPr="00D93E15">
        <w:rPr>
          <w:rFonts w:ascii="Times New Roman" w:eastAsia="Times New Roman" w:hAnsi="Times New Roman" w:cs="B Koodak"/>
          <w:sz w:val="24"/>
          <w:szCs w:val="24"/>
        </w:rPr>
        <w:br/>
        <w:t xml:space="preserve">- __________ </w:t>
      </w:r>
      <w:r w:rsidRPr="00D93E15">
        <w:rPr>
          <w:rFonts w:ascii="Times New Roman" w:eastAsia="Times New Roman" w:hAnsi="Times New Roman" w:cs="B Koodak"/>
          <w:sz w:val="24"/>
          <w:szCs w:val="24"/>
          <w:rtl/>
        </w:rPr>
        <w:t xml:space="preserve">، </w:t>
      </w:r>
      <w:r w:rsidRPr="00D93E15">
        <w:rPr>
          <w:rFonts w:ascii="Times New Roman" w:eastAsia="Times New Roman" w:hAnsi="Times New Roman" w:cs="B Koodak"/>
          <w:sz w:val="24"/>
          <w:szCs w:val="24"/>
        </w:rPr>
        <w:t>1375</w:t>
      </w:r>
      <w:r w:rsidRPr="00D93E15">
        <w:rPr>
          <w:rFonts w:ascii="Times New Roman" w:eastAsia="Times New Roman" w:hAnsi="Times New Roman" w:cs="B Koodak"/>
          <w:sz w:val="24"/>
          <w:szCs w:val="24"/>
          <w:rtl/>
        </w:rPr>
        <w:t>، النفس من كتاب الشفاء، با مقدمه حسن حسن‌زاده آملي، قم، مكتبة الاعلام الاسلامي</w:t>
      </w:r>
      <w:r w:rsidRPr="00D93E15">
        <w:rPr>
          <w:rFonts w:ascii="Times New Roman" w:eastAsia="Times New Roman" w:hAnsi="Times New Roman" w:cs="B Koodak"/>
          <w:sz w:val="24"/>
          <w:szCs w:val="24"/>
        </w:rPr>
        <w:t>.</w:t>
      </w:r>
      <w:r w:rsidRPr="00D93E15">
        <w:rPr>
          <w:rFonts w:ascii="Times New Roman" w:eastAsia="Times New Roman" w:hAnsi="Times New Roman" w:cs="B Koodak"/>
          <w:sz w:val="24"/>
          <w:szCs w:val="24"/>
        </w:rPr>
        <w:br/>
        <w:t xml:space="preserve">- __________ </w:t>
      </w:r>
      <w:r w:rsidRPr="00D93E15">
        <w:rPr>
          <w:rFonts w:ascii="Times New Roman" w:eastAsia="Times New Roman" w:hAnsi="Times New Roman" w:cs="B Koodak"/>
          <w:sz w:val="24"/>
          <w:szCs w:val="24"/>
          <w:rtl/>
        </w:rPr>
        <w:t xml:space="preserve">، </w:t>
      </w:r>
      <w:r w:rsidRPr="00D93E15">
        <w:rPr>
          <w:rFonts w:ascii="Times New Roman" w:eastAsia="Times New Roman" w:hAnsi="Times New Roman" w:cs="B Koodak"/>
          <w:sz w:val="24"/>
          <w:szCs w:val="24"/>
        </w:rPr>
        <w:t>1383</w:t>
      </w:r>
      <w:r w:rsidRPr="00D93E15">
        <w:rPr>
          <w:rFonts w:ascii="Times New Roman" w:eastAsia="Times New Roman" w:hAnsi="Times New Roman" w:cs="B Koodak"/>
          <w:sz w:val="24"/>
          <w:szCs w:val="24"/>
          <w:rtl/>
        </w:rPr>
        <w:t>، رساله نفس، با مقدمه و حواشي و تصحيح موسي عميد، همدان، رايانه پرداز نگارش</w:t>
      </w:r>
      <w:r w:rsidRPr="00D93E15">
        <w:rPr>
          <w:rFonts w:ascii="Times New Roman" w:eastAsia="Times New Roman" w:hAnsi="Times New Roman" w:cs="B Koodak"/>
          <w:sz w:val="24"/>
          <w:szCs w:val="24"/>
        </w:rPr>
        <w:t>.</w:t>
      </w:r>
      <w:r w:rsidRPr="00D93E15">
        <w:rPr>
          <w:rFonts w:ascii="Times New Roman" w:eastAsia="Times New Roman" w:hAnsi="Times New Roman" w:cs="B Koodak"/>
          <w:sz w:val="24"/>
          <w:szCs w:val="24"/>
        </w:rPr>
        <w:br/>
        <w:t xml:space="preserve">- __________ </w:t>
      </w:r>
      <w:r w:rsidRPr="00D93E15">
        <w:rPr>
          <w:rFonts w:ascii="Times New Roman" w:eastAsia="Times New Roman" w:hAnsi="Times New Roman" w:cs="B Koodak"/>
          <w:sz w:val="24"/>
          <w:szCs w:val="24"/>
          <w:rtl/>
        </w:rPr>
        <w:t>، بي‌تا، رسائل، قم، بيدار</w:t>
      </w:r>
      <w:r w:rsidRPr="00D93E15">
        <w:rPr>
          <w:rFonts w:ascii="Times New Roman" w:eastAsia="Times New Roman" w:hAnsi="Times New Roman" w:cs="B Koodak"/>
          <w:sz w:val="24"/>
          <w:szCs w:val="24"/>
        </w:rPr>
        <w:t>.</w:t>
      </w:r>
      <w:r w:rsidRPr="00D93E15">
        <w:rPr>
          <w:rFonts w:ascii="Times New Roman" w:eastAsia="Times New Roman" w:hAnsi="Times New Roman" w:cs="B Koodak"/>
          <w:sz w:val="24"/>
          <w:szCs w:val="24"/>
        </w:rPr>
        <w:br/>
        <w:t xml:space="preserve">- </w:t>
      </w:r>
      <w:r w:rsidRPr="00D93E15">
        <w:rPr>
          <w:rFonts w:ascii="Times New Roman" w:eastAsia="Times New Roman" w:hAnsi="Times New Roman" w:cs="B Koodak"/>
          <w:sz w:val="24"/>
          <w:szCs w:val="24"/>
          <w:rtl/>
        </w:rPr>
        <w:t>ابن سينا و تلاميذه، 1371؛ المباحثات، تحقيق و تعليق محسن بيدارفر، قم، بيدار</w:t>
      </w:r>
      <w:r w:rsidRPr="00D93E15">
        <w:rPr>
          <w:rFonts w:ascii="Times New Roman" w:eastAsia="Times New Roman" w:hAnsi="Times New Roman" w:cs="B Koodak"/>
          <w:sz w:val="24"/>
          <w:szCs w:val="24"/>
        </w:rPr>
        <w:t>.</w:t>
      </w:r>
      <w:r w:rsidRPr="00D93E15">
        <w:rPr>
          <w:rFonts w:ascii="Times New Roman" w:eastAsia="Times New Roman" w:hAnsi="Times New Roman" w:cs="B Koodak"/>
          <w:sz w:val="24"/>
          <w:szCs w:val="24"/>
        </w:rPr>
        <w:br/>
        <w:t xml:space="preserve">- </w:t>
      </w:r>
      <w:r w:rsidRPr="00D93E15">
        <w:rPr>
          <w:rFonts w:ascii="Times New Roman" w:eastAsia="Times New Roman" w:hAnsi="Times New Roman" w:cs="B Koodak"/>
          <w:sz w:val="24"/>
          <w:szCs w:val="24"/>
          <w:rtl/>
        </w:rPr>
        <w:t>بيومي مدكور، ابراهيم، 1361، درباره فلسفه اسلامي، روش و تطبيق آن، عبدالمحمد آيتي، تهران، چاپخانه سپهر</w:t>
      </w:r>
      <w:r w:rsidRPr="00D93E15">
        <w:rPr>
          <w:rFonts w:ascii="Times New Roman" w:eastAsia="Times New Roman" w:hAnsi="Times New Roman" w:cs="B Koodak"/>
          <w:sz w:val="24"/>
          <w:szCs w:val="24"/>
        </w:rPr>
        <w:t>.</w:t>
      </w:r>
      <w:r w:rsidRPr="00D93E15">
        <w:rPr>
          <w:rFonts w:ascii="Times New Roman" w:eastAsia="Times New Roman" w:hAnsi="Times New Roman" w:cs="B Koodak"/>
          <w:sz w:val="24"/>
          <w:szCs w:val="24"/>
        </w:rPr>
        <w:br/>
        <w:t xml:space="preserve">- </w:t>
      </w:r>
      <w:r w:rsidRPr="00D93E15">
        <w:rPr>
          <w:rFonts w:ascii="Times New Roman" w:eastAsia="Times New Roman" w:hAnsi="Times New Roman" w:cs="B Koodak"/>
          <w:sz w:val="24"/>
          <w:szCs w:val="24"/>
          <w:rtl/>
        </w:rPr>
        <w:t>سهروردي، شهاب‌الدين يحيي بن حبش، 1372، مجموعه مصنفات، ج 1 و 2 به تصحيح هانري كوربن و ج 3، تصحيح سيد حسن نصر، تهران، موسسه مطالعات وتحقيقات فرهنگي</w:t>
      </w:r>
      <w:r w:rsidRPr="00D93E15">
        <w:rPr>
          <w:rFonts w:ascii="Times New Roman" w:eastAsia="Times New Roman" w:hAnsi="Times New Roman" w:cs="B Koodak"/>
          <w:sz w:val="24"/>
          <w:szCs w:val="24"/>
        </w:rPr>
        <w:t>.</w:t>
      </w:r>
      <w:r w:rsidRPr="00D93E15">
        <w:rPr>
          <w:rFonts w:ascii="Times New Roman" w:eastAsia="Times New Roman" w:hAnsi="Times New Roman" w:cs="B Koodak"/>
          <w:sz w:val="24"/>
          <w:szCs w:val="24"/>
        </w:rPr>
        <w:br/>
        <w:t xml:space="preserve">- </w:t>
      </w:r>
      <w:r w:rsidRPr="00D93E15">
        <w:rPr>
          <w:rFonts w:ascii="Times New Roman" w:eastAsia="Times New Roman" w:hAnsi="Times New Roman" w:cs="B Koodak"/>
          <w:sz w:val="24"/>
          <w:szCs w:val="24"/>
          <w:rtl/>
        </w:rPr>
        <w:t>صدرالدين شيرازي محمد بن ابراهيم، 1990 م، الحكمة المتعالية في اسفار العقلية الاربعة، بيروت، داراحياء التراث العربي</w:t>
      </w:r>
      <w:r w:rsidRPr="00D93E15">
        <w:rPr>
          <w:rFonts w:ascii="Times New Roman" w:eastAsia="Times New Roman" w:hAnsi="Times New Roman" w:cs="B Koodak"/>
          <w:sz w:val="24"/>
          <w:szCs w:val="24"/>
        </w:rPr>
        <w:t>.</w:t>
      </w:r>
      <w:r w:rsidRPr="00D93E15">
        <w:rPr>
          <w:rFonts w:ascii="Times New Roman" w:eastAsia="Times New Roman" w:hAnsi="Times New Roman" w:cs="B Koodak"/>
          <w:sz w:val="24"/>
          <w:szCs w:val="24"/>
        </w:rPr>
        <w:br/>
        <w:t xml:space="preserve">- __________ </w:t>
      </w:r>
      <w:r w:rsidRPr="00D93E15">
        <w:rPr>
          <w:rFonts w:ascii="Times New Roman" w:eastAsia="Times New Roman" w:hAnsi="Times New Roman" w:cs="B Koodak"/>
          <w:sz w:val="24"/>
          <w:szCs w:val="24"/>
          <w:rtl/>
        </w:rPr>
        <w:t xml:space="preserve">، </w:t>
      </w:r>
      <w:r w:rsidRPr="00D93E15">
        <w:rPr>
          <w:rFonts w:ascii="Times New Roman" w:eastAsia="Times New Roman" w:hAnsi="Times New Roman" w:cs="B Koodak"/>
          <w:sz w:val="24"/>
          <w:szCs w:val="24"/>
        </w:rPr>
        <w:t>1354</w:t>
      </w:r>
      <w:r w:rsidRPr="00D93E15">
        <w:rPr>
          <w:rFonts w:ascii="Times New Roman" w:eastAsia="Times New Roman" w:hAnsi="Times New Roman" w:cs="B Koodak"/>
          <w:sz w:val="24"/>
          <w:szCs w:val="24"/>
          <w:rtl/>
        </w:rPr>
        <w:t>، المبدأ و المعاد، تصحيح سيد جلال الدين آشتباني، تهران، انجمن فلسفه ايران</w:t>
      </w:r>
      <w:r w:rsidRPr="00D93E15">
        <w:rPr>
          <w:rFonts w:ascii="Times New Roman" w:eastAsia="Times New Roman" w:hAnsi="Times New Roman" w:cs="B Koodak"/>
          <w:sz w:val="24"/>
          <w:szCs w:val="24"/>
        </w:rPr>
        <w:t>.</w:t>
      </w:r>
      <w:r w:rsidRPr="00D93E15">
        <w:rPr>
          <w:rFonts w:ascii="Times New Roman" w:eastAsia="Times New Roman" w:hAnsi="Times New Roman" w:cs="B Koodak"/>
          <w:sz w:val="24"/>
          <w:szCs w:val="24"/>
        </w:rPr>
        <w:br/>
        <w:t xml:space="preserve">- __________ </w:t>
      </w:r>
      <w:r w:rsidRPr="00D93E15">
        <w:rPr>
          <w:rFonts w:ascii="Times New Roman" w:eastAsia="Times New Roman" w:hAnsi="Times New Roman" w:cs="B Koodak"/>
          <w:sz w:val="24"/>
          <w:szCs w:val="24"/>
          <w:rtl/>
        </w:rPr>
        <w:t xml:space="preserve">، </w:t>
      </w:r>
      <w:r w:rsidRPr="00D93E15">
        <w:rPr>
          <w:rFonts w:ascii="Times New Roman" w:eastAsia="Times New Roman" w:hAnsi="Times New Roman" w:cs="B Koodak"/>
          <w:sz w:val="24"/>
          <w:szCs w:val="24"/>
        </w:rPr>
        <w:t>1363</w:t>
      </w:r>
      <w:r w:rsidRPr="00D93E15">
        <w:rPr>
          <w:rFonts w:ascii="Times New Roman" w:eastAsia="Times New Roman" w:hAnsi="Times New Roman" w:cs="B Koodak"/>
          <w:sz w:val="24"/>
          <w:szCs w:val="24"/>
          <w:rtl/>
        </w:rPr>
        <w:t>، تفسير القرآن الكريم، تصحيح محمد خواجوي، قم، بيدار</w:t>
      </w:r>
      <w:r w:rsidRPr="00D93E15">
        <w:rPr>
          <w:rFonts w:ascii="Times New Roman" w:eastAsia="Times New Roman" w:hAnsi="Times New Roman" w:cs="B Koodak"/>
          <w:sz w:val="24"/>
          <w:szCs w:val="24"/>
        </w:rPr>
        <w:t>.</w:t>
      </w:r>
      <w:r w:rsidRPr="00D93E15">
        <w:rPr>
          <w:rFonts w:ascii="Times New Roman" w:eastAsia="Times New Roman" w:hAnsi="Times New Roman" w:cs="B Koodak"/>
          <w:sz w:val="24"/>
          <w:szCs w:val="24"/>
        </w:rPr>
        <w:br/>
        <w:t xml:space="preserve">- __________ </w:t>
      </w:r>
      <w:r w:rsidRPr="00D93E15">
        <w:rPr>
          <w:rFonts w:ascii="Times New Roman" w:eastAsia="Times New Roman" w:hAnsi="Times New Roman" w:cs="B Koodak"/>
          <w:sz w:val="24"/>
          <w:szCs w:val="24"/>
          <w:rtl/>
        </w:rPr>
        <w:t xml:space="preserve">، </w:t>
      </w:r>
      <w:r w:rsidRPr="00D93E15">
        <w:rPr>
          <w:rFonts w:ascii="Times New Roman" w:eastAsia="Times New Roman" w:hAnsi="Times New Roman" w:cs="B Koodak"/>
          <w:sz w:val="24"/>
          <w:szCs w:val="24"/>
        </w:rPr>
        <w:t>1362</w:t>
      </w:r>
      <w:r w:rsidRPr="00D93E15">
        <w:rPr>
          <w:rFonts w:ascii="Times New Roman" w:eastAsia="Times New Roman" w:hAnsi="Times New Roman" w:cs="B Koodak"/>
          <w:sz w:val="24"/>
          <w:szCs w:val="24"/>
          <w:rtl/>
        </w:rPr>
        <w:t>، مفاتيح الغيب، تصحيح محمد خواجوي، تهران، موسسه مطالعات و تحقيقات فرهنگي</w:t>
      </w:r>
      <w:r w:rsidRPr="00D93E15">
        <w:rPr>
          <w:rFonts w:ascii="Times New Roman" w:eastAsia="Times New Roman" w:hAnsi="Times New Roman" w:cs="B Koodak"/>
          <w:sz w:val="24"/>
          <w:szCs w:val="24"/>
        </w:rPr>
        <w:t>.</w:t>
      </w:r>
      <w:r w:rsidRPr="00D93E15">
        <w:rPr>
          <w:rFonts w:ascii="Times New Roman" w:eastAsia="Times New Roman" w:hAnsi="Times New Roman" w:cs="B Koodak"/>
          <w:sz w:val="24"/>
          <w:szCs w:val="24"/>
        </w:rPr>
        <w:br/>
        <w:t xml:space="preserve">- </w:t>
      </w:r>
      <w:r w:rsidRPr="00D93E15">
        <w:rPr>
          <w:rFonts w:ascii="Times New Roman" w:eastAsia="Times New Roman" w:hAnsi="Times New Roman" w:cs="B Koodak"/>
          <w:sz w:val="24"/>
          <w:szCs w:val="24"/>
          <w:rtl/>
        </w:rPr>
        <w:t>غزالي، ابوحامد، محمد، تهافت الفلاسفه، تحقيق الدكتور علي بوملحم، بيروت، دارو مكتبة الهلال</w:t>
      </w:r>
      <w:r w:rsidRPr="00D93E15">
        <w:rPr>
          <w:rFonts w:ascii="Times New Roman" w:eastAsia="Times New Roman" w:hAnsi="Times New Roman" w:cs="B Koodak"/>
          <w:sz w:val="24"/>
          <w:szCs w:val="24"/>
        </w:rPr>
        <w:t>.</w:t>
      </w:r>
      <w:r w:rsidRPr="00D93E15">
        <w:rPr>
          <w:rFonts w:ascii="Times New Roman" w:eastAsia="Times New Roman" w:hAnsi="Times New Roman" w:cs="B Koodak"/>
          <w:sz w:val="24"/>
          <w:szCs w:val="24"/>
        </w:rPr>
        <w:br/>
        <w:t xml:space="preserve">- </w:t>
      </w:r>
      <w:r w:rsidRPr="00D93E15">
        <w:rPr>
          <w:rFonts w:ascii="Times New Roman" w:eastAsia="Times New Roman" w:hAnsi="Times New Roman" w:cs="B Koodak"/>
          <w:sz w:val="24"/>
          <w:szCs w:val="24"/>
          <w:rtl/>
        </w:rPr>
        <w:t>فاخوري، حناء و خليل الجر، 1367، تاريخ فلسفه در جهان اسلامي، عبدالمحمد آيتي، تهران، سازمان انتشارات و آموزش انقلاب اسلامي</w:t>
      </w:r>
      <w:r w:rsidRPr="00D93E15">
        <w:rPr>
          <w:rFonts w:ascii="Times New Roman" w:eastAsia="Times New Roman" w:hAnsi="Times New Roman" w:cs="B Koodak"/>
          <w:sz w:val="24"/>
          <w:szCs w:val="24"/>
        </w:rPr>
        <w:t>.</w:t>
      </w:r>
      <w:r w:rsidRPr="00D93E15">
        <w:rPr>
          <w:rFonts w:ascii="Times New Roman" w:eastAsia="Times New Roman" w:hAnsi="Times New Roman" w:cs="B Koodak"/>
          <w:sz w:val="24"/>
          <w:szCs w:val="24"/>
        </w:rPr>
        <w:br/>
        <w:t xml:space="preserve">- </w:t>
      </w:r>
      <w:r w:rsidRPr="00D93E15">
        <w:rPr>
          <w:rFonts w:ascii="Times New Roman" w:eastAsia="Times New Roman" w:hAnsi="Times New Roman" w:cs="B Koodak"/>
          <w:sz w:val="24"/>
          <w:szCs w:val="24"/>
          <w:rtl/>
        </w:rPr>
        <w:t>فارابي، ابونصر محمد، 1379، انديشه‌هاي اهل مدينه‌ي فاضله سيد جعفر سجادي، تهران، سازمان چاپ و انتشارات وزارت فرهنگ و ارشاد اسلامي</w:t>
      </w:r>
      <w:r w:rsidRPr="00D93E15">
        <w:rPr>
          <w:rFonts w:ascii="Times New Roman" w:eastAsia="Times New Roman" w:hAnsi="Times New Roman" w:cs="B Koodak"/>
          <w:sz w:val="24"/>
          <w:szCs w:val="24"/>
        </w:rPr>
        <w:t>.</w:t>
      </w:r>
      <w:r w:rsidRPr="00D93E15">
        <w:rPr>
          <w:rFonts w:ascii="Times New Roman" w:eastAsia="Times New Roman" w:hAnsi="Times New Roman" w:cs="B Koodak"/>
          <w:sz w:val="24"/>
          <w:szCs w:val="24"/>
        </w:rPr>
        <w:br/>
        <w:t xml:space="preserve">- __________ </w:t>
      </w:r>
      <w:r w:rsidRPr="00D93E15">
        <w:rPr>
          <w:rFonts w:ascii="Times New Roman" w:eastAsia="Times New Roman" w:hAnsi="Times New Roman" w:cs="B Koodak"/>
          <w:sz w:val="24"/>
          <w:szCs w:val="24"/>
          <w:rtl/>
        </w:rPr>
        <w:t xml:space="preserve">، </w:t>
      </w:r>
      <w:r w:rsidRPr="00D93E15">
        <w:rPr>
          <w:rFonts w:ascii="Times New Roman" w:eastAsia="Times New Roman" w:hAnsi="Times New Roman" w:cs="B Koodak"/>
          <w:sz w:val="24"/>
          <w:szCs w:val="24"/>
        </w:rPr>
        <w:t>366</w:t>
      </w:r>
      <w:r w:rsidRPr="00D93E15">
        <w:rPr>
          <w:rFonts w:ascii="Times New Roman" w:eastAsia="Times New Roman" w:hAnsi="Times New Roman" w:cs="B Koodak"/>
          <w:sz w:val="24"/>
          <w:szCs w:val="24"/>
          <w:rtl/>
        </w:rPr>
        <w:t>، سياسة المدينة، مكتبة الزهراء</w:t>
      </w:r>
      <w:r w:rsidRPr="00D93E15">
        <w:rPr>
          <w:rFonts w:ascii="Times New Roman" w:eastAsia="Times New Roman" w:hAnsi="Times New Roman" w:cs="B Koodak"/>
          <w:sz w:val="24"/>
          <w:szCs w:val="24"/>
        </w:rPr>
        <w:t>.</w:t>
      </w:r>
      <w:r w:rsidRPr="00D93E15">
        <w:rPr>
          <w:rFonts w:ascii="Times New Roman" w:eastAsia="Times New Roman" w:hAnsi="Times New Roman" w:cs="B Koodak"/>
          <w:sz w:val="24"/>
          <w:szCs w:val="24"/>
        </w:rPr>
        <w:br/>
      </w:r>
      <w:r w:rsidRPr="00D93E15">
        <w:rPr>
          <w:rFonts w:ascii="Times New Roman" w:eastAsia="Times New Roman" w:hAnsi="Times New Roman" w:cs="B Koodak"/>
          <w:sz w:val="24"/>
          <w:szCs w:val="24"/>
        </w:rPr>
        <w:lastRenderedPageBreak/>
        <w:t xml:space="preserve">- __________ </w:t>
      </w:r>
      <w:r w:rsidRPr="00D93E15">
        <w:rPr>
          <w:rFonts w:ascii="Times New Roman" w:eastAsia="Times New Roman" w:hAnsi="Times New Roman" w:cs="B Koodak"/>
          <w:sz w:val="24"/>
          <w:szCs w:val="24"/>
          <w:rtl/>
        </w:rPr>
        <w:t xml:space="preserve">، </w:t>
      </w:r>
      <w:r w:rsidRPr="00D93E15">
        <w:rPr>
          <w:rFonts w:ascii="Times New Roman" w:eastAsia="Times New Roman" w:hAnsi="Times New Roman" w:cs="B Koodak"/>
          <w:sz w:val="24"/>
          <w:szCs w:val="24"/>
        </w:rPr>
        <w:t xml:space="preserve">1405 </w:t>
      </w:r>
      <w:r w:rsidRPr="00D93E15">
        <w:rPr>
          <w:rFonts w:ascii="Times New Roman" w:eastAsia="Times New Roman" w:hAnsi="Times New Roman" w:cs="B Koodak"/>
          <w:sz w:val="24"/>
          <w:szCs w:val="24"/>
          <w:rtl/>
        </w:rPr>
        <w:t>الف، فصول منتزعه، حققه الدكتور فوزي متري نجار، تهران، مكتبة الزهراء</w:t>
      </w:r>
      <w:r w:rsidRPr="00D93E15">
        <w:rPr>
          <w:rFonts w:ascii="Times New Roman" w:eastAsia="Times New Roman" w:hAnsi="Times New Roman" w:cs="B Koodak"/>
          <w:sz w:val="24"/>
          <w:szCs w:val="24"/>
        </w:rPr>
        <w:t>.</w:t>
      </w:r>
      <w:r w:rsidRPr="00D93E15">
        <w:rPr>
          <w:rFonts w:ascii="Times New Roman" w:eastAsia="Times New Roman" w:hAnsi="Times New Roman" w:cs="B Koodak"/>
          <w:sz w:val="24"/>
          <w:szCs w:val="24"/>
        </w:rPr>
        <w:br/>
        <w:t xml:space="preserve">- __________ </w:t>
      </w:r>
      <w:r w:rsidRPr="00D93E15">
        <w:rPr>
          <w:rFonts w:ascii="Times New Roman" w:eastAsia="Times New Roman" w:hAnsi="Times New Roman" w:cs="B Koodak"/>
          <w:sz w:val="24"/>
          <w:szCs w:val="24"/>
          <w:rtl/>
        </w:rPr>
        <w:t xml:space="preserve">، </w:t>
      </w:r>
      <w:r w:rsidRPr="00D93E15">
        <w:rPr>
          <w:rFonts w:ascii="Times New Roman" w:eastAsia="Times New Roman" w:hAnsi="Times New Roman" w:cs="B Koodak"/>
          <w:sz w:val="24"/>
          <w:szCs w:val="24"/>
        </w:rPr>
        <w:t xml:space="preserve">1405 </w:t>
      </w:r>
      <w:r w:rsidRPr="00D93E15">
        <w:rPr>
          <w:rFonts w:ascii="Times New Roman" w:eastAsia="Times New Roman" w:hAnsi="Times New Roman" w:cs="B Koodak"/>
          <w:sz w:val="24"/>
          <w:szCs w:val="24"/>
          <w:rtl/>
        </w:rPr>
        <w:t>ب، فصوص الحكم، تحقيق الشيخ محمد حسن آل ياسين، قم، بيدار</w:t>
      </w:r>
      <w:r w:rsidRPr="00D93E15">
        <w:rPr>
          <w:rFonts w:ascii="Times New Roman" w:eastAsia="Times New Roman" w:hAnsi="Times New Roman" w:cs="B Koodak"/>
          <w:sz w:val="24"/>
          <w:szCs w:val="24"/>
        </w:rPr>
        <w:t>.</w:t>
      </w:r>
    </w:p>
    <w:p w:rsidR="00E94446" w:rsidRPr="00D93E15" w:rsidRDefault="00E94446" w:rsidP="00D93E15">
      <w:pPr>
        <w:bidi/>
        <w:rPr>
          <w:rFonts w:cs="B Koodak"/>
        </w:rPr>
      </w:pPr>
    </w:p>
    <w:sectPr w:rsidR="00E94446" w:rsidRPr="00D93E15" w:rsidSect="004D1B09">
      <w:headerReference w:type="default" r:id="rId6"/>
      <w:pgSz w:w="12240" w:h="15840"/>
      <w:pgMar w:top="900" w:right="1440" w:bottom="1440" w:left="1440" w:header="36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43FC7" w:rsidRDefault="00D43FC7" w:rsidP="004D1B09">
      <w:pPr>
        <w:spacing w:after="0" w:line="240" w:lineRule="auto"/>
      </w:pPr>
      <w:r>
        <w:separator/>
      </w:r>
    </w:p>
  </w:endnote>
  <w:endnote w:type="continuationSeparator" w:id="1">
    <w:p w:rsidR="00D43FC7" w:rsidRDefault="00D43FC7" w:rsidP="004D1B0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B Titr">
    <w:panose1 w:val="00000700000000000000"/>
    <w:charset w:val="B2"/>
    <w:family w:val="auto"/>
    <w:pitch w:val="variable"/>
    <w:sig w:usb0="00002001" w:usb1="80000000" w:usb2="00000008" w:usb3="00000000" w:csb0="00000040" w:csb1="00000000"/>
  </w:font>
  <w:font w:name="B Koodak">
    <w:panose1 w:val="000007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43FC7" w:rsidRDefault="00D43FC7" w:rsidP="004D1B09">
      <w:pPr>
        <w:spacing w:after="0" w:line="240" w:lineRule="auto"/>
      </w:pPr>
      <w:r>
        <w:separator/>
      </w:r>
    </w:p>
  </w:footnote>
  <w:footnote w:type="continuationSeparator" w:id="1">
    <w:p w:rsidR="00D43FC7" w:rsidRDefault="00D43FC7" w:rsidP="004D1B0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D1B09" w:rsidRPr="004D1B09" w:rsidRDefault="004D1B09" w:rsidP="004D1B09">
    <w:pPr>
      <w:bidi/>
      <w:spacing w:after="240" w:line="240" w:lineRule="auto"/>
      <w:rPr>
        <w:rFonts w:ascii="Times New Roman" w:eastAsia="Times New Roman" w:hAnsi="Times New Roman" w:cs="B Koodak"/>
        <w:sz w:val="24"/>
        <w:szCs w:val="24"/>
      </w:rPr>
    </w:pPr>
    <w:r w:rsidRPr="004D1B09">
      <w:rPr>
        <w:rFonts w:ascii="Times New Roman" w:eastAsia="Times New Roman" w:hAnsi="Times New Roman" w:cs="B Koodak"/>
        <w:sz w:val="24"/>
        <w:szCs w:val="24"/>
        <w:rtl/>
      </w:rPr>
      <w:t>فصلنامه آيين حكمت</w:t>
    </w:r>
    <w:r>
      <w:rPr>
        <w:rFonts w:ascii="Times New Roman" w:eastAsia="Times New Roman" w:hAnsi="Times New Roman" w:cs="B Koodak"/>
        <w:sz w:val="24"/>
        <w:szCs w:val="24"/>
      </w:rPr>
      <w:tab/>
    </w:r>
    <w:r w:rsidRPr="004D1B09">
      <w:rPr>
        <w:rFonts w:ascii="Times New Roman" w:eastAsia="Times New Roman" w:hAnsi="Times New Roman" w:cs="B Koodak"/>
        <w:sz w:val="24"/>
        <w:szCs w:val="24"/>
        <w:rtl/>
      </w:rPr>
      <w:t xml:space="preserve">سال اول، زمستان 1388، شماره مسلسل 2 </w:t>
    </w:r>
  </w:p>
  <w:p w:rsidR="004D1B09" w:rsidRDefault="004D1B09">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characterSpacingControl w:val="doNotCompress"/>
  <w:footnotePr>
    <w:footnote w:id="0"/>
    <w:footnote w:id="1"/>
  </w:footnotePr>
  <w:endnotePr>
    <w:endnote w:id="0"/>
    <w:endnote w:id="1"/>
  </w:endnotePr>
  <w:compat/>
  <w:rsids>
    <w:rsidRoot w:val="004D1B09"/>
    <w:rsid w:val="0000008C"/>
    <w:rsid w:val="0000101D"/>
    <w:rsid w:val="000012B2"/>
    <w:rsid w:val="00002281"/>
    <w:rsid w:val="000025F1"/>
    <w:rsid w:val="00005532"/>
    <w:rsid w:val="00006C51"/>
    <w:rsid w:val="000076DF"/>
    <w:rsid w:val="00007B00"/>
    <w:rsid w:val="00012772"/>
    <w:rsid w:val="00013B51"/>
    <w:rsid w:val="00016103"/>
    <w:rsid w:val="000169B4"/>
    <w:rsid w:val="00016E35"/>
    <w:rsid w:val="0001701B"/>
    <w:rsid w:val="000177CF"/>
    <w:rsid w:val="00017B5C"/>
    <w:rsid w:val="000215C1"/>
    <w:rsid w:val="00021C69"/>
    <w:rsid w:val="0002454B"/>
    <w:rsid w:val="00024DAE"/>
    <w:rsid w:val="000263D2"/>
    <w:rsid w:val="0002680E"/>
    <w:rsid w:val="00027939"/>
    <w:rsid w:val="00027A9A"/>
    <w:rsid w:val="000301B9"/>
    <w:rsid w:val="0003120E"/>
    <w:rsid w:val="00032823"/>
    <w:rsid w:val="0003319A"/>
    <w:rsid w:val="00033623"/>
    <w:rsid w:val="00033952"/>
    <w:rsid w:val="000344C0"/>
    <w:rsid w:val="000368D1"/>
    <w:rsid w:val="000368F8"/>
    <w:rsid w:val="00040B7F"/>
    <w:rsid w:val="0004104D"/>
    <w:rsid w:val="0004121C"/>
    <w:rsid w:val="0004148F"/>
    <w:rsid w:val="00041A39"/>
    <w:rsid w:val="00041CA5"/>
    <w:rsid w:val="00044226"/>
    <w:rsid w:val="0004484E"/>
    <w:rsid w:val="00045CC9"/>
    <w:rsid w:val="00052358"/>
    <w:rsid w:val="00052E7A"/>
    <w:rsid w:val="00053856"/>
    <w:rsid w:val="00054883"/>
    <w:rsid w:val="00056733"/>
    <w:rsid w:val="00057239"/>
    <w:rsid w:val="00060B98"/>
    <w:rsid w:val="00060C02"/>
    <w:rsid w:val="00061F40"/>
    <w:rsid w:val="000620EC"/>
    <w:rsid w:val="000628B4"/>
    <w:rsid w:val="00063A9C"/>
    <w:rsid w:val="00063B35"/>
    <w:rsid w:val="00063BBA"/>
    <w:rsid w:val="00064E6F"/>
    <w:rsid w:val="0006570B"/>
    <w:rsid w:val="00065F51"/>
    <w:rsid w:val="000661BC"/>
    <w:rsid w:val="00070C58"/>
    <w:rsid w:val="00070CA2"/>
    <w:rsid w:val="00071B4A"/>
    <w:rsid w:val="00072172"/>
    <w:rsid w:val="00072D1B"/>
    <w:rsid w:val="00074C3D"/>
    <w:rsid w:val="00076F05"/>
    <w:rsid w:val="00082803"/>
    <w:rsid w:val="00083611"/>
    <w:rsid w:val="000846D2"/>
    <w:rsid w:val="000900F3"/>
    <w:rsid w:val="00092086"/>
    <w:rsid w:val="00092D5F"/>
    <w:rsid w:val="000945CA"/>
    <w:rsid w:val="00095640"/>
    <w:rsid w:val="00095791"/>
    <w:rsid w:val="000960D8"/>
    <w:rsid w:val="00096EF0"/>
    <w:rsid w:val="000A0D8E"/>
    <w:rsid w:val="000A24D5"/>
    <w:rsid w:val="000A38A5"/>
    <w:rsid w:val="000A4403"/>
    <w:rsid w:val="000A6003"/>
    <w:rsid w:val="000A61BA"/>
    <w:rsid w:val="000A67AA"/>
    <w:rsid w:val="000A7166"/>
    <w:rsid w:val="000A7D6B"/>
    <w:rsid w:val="000B0A3A"/>
    <w:rsid w:val="000B1CD7"/>
    <w:rsid w:val="000B3AD0"/>
    <w:rsid w:val="000B5F0B"/>
    <w:rsid w:val="000C10B0"/>
    <w:rsid w:val="000C1E77"/>
    <w:rsid w:val="000C2C5F"/>
    <w:rsid w:val="000C2E80"/>
    <w:rsid w:val="000C5EE5"/>
    <w:rsid w:val="000C6E1E"/>
    <w:rsid w:val="000D1723"/>
    <w:rsid w:val="000D46D9"/>
    <w:rsid w:val="000D5929"/>
    <w:rsid w:val="000D600E"/>
    <w:rsid w:val="000D6524"/>
    <w:rsid w:val="000E01C8"/>
    <w:rsid w:val="000E07AD"/>
    <w:rsid w:val="000E0BDD"/>
    <w:rsid w:val="000E0F55"/>
    <w:rsid w:val="000E1D07"/>
    <w:rsid w:val="000E25AC"/>
    <w:rsid w:val="000E2740"/>
    <w:rsid w:val="000E41B2"/>
    <w:rsid w:val="000E41C5"/>
    <w:rsid w:val="000E47A3"/>
    <w:rsid w:val="000E52D7"/>
    <w:rsid w:val="000E5CD4"/>
    <w:rsid w:val="000E5DA1"/>
    <w:rsid w:val="000E6362"/>
    <w:rsid w:val="000E7F60"/>
    <w:rsid w:val="000F0E0A"/>
    <w:rsid w:val="000F2A7F"/>
    <w:rsid w:val="000F39F7"/>
    <w:rsid w:val="000F3C36"/>
    <w:rsid w:val="000F4725"/>
    <w:rsid w:val="000F5D27"/>
    <w:rsid w:val="000F5F70"/>
    <w:rsid w:val="000F7186"/>
    <w:rsid w:val="00100EA9"/>
    <w:rsid w:val="001014CD"/>
    <w:rsid w:val="0010409A"/>
    <w:rsid w:val="00106706"/>
    <w:rsid w:val="001072FF"/>
    <w:rsid w:val="001121AC"/>
    <w:rsid w:val="00112A7F"/>
    <w:rsid w:val="001130B3"/>
    <w:rsid w:val="00114706"/>
    <w:rsid w:val="00115AF3"/>
    <w:rsid w:val="001179EB"/>
    <w:rsid w:val="00120C33"/>
    <w:rsid w:val="00120D81"/>
    <w:rsid w:val="001225B3"/>
    <w:rsid w:val="00122724"/>
    <w:rsid w:val="0012273B"/>
    <w:rsid w:val="00122A12"/>
    <w:rsid w:val="00123E83"/>
    <w:rsid w:val="001263B6"/>
    <w:rsid w:val="00126602"/>
    <w:rsid w:val="00126781"/>
    <w:rsid w:val="00127BCB"/>
    <w:rsid w:val="00130C1E"/>
    <w:rsid w:val="00131BF0"/>
    <w:rsid w:val="00133233"/>
    <w:rsid w:val="001344DB"/>
    <w:rsid w:val="001371EF"/>
    <w:rsid w:val="00137603"/>
    <w:rsid w:val="00141B31"/>
    <w:rsid w:val="0014204A"/>
    <w:rsid w:val="001429F2"/>
    <w:rsid w:val="0014331D"/>
    <w:rsid w:val="00143B72"/>
    <w:rsid w:val="00144045"/>
    <w:rsid w:val="00144F39"/>
    <w:rsid w:val="0014551B"/>
    <w:rsid w:val="00145B24"/>
    <w:rsid w:val="001461E4"/>
    <w:rsid w:val="00146720"/>
    <w:rsid w:val="00146DB5"/>
    <w:rsid w:val="001474E4"/>
    <w:rsid w:val="0015233C"/>
    <w:rsid w:val="0015281F"/>
    <w:rsid w:val="00153330"/>
    <w:rsid w:val="00153534"/>
    <w:rsid w:val="00154377"/>
    <w:rsid w:val="00154C61"/>
    <w:rsid w:val="00154FF7"/>
    <w:rsid w:val="00155346"/>
    <w:rsid w:val="00155377"/>
    <w:rsid w:val="0015549D"/>
    <w:rsid w:val="00155B5A"/>
    <w:rsid w:val="001565CA"/>
    <w:rsid w:val="00156903"/>
    <w:rsid w:val="00156A60"/>
    <w:rsid w:val="00156B95"/>
    <w:rsid w:val="00160ACC"/>
    <w:rsid w:val="001612ED"/>
    <w:rsid w:val="00161A61"/>
    <w:rsid w:val="0016225F"/>
    <w:rsid w:val="001624DB"/>
    <w:rsid w:val="00164B59"/>
    <w:rsid w:val="001665AF"/>
    <w:rsid w:val="00166933"/>
    <w:rsid w:val="00170641"/>
    <w:rsid w:val="001708FF"/>
    <w:rsid w:val="001717A0"/>
    <w:rsid w:val="00171F8F"/>
    <w:rsid w:val="001723A1"/>
    <w:rsid w:val="00174024"/>
    <w:rsid w:val="00174F44"/>
    <w:rsid w:val="00176FED"/>
    <w:rsid w:val="00180177"/>
    <w:rsid w:val="00180D53"/>
    <w:rsid w:val="00181862"/>
    <w:rsid w:val="001818CB"/>
    <w:rsid w:val="00182D22"/>
    <w:rsid w:val="00183D36"/>
    <w:rsid w:val="00186D10"/>
    <w:rsid w:val="00191ACA"/>
    <w:rsid w:val="00196649"/>
    <w:rsid w:val="00196B22"/>
    <w:rsid w:val="001974F1"/>
    <w:rsid w:val="001A08F0"/>
    <w:rsid w:val="001A1E1A"/>
    <w:rsid w:val="001A20BA"/>
    <w:rsid w:val="001A33A9"/>
    <w:rsid w:val="001A36A1"/>
    <w:rsid w:val="001A3CD8"/>
    <w:rsid w:val="001A4035"/>
    <w:rsid w:val="001A7953"/>
    <w:rsid w:val="001B19DF"/>
    <w:rsid w:val="001B1BD3"/>
    <w:rsid w:val="001B1EA6"/>
    <w:rsid w:val="001B2568"/>
    <w:rsid w:val="001B273E"/>
    <w:rsid w:val="001B336E"/>
    <w:rsid w:val="001B5339"/>
    <w:rsid w:val="001B6662"/>
    <w:rsid w:val="001B6706"/>
    <w:rsid w:val="001B7258"/>
    <w:rsid w:val="001B79CA"/>
    <w:rsid w:val="001C03B8"/>
    <w:rsid w:val="001C12E3"/>
    <w:rsid w:val="001C2486"/>
    <w:rsid w:val="001C294E"/>
    <w:rsid w:val="001C45AB"/>
    <w:rsid w:val="001C46DC"/>
    <w:rsid w:val="001C5053"/>
    <w:rsid w:val="001C51D9"/>
    <w:rsid w:val="001C54E5"/>
    <w:rsid w:val="001D098F"/>
    <w:rsid w:val="001D217E"/>
    <w:rsid w:val="001D5BC8"/>
    <w:rsid w:val="001D6A95"/>
    <w:rsid w:val="001D70A7"/>
    <w:rsid w:val="001D7251"/>
    <w:rsid w:val="001D7C0E"/>
    <w:rsid w:val="001E0D8D"/>
    <w:rsid w:val="001E2ADB"/>
    <w:rsid w:val="001E37E7"/>
    <w:rsid w:val="001E5132"/>
    <w:rsid w:val="001E5294"/>
    <w:rsid w:val="001E7579"/>
    <w:rsid w:val="001F0765"/>
    <w:rsid w:val="001F1B0B"/>
    <w:rsid w:val="001F5CAF"/>
    <w:rsid w:val="001F62AA"/>
    <w:rsid w:val="001F6979"/>
    <w:rsid w:val="0020078A"/>
    <w:rsid w:val="0020148A"/>
    <w:rsid w:val="0020206A"/>
    <w:rsid w:val="00206D55"/>
    <w:rsid w:val="0021090F"/>
    <w:rsid w:val="0021143C"/>
    <w:rsid w:val="00211AB1"/>
    <w:rsid w:val="00212BBA"/>
    <w:rsid w:val="00213751"/>
    <w:rsid w:val="00215555"/>
    <w:rsid w:val="0021660E"/>
    <w:rsid w:val="00216EAD"/>
    <w:rsid w:val="0022128A"/>
    <w:rsid w:val="00221EEF"/>
    <w:rsid w:val="00222B89"/>
    <w:rsid w:val="00223112"/>
    <w:rsid w:val="0022318F"/>
    <w:rsid w:val="0022479F"/>
    <w:rsid w:val="00224B43"/>
    <w:rsid w:val="002311A1"/>
    <w:rsid w:val="00232B64"/>
    <w:rsid w:val="00234CC9"/>
    <w:rsid w:val="00235955"/>
    <w:rsid w:val="00235A4E"/>
    <w:rsid w:val="00236984"/>
    <w:rsid w:val="00236FA6"/>
    <w:rsid w:val="0023745C"/>
    <w:rsid w:val="0024089D"/>
    <w:rsid w:val="00240FBA"/>
    <w:rsid w:val="002417B7"/>
    <w:rsid w:val="00241A74"/>
    <w:rsid w:val="00242F33"/>
    <w:rsid w:val="00244237"/>
    <w:rsid w:val="00245665"/>
    <w:rsid w:val="00245AA5"/>
    <w:rsid w:val="0024649C"/>
    <w:rsid w:val="0024772B"/>
    <w:rsid w:val="00247FC3"/>
    <w:rsid w:val="00251317"/>
    <w:rsid w:val="00252449"/>
    <w:rsid w:val="0025282C"/>
    <w:rsid w:val="0025336F"/>
    <w:rsid w:val="00254A89"/>
    <w:rsid w:val="00256CB3"/>
    <w:rsid w:val="00257890"/>
    <w:rsid w:val="00260037"/>
    <w:rsid w:val="00260571"/>
    <w:rsid w:val="00262C10"/>
    <w:rsid w:val="00266AB3"/>
    <w:rsid w:val="002677BE"/>
    <w:rsid w:val="00270086"/>
    <w:rsid w:val="00271E0D"/>
    <w:rsid w:val="00271FAF"/>
    <w:rsid w:val="00273060"/>
    <w:rsid w:val="00273C7A"/>
    <w:rsid w:val="00273CC6"/>
    <w:rsid w:val="00274C26"/>
    <w:rsid w:val="00275650"/>
    <w:rsid w:val="002768BF"/>
    <w:rsid w:val="00277B9F"/>
    <w:rsid w:val="0028130D"/>
    <w:rsid w:val="00282BE2"/>
    <w:rsid w:val="00283474"/>
    <w:rsid w:val="00283BC8"/>
    <w:rsid w:val="002846D2"/>
    <w:rsid w:val="00284CEB"/>
    <w:rsid w:val="002860B5"/>
    <w:rsid w:val="00286376"/>
    <w:rsid w:val="00286D3C"/>
    <w:rsid w:val="00291A10"/>
    <w:rsid w:val="0029251B"/>
    <w:rsid w:val="0029383F"/>
    <w:rsid w:val="002952A8"/>
    <w:rsid w:val="0029612A"/>
    <w:rsid w:val="00296E73"/>
    <w:rsid w:val="002A1236"/>
    <w:rsid w:val="002A240F"/>
    <w:rsid w:val="002A26F2"/>
    <w:rsid w:val="002A2D4E"/>
    <w:rsid w:val="002A3288"/>
    <w:rsid w:val="002A3A7F"/>
    <w:rsid w:val="002A3FE3"/>
    <w:rsid w:val="002A5622"/>
    <w:rsid w:val="002A5BD9"/>
    <w:rsid w:val="002A6198"/>
    <w:rsid w:val="002A760C"/>
    <w:rsid w:val="002B0483"/>
    <w:rsid w:val="002B08C4"/>
    <w:rsid w:val="002B103A"/>
    <w:rsid w:val="002B1DE1"/>
    <w:rsid w:val="002B2F61"/>
    <w:rsid w:val="002B3390"/>
    <w:rsid w:val="002B3427"/>
    <w:rsid w:val="002B3805"/>
    <w:rsid w:val="002B3A53"/>
    <w:rsid w:val="002B4228"/>
    <w:rsid w:val="002B44DB"/>
    <w:rsid w:val="002B4C91"/>
    <w:rsid w:val="002B4D6E"/>
    <w:rsid w:val="002B5BC2"/>
    <w:rsid w:val="002B6D96"/>
    <w:rsid w:val="002C0509"/>
    <w:rsid w:val="002C0CF1"/>
    <w:rsid w:val="002C16B6"/>
    <w:rsid w:val="002C1B52"/>
    <w:rsid w:val="002C3654"/>
    <w:rsid w:val="002C5C52"/>
    <w:rsid w:val="002C67C2"/>
    <w:rsid w:val="002C68CF"/>
    <w:rsid w:val="002C6B82"/>
    <w:rsid w:val="002C7736"/>
    <w:rsid w:val="002D37FB"/>
    <w:rsid w:val="002D5E38"/>
    <w:rsid w:val="002D5E72"/>
    <w:rsid w:val="002D5E7D"/>
    <w:rsid w:val="002D7138"/>
    <w:rsid w:val="002D7EA5"/>
    <w:rsid w:val="002E0D0E"/>
    <w:rsid w:val="002E0D59"/>
    <w:rsid w:val="002E193E"/>
    <w:rsid w:val="002E2547"/>
    <w:rsid w:val="002E3F30"/>
    <w:rsid w:val="002E56D2"/>
    <w:rsid w:val="002E670B"/>
    <w:rsid w:val="002E6A0D"/>
    <w:rsid w:val="002E727A"/>
    <w:rsid w:val="002E7AD5"/>
    <w:rsid w:val="002E7E2C"/>
    <w:rsid w:val="002F0BA9"/>
    <w:rsid w:val="002F3044"/>
    <w:rsid w:val="002F3B88"/>
    <w:rsid w:val="002F426D"/>
    <w:rsid w:val="002F497F"/>
    <w:rsid w:val="002F5977"/>
    <w:rsid w:val="002F7CAA"/>
    <w:rsid w:val="00300367"/>
    <w:rsid w:val="0030051A"/>
    <w:rsid w:val="003009AF"/>
    <w:rsid w:val="003018A4"/>
    <w:rsid w:val="00302E8F"/>
    <w:rsid w:val="003046EA"/>
    <w:rsid w:val="00305933"/>
    <w:rsid w:val="00306894"/>
    <w:rsid w:val="003078C4"/>
    <w:rsid w:val="00310618"/>
    <w:rsid w:val="00310896"/>
    <w:rsid w:val="0031102E"/>
    <w:rsid w:val="003113D7"/>
    <w:rsid w:val="00313CCE"/>
    <w:rsid w:val="00313D4E"/>
    <w:rsid w:val="00315E85"/>
    <w:rsid w:val="00316623"/>
    <w:rsid w:val="00316C8D"/>
    <w:rsid w:val="00316D2D"/>
    <w:rsid w:val="00323DC7"/>
    <w:rsid w:val="00324E12"/>
    <w:rsid w:val="00325673"/>
    <w:rsid w:val="00330085"/>
    <w:rsid w:val="0033078D"/>
    <w:rsid w:val="003311C3"/>
    <w:rsid w:val="00331823"/>
    <w:rsid w:val="00331DB3"/>
    <w:rsid w:val="00333C3E"/>
    <w:rsid w:val="00333D33"/>
    <w:rsid w:val="00335255"/>
    <w:rsid w:val="00337C06"/>
    <w:rsid w:val="00340110"/>
    <w:rsid w:val="0034323E"/>
    <w:rsid w:val="0034451A"/>
    <w:rsid w:val="00344684"/>
    <w:rsid w:val="00345B69"/>
    <w:rsid w:val="003507B0"/>
    <w:rsid w:val="003511F4"/>
    <w:rsid w:val="00351D60"/>
    <w:rsid w:val="003528E5"/>
    <w:rsid w:val="00352FA2"/>
    <w:rsid w:val="00353108"/>
    <w:rsid w:val="0035310F"/>
    <w:rsid w:val="0035379A"/>
    <w:rsid w:val="00354417"/>
    <w:rsid w:val="00354AA4"/>
    <w:rsid w:val="0035567A"/>
    <w:rsid w:val="00356C36"/>
    <w:rsid w:val="00360475"/>
    <w:rsid w:val="00362DB4"/>
    <w:rsid w:val="003635F6"/>
    <w:rsid w:val="00364368"/>
    <w:rsid w:val="003667D6"/>
    <w:rsid w:val="00367985"/>
    <w:rsid w:val="003709E5"/>
    <w:rsid w:val="003725E8"/>
    <w:rsid w:val="00373E06"/>
    <w:rsid w:val="00374B26"/>
    <w:rsid w:val="0037501F"/>
    <w:rsid w:val="0037536F"/>
    <w:rsid w:val="003803EE"/>
    <w:rsid w:val="0038065A"/>
    <w:rsid w:val="00380AD3"/>
    <w:rsid w:val="00381434"/>
    <w:rsid w:val="00381B6E"/>
    <w:rsid w:val="00383235"/>
    <w:rsid w:val="00384B5B"/>
    <w:rsid w:val="00385284"/>
    <w:rsid w:val="00385C41"/>
    <w:rsid w:val="003867AF"/>
    <w:rsid w:val="0038744D"/>
    <w:rsid w:val="003905AA"/>
    <w:rsid w:val="003907A6"/>
    <w:rsid w:val="00390D2E"/>
    <w:rsid w:val="00390E49"/>
    <w:rsid w:val="0039555E"/>
    <w:rsid w:val="00395C74"/>
    <w:rsid w:val="00396D68"/>
    <w:rsid w:val="003A10FC"/>
    <w:rsid w:val="003A1B3B"/>
    <w:rsid w:val="003A20CE"/>
    <w:rsid w:val="003A2B3D"/>
    <w:rsid w:val="003A42F8"/>
    <w:rsid w:val="003A483B"/>
    <w:rsid w:val="003A4AFD"/>
    <w:rsid w:val="003A546F"/>
    <w:rsid w:val="003A6F49"/>
    <w:rsid w:val="003B0334"/>
    <w:rsid w:val="003B04F6"/>
    <w:rsid w:val="003B0C76"/>
    <w:rsid w:val="003B18ED"/>
    <w:rsid w:val="003B2389"/>
    <w:rsid w:val="003B2469"/>
    <w:rsid w:val="003B2BEE"/>
    <w:rsid w:val="003B39DE"/>
    <w:rsid w:val="003B3C05"/>
    <w:rsid w:val="003B45E5"/>
    <w:rsid w:val="003C078F"/>
    <w:rsid w:val="003C097F"/>
    <w:rsid w:val="003C1132"/>
    <w:rsid w:val="003C200A"/>
    <w:rsid w:val="003C2A90"/>
    <w:rsid w:val="003C2F21"/>
    <w:rsid w:val="003C549A"/>
    <w:rsid w:val="003D0E44"/>
    <w:rsid w:val="003D23B5"/>
    <w:rsid w:val="003D25F4"/>
    <w:rsid w:val="003D2D2B"/>
    <w:rsid w:val="003D34BF"/>
    <w:rsid w:val="003D39A5"/>
    <w:rsid w:val="003D4D9B"/>
    <w:rsid w:val="003D53A0"/>
    <w:rsid w:val="003D576D"/>
    <w:rsid w:val="003D5D0F"/>
    <w:rsid w:val="003D69A1"/>
    <w:rsid w:val="003D6C51"/>
    <w:rsid w:val="003D6E4B"/>
    <w:rsid w:val="003D7CA8"/>
    <w:rsid w:val="003E03F1"/>
    <w:rsid w:val="003E136E"/>
    <w:rsid w:val="003E18ED"/>
    <w:rsid w:val="003E2301"/>
    <w:rsid w:val="003E2F4C"/>
    <w:rsid w:val="003E4034"/>
    <w:rsid w:val="003E42DA"/>
    <w:rsid w:val="003E4544"/>
    <w:rsid w:val="003E47D0"/>
    <w:rsid w:val="003E4FB1"/>
    <w:rsid w:val="003E72F4"/>
    <w:rsid w:val="003F1ABB"/>
    <w:rsid w:val="003F2788"/>
    <w:rsid w:val="003F2EF3"/>
    <w:rsid w:val="003F30B1"/>
    <w:rsid w:val="003F4C1B"/>
    <w:rsid w:val="003F5877"/>
    <w:rsid w:val="003F7061"/>
    <w:rsid w:val="003F7E68"/>
    <w:rsid w:val="004001AA"/>
    <w:rsid w:val="004003A1"/>
    <w:rsid w:val="004026F7"/>
    <w:rsid w:val="0040421F"/>
    <w:rsid w:val="00405921"/>
    <w:rsid w:val="004059DF"/>
    <w:rsid w:val="00406822"/>
    <w:rsid w:val="00406EE6"/>
    <w:rsid w:val="0040784F"/>
    <w:rsid w:val="00410163"/>
    <w:rsid w:val="00410B29"/>
    <w:rsid w:val="004111F5"/>
    <w:rsid w:val="00411874"/>
    <w:rsid w:val="00412CCE"/>
    <w:rsid w:val="00413FC2"/>
    <w:rsid w:val="00414507"/>
    <w:rsid w:val="004150E6"/>
    <w:rsid w:val="004158A7"/>
    <w:rsid w:val="00417CF6"/>
    <w:rsid w:val="0042053F"/>
    <w:rsid w:val="00420B00"/>
    <w:rsid w:val="00420F31"/>
    <w:rsid w:val="00422C3D"/>
    <w:rsid w:val="00423145"/>
    <w:rsid w:val="00423FCB"/>
    <w:rsid w:val="004247E4"/>
    <w:rsid w:val="00425773"/>
    <w:rsid w:val="0042592F"/>
    <w:rsid w:val="00425BA1"/>
    <w:rsid w:val="00425E4E"/>
    <w:rsid w:val="00427EC0"/>
    <w:rsid w:val="00427F1C"/>
    <w:rsid w:val="00431EF4"/>
    <w:rsid w:val="00431F07"/>
    <w:rsid w:val="00431FE9"/>
    <w:rsid w:val="004327ED"/>
    <w:rsid w:val="00433A74"/>
    <w:rsid w:val="00435673"/>
    <w:rsid w:val="00435B84"/>
    <w:rsid w:val="00435CA0"/>
    <w:rsid w:val="004364AC"/>
    <w:rsid w:val="00437066"/>
    <w:rsid w:val="00437971"/>
    <w:rsid w:val="00441BAE"/>
    <w:rsid w:val="00442474"/>
    <w:rsid w:val="00443780"/>
    <w:rsid w:val="00444E23"/>
    <w:rsid w:val="0044695C"/>
    <w:rsid w:val="0044774C"/>
    <w:rsid w:val="00450695"/>
    <w:rsid w:val="004517E2"/>
    <w:rsid w:val="0045190B"/>
    <w:rsid w:val="00452122"/>
    <w:rsid w:val="004527CF"/>
    <w:rsid w:val="004548C8"/>
    <w:rsid w:val="00454D27"/>
    <w:rsid w:val="004554B5"/>
    <w:rsid w:val="00456157"/>
    <w:rsid w:val="00456BC3"/>
    <w:rsid w:val="00457699"/>
    <w:rsid w:val="0045776C"/>
    <w:rsid w:val="00457840"/>
    <w:rsid w:val="0046048D"/>
    <w:rsid w:val="004608AB"/>
    <w:rsid w:val="00460A7B"/>
    <w:rsid w:val="0046500A"/>
    <w:rsid w:val="00465BA0"/>
    <w:rsid w:val="004665CF"/>
    <w:rsid w:val="00466984"/>
    <w:rsid w:val="004701B1"/>
    <w:rsid w:val="00471071"/>
    <w:rsid w:val="004717D3"/>
    <w:rsid w:val="00471A19"/>
    <w:rsid w:val="00471E6E"/>
    <w:rsid w:val="004724CA"/>
    <w:rsid w:val="0047250F"/>
    <w:rsid w:val="00472C4D"/>
    <w:rsid w:val="00473370"/>
    <w:rsid w:val="00473E33"/>
    <w:rsid w:val="00474541"/>
    <w:rsid w:val="00474A4B"/>
    <w:rsid w:val="00475C4F"/>
    <w:rsid w:val="0047795D"/>
    <w:rsid w:val="00477B4E"/>
    <w:rsid w:val="00480EA4"/>
    <w:rsid w:val="0048151F"/>
    <w:rsid w:val="004843B4"/>
    <w:rsid w:val="00484A84"/>
    <w:rsid w:val="00485697"/>
    <w:rsid w:val="00485773"/>
    <w:rsid w:val="004871CF"/>
    <w:rsid w:val="0048789C"/>
    <w:rsid w:val="00487D11"/>
    <w:rsid w:val="00490323"/>
    <w:rsid w:val="00491204"/>
    <w:rsid w:val="004915E8"/>
    <w:rsid w:val="0049191D"/>
    <w:rsid w:val="00491B02"/>
    <w:rsid w:val="00491D23"/>
    <w:rsid w:val="00492528"/>
    <w:rsid w:val="00493480"/>
    <w:rsid w:val="00493F1D"/>
    <w:rsid w:val="0049410A"/>
    <w:rsid w:val="004941A4"/>
    <w:rsid w:val="004948DD"/>
    <w:rsid w:val="00495C55"/>
    <w:rsid w:val="00497901"/>
    <w:rsid w:val="004A007C"/>
    <w:rsid w:val="004A0A44"/>
    <w:rsid w:val="004A1516"/>
    <w:rsid w:val="004A1AA5"/>
    <w:rsid w:val="004A2251"/>
    <w:rsid w:val="004A2AA7"/>
    <w:rsid w:val="004A5123"/>
    <w:rsid w:val="004A514E"/>
    <w:rsid w:val="004A52CE"/>
    <w:rsid w:val="004A5716"/>
    <w:rsid w:val="004A6293"/>
    <w:rsid w:val="004A6784"/>
    <w:rsid w:val="004A6A07"/>
    <w:rsid w:val="004A6E8E"/>
    <w:rsid w:val="004A70FD"/>
    <w:rsid w:val="004B0188"/>
    <w:rsid w:val="004B14AD"/>
    <w:rsid w:val="004B18B1"/>
    <w:rsid w:val="004B2349"/>
    <w:rsid w:val="004B36A5"/>
    <w:rsid w:val="004B377A"/>
    <w:rsid w:val="004B4030"/>
    <w:rsid w:val="004B4991"/>
    <w:rsid w:val="004B5132"/>
    <w:rsid w:val="004B5EEB"/>
    <w:rsid w:val="004B66CF"/>
    <w:rsid w:val="004B7837"/>
    <w:rsid w:val="004C0CA4"/>
    <w:rsid w:val="004C236C"/>
    <w:rsid w:val="004C3849"/>
    <w:rsid w:val="004C416A"/>
    <w:rsid w:val="004C4977"/>
    <w:rsid w:val="004C4978"/>
    <w:rsid w:val="004C5F33"/>
    <w:rsid w:val="004C6E86"/>
    <w:rsid w:val="004C734F"/>
    <w:rsid w:val="004C7D8E"/>
    <w:rsid w:val="004D144B"/>
    <w:rsid w:val="004D1B09"/>
    <w:rsid w:val="004D1DC5"/>
    <w:rsid w:val="004D1F6E"/>
    <w:rsid w:val="004D320F"/>
    <w:rsid w:val="004D38A2"/>
    <w:rsid w:val="004D3BFF"/>
    <w:rsid w:val="004D43F4"/>
    <w:rsid w:val="004D5241"/>
    <w:rsid w:val="004D5741"/>
    <w:rsid w:val="004D6363"/>
    <w:rsid w:val="004D7A2C"/>
    <w:rsid w:val="004E0822"/>
    <w:rsid w:val="004E225F"/>
    <w:rsid w:val="004E2CFC"/>
    <w:rsid w:val="004E2D9E"/>
    <w:rsid w:val="004E348D"/>
    <w:rsid w:val="004E48EA"/>
    <w:rsid w:val="004E5271"/>
    <w:rsid w:val="004E5DF1"/>
    <w:rsid w:val="004E62CA"/>
    <w:rsid w:val="004E6628"/>
    <w:rsid w:val="004E700F"/>
    <w:rsid w:val="004E7B08"/>
    <w:rsid w:val="004F0A84"/>
    <w:rsid w:val="004F0BB7"/>
    <w:rsid w:val="004F180D"/>
    <w:rsid w:val="004F1CA0"/>
    <w:rsid w:val="004F266B"/>
    <w:rsid w:val="004F6374"/>
    <w:rsid w:val="004F6D36"/>
    <w:rsid w:val="00500A8E"/>
    <w:rsid w:val="00501B83"/>
    <w:rsid w:val="0050224A"/>
    <w:rsid w:val="005031C6"/>
    <w:rsid w:val="00504ED3"/>
    <w:rsid w:val="00506744"/>
    <w:rsid w:val="0051081B"/>
    <w:rsid w:val="00510FFE"/>
    <w:rsid w:val="0051198E"/>
    <w:rsid w:val="00512B24"/>
    <w:rsid w:val="00512B61"/>
    <w:rsid w:val="0051394B"/>
    <w:rsid w:val="00515A31"/>
    <w:rsid w:val="0051638D"/>
    <w:rsid w:val="00516818"/>
    <w:rsid w:val="0051778F"/>
    <w:rsid w:val="00517AE2"/>
    <w:rsid w:val="00521B5C"/>
    <w:rsid w:val="0052204B"/>
    <w:rsid w:val="00524797"/>
    <w:rsid w:val="00524DD6"/>
    <w:rsid w:val="005251E9"/>
    <w:rsid w:val="00525495"/>
    <w:rsid w:val="00526511"/>
    <w:rsid w:val="005268F6"/>
    <w:rsid w:val="005270FE"/>
    <w:rsid w:val="005278D5"/>
    <w:rsid w:val="005302E2"/>
    <w:rsid w:val="00530598"/>
    <w:rsid w:val="0053190B"/>
    <w:rsid w:val="00531D7F"/>
    <w:rsid w:val="00531ED4"/>
    <w:rsid w:val="00534348"/>
    <w:rsid w:val="00534B7B"/>
    <w:rsid w:val="0053732B"/>
    <w:rsid w:val="00537E89"/>
    <w:rsid w:val="00540056"/>
    <w:rsid w:val="00540261"/>
    <w:rsid w:val="00540ABB"/>
    <w:rsid w:val="005412AD"/>
    <w:rsid w:val="005420F1"/>
    <w:rsid w:val="0054320C"/>
    <w:rsid w:val="0054353B"/>
    <w:rsid w:val="0054487E"/>
    <w:rsid w:val="00545270"/>
    <w:rsid w:val="005457E7"/>
    <w:rsid w:val="005458C2"/>
    <w:rsid w:val="0054610C"/>
    <w:rsid w:val="00547546"/>
    <w:rsid w:val="00547F0E"/>
    <w:rsid w:val="00550CEA"/>
    <w:rsid w:val="00551DE3"/>
    <w:rsid w:val="00553C71"/>
    <w:rsid w:val="005545B2"/>
    <w:rsid w:val="00554F7C"/>
    <w:rsid w:val="00555515"/>
    <w:rsid w:val="005556F4"/>
    <w:rsid w:val="005565C1"/>
    <w:rsid w:val="00560DA1"/>
    <w:rsid w:val="005625C4"/>
    <w:rsid w:val="0056313F"/>
    <w:rsid w:val="005631C4"/>
    <w:rsid w:val="00563649"/>
    <w:rsid w:val="0056437E"/>
    <w:rsid w:val="005650C5"/>
    <w:rsid w:val="0056520F"/>
    <w:rsid w:val="005655D4"/>
    <w:rsid w:val="00566085"/>
    <w:rsid w:val="005663CC"/>
    <w:rsid w:val="00566D70"/>
    <w:rsid w:val="00566E9E"/>
    <w:rsid w:val="00570303"/>
    <w:rsid w:val="0057128B"/>
    <w:rsid w:val="005729C3"/>
    <w:rsid w:val="00572A55"/>
    <w:rsid w:val="00572AD1"/>
    <w:rsid w:val="005747C8"/>
    <w:rsid w:val="00574CA8"/>
    <w:rsid w:val="00575BBF"/>
    <w:rsid w:val="00577957"/>
    <w:rsid w:val="00577C63"/>
    <w:rsid w:val="00580441"/>
    <w:rsid w:val="00581CB0"/>
    <w:rsid w:val="00582936"/>
    <w:rsid w:val="005850D8"/>
    <w:rsid w:val="00586A97"/>
    <w:rsid w:val="00586CCC"/>
    <w:rsid w:val="00592E38"/>
    <w:rsid w:val="00594477"/>
    <w:rsid w:val="00595505"/>
    <w:rsid w:val="005A04AF"/>
    <w:rsid w:val="005A13ED"/>
    <w:rsid w:val="005A1F95"/>
    <w:rsid w:val="005A21E2"/>
    <w:rsid w:val="005A2B1F"/>
    <w:rsid w:val="005A37A0"/>
    <w:rsid w:val="005A514C"/>
    <w:rsid w:val="005A5A5E"/>
    <w:rsid w:val="005A6124"/>
    <w:rsid w:val="005A63DB"/>
    <w:rsid w:val="005A650A"/>
    <w:rsid w:val="005A7783"/>
    <w:rsid w:val="005B1557"/>
    <w:rsid w:val="005B1A5F"/>
    <w:rsid w:val="005B26E2"/>
    <w:rsid w:val="005B2FDE"/>
    <w:rsid w:val="005B3B7C"/>
    <w:rsid w:val="005B3DC1"/>
    <w:rsid w:val="005B4061"/>
    <w:rsid w:val="005B4B28"/>
    <w:rsid w:val="005C02C9"/>
    <w:rsid w:val="005C07FF"/>
    <w:rsid w:val="005C1171"/>
    <w:rsid w:val="005C11EC"/>
    <w:rsid w:val="005C1579"/>
    <w:rsid w:val="005C18E7"/>
    <w:rsid w:val="005C1E10"/>
    <w:rsid w:val="005C30B1"/>
    <w:rsid w:val="005C3E87"/>
    <w:rsid w:val="005C42AA"/>
    <w:rsid w:val="005C634E"/>
    <w:rsid w:val="005C65D3"/>
    <w:rsid w:val="005D2B27"/>
    <w:rsid w:val="005D30CD"/>
    <w:rsid w:val="005D4443"/>
    <w:rsid w:val="005D455F"/>
    <w:rsid w:val="005D53A2"/>
    <w:rsid w:val="005D5EB3"/>
    <w:rsid w:val="005D69CA"/>
    <w:rsid w:val="005E1822"/>
    <w:rsid w:val="005E1FB8"/>
    <w:rsid w:val="005E2BB0"/>
    <w:rsid w:val="005E3380"/>
    <w:rsid w:val="005E4148"/>
    <w:rsid w:val="005E46A8"/>
    <w:rsid w:val="005E4E99"/>
    <w:rsid w:val="005E50FC"/>
    <w:rsid w:val="005E59E7"/>
    <w:rsid w:val="005E5B52"/>
    <w:rsid w:val="005E640D"/>
    <w:rsid w:val="005E6CAC"/>
    <w:rsid w:val="005E6D78"/>
    <w:rsid w:val="005E710A"/>
    <w:rsid w:val="005F2708"/>
    <w:rsid w:val="005F29E0"/>
    <w:rsid w:val="005F3E20"/>
    <w:rsid w:val="005F45AC"/>
    <w:rsid w:val="005F4EE9"/>
    <w:rsid w:val="005F6ACA"/>
    <w:rsid w:val="005F7B5E"/>
    <w:rsid w:val="006012F9"/>
    <w:rsid w:val="00601DF7"/>
    <w:rsid w:val="00602756"/>
    <w:rsid w:val="00603C1C"/>
    <w:rsid w:val="0060403C"/>
    <w:rsid w:val="00606075"/>
    <w:rsid w:val="006069A5"/>
    <w:rsid w:val="00606E15"/>
    <w:rsid w:val="00606E2A"/>
    <w:rsid w:val="00610268"/>
    <w:rsid w:val="00611BA0"/>
    <w:rsid w:val="00613474"/>
    <w:rsid w:val="00614164"/>
    <w:rsid w:val="00614847"/>
    <w:rsid w:val="006156DC"/>
    <w:rsid w:val="006168B6"/>
    <w:rsid w:val="00616B93"/>
    <w:rsid w:val="00617CD5"/>
    <w:rsid w:val="00617DA4"/>
    <w:rsid w:val="00617F34"/>
    <w:rsid w:val="00621D14"/>
    <w:rsid w:val="00622ADE"/>
    <w:rsid w:val="0062365C"/>
    <w:rsid w:val="00624627"/>
    <w:rsid w:val="00624CCD"/>
    <w:rsid w:val="0062627D"/>
    <w:rsid w:val="00626286"/>
    <w:rsid w:val="00627FC1"/>
    <w:rsid w:val="00631192"/>
    <w:rsid w:val="006318F5"/>
    <w:rsid w:val="006326A7"/>
    <w:rsid w:val="00634F85"/>
    <w:rsid w:val="00635912"/>
    <w:rsid w:val="00640078"/>
    <w:rsid w:val="00640508"/>
    <w:rsid w:val="0064073F"/>
    <w:rsid w:val="00640CED"/>
    <w:rsid w:val="00641AA1"/>
    <w:rsid w:val="006433B7"/>
    <w:rsid w:val="006440D2"/>
    <w:rsid w:val="00644477"/>
    <w:rsid w:val="00644641"/>
    <w:rsid w:val="00645314"/>
    <w:rsid w:val="006454B0"/>
    <w:rsid w:val="00645BD3"/>
    <w:rsid w:val="00645F80"/>
    <w:rsid w:val="0064637D"/>
    <w:rsid w:val="00652566"/>
    <w:rsid w:val="00653852"/>
    <w:rsid w:val="006552B0"/>
    <w:rsid w:val="006577D8"/>
    <w:rsid w:val="00657E79"/>
    <w:rsid w:val="00660176"/>
    <w:rsid w:val="00661259"/>
    <w:rsid w:val="006619E3"/>
    <w:rsid w:val="0066243F"/>
    <w:rsid w:val="00664393"/>
    <w:rsid w:val="006650A0"/>
    <w:rsid w:val="00665EFC"/>
    <w:rsid w:val="006663BA"/>
    <w:rsid w:val="00666A7F"/>
    <w:rsid w:val="00667153"/>
    <w:rsid w:val="0067048D"/>
    <w:rsid w:val="006716F8"/>
    <w:rsid w:val="00672209"/>
    <w:rsid w:val="00674520"/>
    <w:rsid w:val="00674C06"/>
    <w:rsid w:val="00675A9A"/>
    <w:rsid w:val="00676CC3"/>
    <w:rsid w:val="0068010A"/>
    <w:rsid w:val="0068065A"/>
    <w:rsid w:val="006831CD"/>
    <w:rsid w:val="00683F4E"/>
    <w:rsid w:val="00683FDD"/>
    <w:rsid w:val="00684F55"/>
    <w:rsid w:val="00685C4C"/>
    <w:rsid w:val="006861F2"/>
    <w:rsid w:val="00686477"/>
    <w:rsid w:val="00686857"/>
    <w:rsid w:val="0068707C"/>
    <w:rsid w:val="0069204D"/>
    <w:rsid w:val="0069429C"/>
    <w:rsid w:val="00694F24"/>
    <w:rsid w:val="006957B0"/>
    <w:rsid w:val="006957C2"/>
    <w:rsid w:val="00695C2E"/>
    <w:rsid w:val="006A054C"/>
    <w:rsid w:val="006A0ABB"/>
    <w:rsid w:val="006A233B"/>
    <w:rsid w:val="006A415D"/>
    <w:rsid w:val="006A4F34"/>
    <w:rsid w:val="006A50CB"/>
    <w:rsid w:val="006A5DFD"/>
    <w:rsid w:val="006A5F58"/>
    <w:rsid w:val="006A6616"/>
    <w:rsid w:val="006A788B"/>
    <w:rsid w:val="006B054F"/>
    <w:rsid w:val="006B0AC4"/>
    <w:rsid w:val="006B1547"/>
    <w:rsid w:val="006B25AC"/>
    <w:rsid w:val="006B2C67"/>
    <w:rsid w:val="006B44E6"/>
    <w:rsid w:val="006B4BEA"/>
    <w:rsid w:val="006B4D6B"/>
    <w:rsid w:val="006B7396"/>
    <w:rsid w:val="006C01D3"/>
    <w:rsid w:val="006C0726"/>
    <w:rsid w:val="006C1522"/>
    <w:rsid w:val="006C1B6D"/>
    <w:rsid w:val="006C2724"/>
    <w:rsid w:val="006C2C5C"/>
    <w:rsid w:val="006C3DB6"/>
    <w:rsid w:val="006C3EA6"/>
    <w:rsid w:val="006C4FBB"/>
    <w:rsid w:val="006C5A22"/>
    <w:rsid w:val="006C5C75"/>
    <w:rsid w:val="006D0275"/>
    <w:rsid w:val="006D053F"/>
    <w:rsid w:val="006D0ECF"/>
    <w:rsid w:val="006D1379"/>
    <w:rsid w:val="006D1CB3"/>
    <w:rsid w:val="006D245C"/>
    <w:rsid w:val="006D3FDE"/>
    <w:rsid w:val="006D4838"/>
    <w:rsid w:val="006D4BB3"/>
    <w:rsid w:val="006D7109"/>
    <w:rsid w:val="006D77EB"/>
    <w:rsid w:val="006E00D4"/>
    <w:rsid w:val="006E12C1"/>
    <w:rsid w:val="006E1CD1"/>
    <w:rsid w:val="006E45B1"/>
    <w:rsid w:val="006E6FE7"/>
    <w:rsid w:val="006F0212"/>
    <w:rsid w:val="006F054D"/>
    <w:rsid w:val="006F24EF"/>
    <w:rsid w:val="006F33DF"/>
    <w:rsid w:val="006F3CC5"/>
    <w:rsid w:val="006F4574"/>
    <w:rsid w:val="006F474F"/>
    <w:rsid w:val="006F54C3"/>
    <w:rsid w:val="006F5EEF"/>
    <w:rsid w:val="006F6C9F"/>
    <w:rsid w:val="007008A5"/>
    <w:rsid w:val="00701777"/>
    <w:rsid w:val="00702D91"/>
    <w:rsid w:val="00703039"/>
    <w:rsid w:val="007037AD"/>
    <w:rsid w:val="00703CB5"/>
    <w:rsid w:val="00703D83"/>
    <w:rsid w:val="007045BB"/>
    <w:rsid w:val="007056EA"/>
    <w:rsid w:val="0070683B"/>
    <w:rsid w:val="00707031"/>
    <w:rsid w:val="00707DAE"/>
    <w:rsid w:val="007101E2"/>
    <w:rsid w:val="00711862"/>
    <w:rsid w:val="00713CA2"/>
    <w:rsid w:val="007145D4"/>
    <w:rsid w:val="00715498"/>
    <w:rsid w:val="00715A56"/>
    <w:rsid w:val="00715BC5"/>
    <w:rsid w:val="00715EBB"/>
    <w:rsid w:val="00716E88"/>
    <w:rsid w:val="00717B2C"/>
    <w:rsid w:val="00721B99"/>
    <w:rsid w:val="007222B9"/>
    <w:rsid w:val="0072250C"/>
    <w:rsid w:val="00722891"/>
    <w:rsid w:val="007229FB"/>
    <w:rsid w:val="00723BC2"/>
    <w:rsid w:val="00724013"/>
    <w:rsid w:val="00726246"/>
    <w:rsid w:val="0073006E"/>
    <w:rsid w:val="00730BC7"/>
    <w:rsid w:val="00731E08"/>
    <w:rsid w:val="0073218E"/>
    <w:rsid w:val="007349C8"/>
    <w:rsid w:val="00735CB9"/>
    <w:rsid w:val="00736834"/>
    <w:rsid w:val="0073768B"/>
    <w:rsid w:val="007421CC"/>
    <w:rsid w:val="00742289"/>
    <w:rsid w:val="00742B4C"/>
    <w:rsid w:val="00743A00"/>
    <w:rsid w:val="00744800"/>
    <w:rsid w:val="007453CC"/>
    <w:rsid w:val="00750EE3"/>
    <w:rsid w:val="00750F87"/>
    <w:rsid w:val="00750F97"/>
    <w:rsid w:val="0075123E"/>
    <w:rsid w:val="0075263C"/>
    <w:rsid w:val="00754D6B"/>
    <w:rsid w:val="00754DBD"/>
    <w:rsid w:val="007564DF"/>
    <w:rsid w:val="007618B6"/>
    <w:rsid w:val="007626BA"/>
    <w:rsid w:val="007644E8"/>
    <w:rsid w:val="0076457A"/>
    <w:rsid w:val="0076578E"/>
    <w:rsid w:val="00765DFF"/>
    <w:rsid w:val="00766DAF"/>
    <w:rsid w:val="00770B90"/>
    <w:rsid w:val="00770E5E"/>
    <w:rsid w:val="00771374"/>
    <w:rsid w:val="00773940"/>
    <w:rsid w:val="00773ABA"/>
    <w:rsid w:val="00774D3B"/>
    <w:rsid w:val="00780ECF"/>
    <w:rsid w:val="007837D6"/>
    <w:rsid w:val="00783CEF"/>
    <w:rsid w:val="00784365"/>
    <w:rsid w:val="0078453C"/>
    <w:rsid w:val="0078496D"/>
    <w:rsid w:val="00784CFB"/>
    <w:rsid w:val="00785DC5"/>
    <w:rsid w:val="0078612A"/>
    <w:rsid w:val="0078627F"/>
    <w:rsid w:val="00790A5D"/>
    <w:rsid w:val="00790B93"/>
    <w:rsid w:val="00791780"/>
    <w:rsid w:val="00791F9A"/>
    <w:rsid w:val="007934C8"/>
    <w:rsid w:val="00793AF3"/>
    <w:rsid w:val="0079445C"/>
    <w:rsid w:val="007953DE"/>
    <w:rsid w:val="00795E91"/>
    <w:rsid w:val="007976BA"/>
    <w:rsid w:val="00797900"/>
    <w:rsid w:val="00797BBD"/>
    <w:rsid w:val="00797D8A"/>
    <w:rsid w:val="007A098F"/>
    <w:rsid w:val="007A250F"/>
    <w:rsid w:val="007A2702"/>
    <w:rsid w:val="007A4583"/>
    <w:rsid w:val="007A4627"/>
    <w:rsid w:val="007A4BB6"/>
    <w:rsid w:val="007A502E"/>
    <w:rsid w:val="007A5507"/>
    <w:rsid w:val="007A5D5D"/>
    <w:rsid w:val="007A6954"/>
    <w:rsid w:val="007A6B8D"/>
    <w:rsid w:val="007A7222"/>
    <w:rsid w:val="007A74D5"/>
    <w:rsid w:val="007A7AF0"/>
    <w:rsid w:val="007B1191"/>
    <w:rsid w:val="007B11FE"/>
    <w:rsid w:val="007B1E89"/>
    <w:rsid w:val="007B2C95"/>
    <w:rsid w:val="007B399E"/>
    <w:rsid w:val="007B3D44"/>
    <w:rsid w:val="007B417E"/>
    <w:rsid w:val="007B4931"/>
    <w:rsid w:val="007B4AE0"/>
    <w:rsid w:val="007B632C"/>
    <w:rsid w:val="007B6CE5"/>
    <w:rsid w:val="007C1202"/>
    <w:rsid w:val="007C1404"/>
    <w:rsid w:val="007C1FE4"/>
    <w:rsid w:val="007C3093"/>
    <w:rsid w:val="007C3895"/>
    <w:rsid w:val="007C4F75"/>
    <w:rsid w:val="007C550E"/>
    <w:rsid w:val="007C5D4E"/>
    <w:rsid w:val="007C5EBC"/>
    <w:rsid w:val="007C68D8"/>
    <w:rsid w:val="007C7DE4"/>
    <w:rsid w:val="007D116E"/>
    <w:rsid w:val="007D173C"/>
    <w:rsid w:val="007D1B27"/>
    <w:rsid w:val="007D24D8"/>
    <w:rsid w:val="007D4175"/>
    <w:rsid w:val="007D6596"/>
    <w:rsid w:val="007E0CBE"/>
    <w:rsid w:val="007E2483"/>
    <w:rsid w:val="007E312C"/>
    <w:rsid w:val="007E364D"/>
    <w:rsid w:val="007E3879"/>
    <w:rsid w:val="007E539E"/>
    <w:rsid w:val="007E5B1C"/>
    <w:rsid w:val="007E6531"/>
    <w:rsid w:val="007F0002"/>
    <w:rsid w:val="007F0D25"/>
    <w:rsid w:val="007F161C"/>
    <w:rsid w:val="007F316B"/>
    <w:rsid w:val="007F3774"/>
    <w:rsid w:val="007F6082"/>
    <w:rsid w:val="007F7883"/>
    <w:rsid w:val="008008BB"/>
    <w:rsid w:val="00801FC1"/>
    <w:rsid w:val="00802630"/>
    <w:rsid w:val="0080319E"/>
    <w:rsid w:val="008041C1"/>
    <w:rsid w:val="008069DC"/>
    <w:rsid w:val="0080775D"/>
    <w:rsid w:val="008102D2"/>
    <w:rsid w:val="00810715"/>
    <w:rsid w:val="00811581"/>
    <w:rsid w:val="0081185D"/>
    <w:rsid w:val="00812476"/>
    <w:rsid w:val="00814208"/>
    <w:rsid w:val="00815771"/>
    <w:rsid w:val="0082170D"/>
    <w:rsid w:val="00821864"/>
    <w:rsid w:val="00821CBB"/>
    <w:rsid w:val="00821EEE"/>
    <w:rsid w:val="008244CB"/>
    <w:rsid w:val="00824F8F"/>
    <w:rsid w:val="008251BB"/>
    <w:rsid w:val="008255A6"/>
    <w:rsid w:val="00825939"/>
    <w:rsid w:val="0082661E"/>
    <w:rsid w:val="0082682B"/>
    <w:rsid w:val="00830C59"/>
    <w:rsid w:val="00830EA0"/>
    <w:rsid w:val="008314B0"/>
    <w:rsid w:val="008326B3"/>
    <w:rsid w:val="0083273B"/>
    <w:rsid w:val="00833EFA"/>
    <w:rsid w:val="00834324"/>
    <w:rsid w:val="0083631F"/>
    <w:rsid w:val="008373B0"/>
    <w:rsid w:val="00837B4C"/>
    <w:rsid w:val="008413E0"/>
    <w:rsid w:val="0084230B"/>
    <w:rsid w:val="008436A4"/>
    <w:rsid w:val="00843E0D"/>
    <w:rsid w:val="008457F3"/>
    <w:rsid w:val="00845C36"/>
    <w:rsid w:val="00846C66"/>
    <w:rsid w:val="00846D6A"/>
    <w:rsid w:val="00847342"/>
    <w:rsid w:val="00847543"/>
    <w:rsid w:val="00847624"/>
    <w:rsid w:val="00850309"/>
    <w:rsid w:val="00850BA4"/>
    <w:rsid w:val="00851117"/>
    <w:rsid w:val="0085185F"/>
    <w:rsid w:val="00852FD7"/>
    <w:rsid w:val="00854295"/>
    <w:rsid w:val="00854617"/>
    <w:rsid w:val="00854A56"/>
    <w:rsid w:val="00855016"/>
    <w:rsid w:val="008561FB"/>
    <w:rsid w:val="00856954"/>
    <w:rsid w:val="00857D74"/>
    <w:rsid w:val="00857EB7"/>
    <w:rsid w:val="00863030"/>
    <w:rsid w:val="008631AB"/>
    <w:rsid w:val="00864691"/>
    <w:rsid w:val="00864CA0"/>
    <w:rsid w:val="00865530"/>
    <w:rsid w:val="00865BF1"/>
    <w:rsid w:val="008667D9"/>
    <w:rsid w:val="008668F8"/>
    <w:rsid w:val="008670F7"/>
    <w:rsid w:val="00867DF1"/>
    <w:rsid w:val="0087270E"/>
    <w:rsid w:val="0087583B"/>
    <w:rsid w:val="00875AD7"/>
    <w:rsid w:val="0087698C"/>
    <w:rsid w:val="0087771D"/>
    <w:rsid w:val="00877798"/>
    <w:rsid w:val="00880CDE"/>
    <w:rsid w:val="00880DE9"/>
    <w:rsid w:val="008823DB"/>
    <w:rsid w:val="00882FAE"/>
    <w:rsid w:val="00883245"/>
    <w:rsid w:val="00883DF1"/>
    <w:rsid w:val="00884F3C"/>
    <w:rsid w:val="00885162"/>
    <w:rsid w:val="0088635C"/>
    <w:rsid w:val="00890A4B"/>
    <w:rsid w:val="00890BF5"/>
    <w:rsid w:val="00893BF9"/>
    <w:rsid w:val="00894274"/>
    <w:rsid w:val="00897121"/>
    <w:rsid w:val="00897DFA"/>
    <w:rsid w:val="008A0859"/>
    <w:rsid w:val="008A114A"/>
    <w:rsid w:val="008A149B"/>
    <w:rsid w:val="008A1BC6"/>
    <w:rsid w:val="008A3C72"/>
    <w:rsid w:val="008A57FE"/>
    <w:rsid w:val="008A7135"/>
    <w:rsid w:val="008B0AF7"/>
    <w:rsid w:val="008B0E76"/>
    <w:rsid w:val="008B15AD"/>
    <w:rsid w:val="008B19C0"/>
    <w:rsid w:val="008B3254"/>
    <w:rsid w:val="008B555F"/>
    <w:rsid w:val="008B5A5F"/>
    <w:rsid w:val="008B5AD7"/>
    <w:rsid w:val="008B5DE0"/>
    <w:rsid w:val="008C0D8A"/>
    <w:rsid w:val="008C0E67"/>
    <w:rsid w:val="008C2859"/>
    <w:rsid w:val="008C3A92"/>
    <w:rsid w:val="008C56FB"/>
    <w:rsid w:val="008C5B29"/>
    <w:rsid w:val="008C6F18"/>
    <w:rsid w:val="008D1585"/>
    <w:rsid w:val="008D2357"/>
    <w:rsid w:val="008D2BBB"/>
    <w:rsid w:val="008D437C"/>
    <w:rsid w:val="008D43B1"/>
    <w:rsid w:val="008D49A6"/>
    <w:rsid w:val="008D4BF1"/>
    <w:rsid w:val="008D5B2D"/>
    <w:rsid w:val="008D6E73"/>
    <w:rsid w:val="008E1796"/>
    <w:rsid w:val="008E1AE5"/>
    <w:rsid w:val="008E21F7"/>
    <w:rsid w:val="008E3801"/>
    <w:rsid w:val="008E6B4D"/>
    <w:rsid w:val="008E6F76"/>
    <w:rsid w:val="008E7574"/>
    <w:rsid w:val="008E7781"/>
    <w:rsid w:val="008F20FF"/>
    <w:rsid w:val="008F313E"/>
    <w:rsid w:val="008F3324"/>
    <w:rsid w:val="008F33C8"/>
    <w:rsid w:val="008F3A21"/>
    <w:rsid w:val="008F532F"/>
    <w:rsid w:val="008F5E3E"/>
    <w:rsid w:val="008F6D99"/>
    <w:rsid w:val="008F789F"/>
    <w:rsid w:val="009001A2"/>
    <w:rsid w:val="00901388"/>
    <w:rsid w:val="009019AA"/>
    <w:rsid w:val="0090553B"/>
    <w:rsid w:val="0090598C"/>
    <w:rsid w:val="00905E25"/>
    <w:rsid w:val="00906B2A"/>
    <w:rsid w:val="00906F38"/>
    <w:rsid w:val="009106BE"/>
    <w:rsid w:val="00911393"/>
    <w:rsid w:val="00912F56"/>
    <w:rsid w:val="00913FE3"/>
    <w:rsid w:val="009143CA"/>
    <w:rsid w:val="00915B44"/>
    <w:rsid w:val="00917D9D"/>
    <w:rsid w:val="00922F95"/>
    <w:rsid w:val="00923E64"/>
    <w:rsid w:val="00924E6B"/>
    <w:rsid w:val="0092520F"/>
    <w:rsid w:val="0092568D"/>
    <w:rsid w:val="00926169"/>
    <w:rsid w:val="00926AEF"/>
    <w:rsid w:val="00926C02"/>
    <w:rsid w:val="00927D78"/>
    <w:rsid w:val="00927F29"/>
    <w:rsid w:val="0093163E"/>
    <w:rsid w:val="0093240D"/>
    <w:rsid w:val="00932E07"/>
    <w:rsid w:val="00934333"/>
    <w:rsid w:val="00935E26"/>
    <w:rsid w:val="00940A8E"/>
    <w:rsid w:val="00942FA0"/>
    <w:rsid w:val="009430CF"/>
    <w:rsid w:val="00943A09"/>
    <w:rsid w:val="00943ED9"/>
    <w:rsid w:val="009445E6"/>
    <w:rsid w:val="00944A02"/>
    <w:rsid w:val="00945883"/>
    <w:rsid w:val="00946D2E"/>
    <w:rsid w:val="00950BB4"/>
    <w:rsid w:val="00952C6C"/>
    <w:rsid w:val="00955808"/>
    <w:rsid w:val="00956817"/>
    <w:rsid w:val="00956AF3"/>
    <w:rsid w:val="009572C6"/>
    <w:rsid w:val="00957E6A"/>
    <w:rsid w:val="00962626"/>
    <w:rsid w:val="00962954"/>
    <w:rsid w:val="00962F8C"/>
    <w:rsid w:val="00964607"/>
    <w:rsid w:val="00966850"/>
    <w:rsid w:val="00966BF9"/>
    <w:rsid w:val="00967D23"/>
    <w:rsid w:val="0097078D"/>
    <w:rsid w:val="00971911"/>
    <w:rsid w:val="00973607"/>
    <w:rsid w:val="00974373"/>
    <w:rsid w:val="00974860"/>
    <w:rsid w:val="00975D4D"/>
    <w:rsid w:val="00977E36"/>
    <w:rsid w:val="00981B3C"/>
    <w:rsid w:val="009827E8"/>
    <w:rsid w:val="009879EA"/>
    <w:rsid w:val="00987B9D"/>
    <w:rsid w:val="00987ECF"/>
    <w:rsid w:val="0099124A"/>
    <w:rsid w:val="00996576"/>
    <w:rsid w:val="00996F66"/>
    <w:rsid w:val="009A0F1C"/>
    <w:rsid w:val="009A1F3B"/>
    <w:rsid w:val="009A452D"/>
    <w:rsid w:val="009A7CC5"/>
    <w:rsid w:val="009A7DA5"/>
    <w:rsid w:val="009B0323"/>
    <w:rsid w:val="009B0796"/>
    <w:rsid w:val="009B10CA"/>
    <w:rsid w:val="009B1D63"/>
    <w:rsid w:val="009B2469"/>
    <w:rsid w:val="009B4F72"/>
    <w:rsid w:val="009B6C11"/>
    <w:rsid w:val="009B6FD7"/>
    <w:rsid w:val="009B77BF"/>
    <w:rsid w:val="009B7951"/>
    <w:rsid w:val="009B79A2"/>
    <w:rsid w:val="009C1145"/>
    <w:rsid w:val="009C1DFC"/>
    <w:rsid w:val="009C2910"/>
    <w:rsid w:val="009C364B"/>
    <w:rsid w:val="009C3F13"/>
    <w:rsid w:val="009C4FA5"/>
    <w:rsid w:val="009C50F9"/>
    <w:rsid w:val="009C55B7"/>
    <w:rsid w:val="009C57F1"/>
    <w:rsid w:val="009C5FB6"/>
    <w:rsid w:val="009C6EAC"/>
    <w:rsid w:val="009D0057"/>
    <w:rsid w:val="009D0352"/>
    <w:rsid w:val="009D04D0"/>
    <w:rsid w:val="009D07C6"/>
    <w:rsid w:val="009D17A9"/>
    <w:rsid w:val="009D17FA"/>
    <w:rsid w:val="009D20EA"/>
    <w:rsid w:val="009D37B4"/>
    <w:rsid w:val="009D4C02"/>
    <w:rsid w:val="009D4C52"/>
    <w:rsid w:val="009D7D0F"/>
    <w:rsid w:val="009E011E"/>
    <w:rsid w:val="009E0C8D"/>
    <w:rsid w:val="009E0FB4"/>
    <w:rsid w:val="009E12AC"/>
    <w:rsid w:val="009E165B"/>
    <w:rsid w:val="009E1F0A"/>
    <w:rsid w:val="009E2157"/>
    <w:rsid w:val="009E3C3E"/>
    <w:rsid w:val="009E3C6A"/>
    <w:rsid w:val="009E3EC8"/>
    <w:rsid w:val="009E4904"/>
    <w:rsid w:val="009E4C7D"/>
    <w:rsid w:val="009E4D58"/>
    <w:rsid w:val="009E5D35"/>
    <w:rsid w:val="009E5E91"/>
    <w:rsid w:val="009E64A1"/>
    <w:rsid w:val="009E6846"/>
    <w:rsid w:val="009E71B1"/>
    <w:rsid w:val="009F15FD"/>
    <w:rsid w:val="009F184A"/>
    <w:rsid w:val="009F35E8"/>
    <w:rsid w:val="009F568A"/>
    <w:rsid w:val="009F5B56"/>
    <w:rsid w:val="009F63C1"/>
    <w:rsid w:val="009F6FBC"/>
    <w:rsid w:val="009F7726"/>
    <w:rsid w:val="009F7760"/>
    <w:rsid w:val="009F791E"/>
    <w:rsid w:val="009F7DA1"/>
    <w:rsid w:val="00A009CE"/>
    <w:rsid w:val="00A03921"/>
    <w:rsid w:val="00A053FA"/>
    <w:rsid w:val="00A05CA0"/>
    <w:rsid w:val="00A06964"/>
    <w:rsid w:val="00A1019A"/>
    <w:rsid w:val="00A10AE0"/>
    <w:rsid w:val="00A10C5A"/>
    <w:rsid w:val="00A10F90"/>
    <w:rsid w:val="00A110D3"/>
    <w:rsid w:val="00A113D2"/>
    <w:rsid w:val="00A13E0C"/>
    <w:rsid w:val="00A13EB7"/>
    <w:rsid w:val="00A14842"/>
    <w:rsid w:val="00A151F5"/>
    <w:rsid w:val="00A15CEC"/>
    <w:rsid w:val="00A16713"/>
    <w:rsid w:val="00A20222"/>
    <w:rsid w:val="00A204AD"/>
    <w:rsid w:val="00A20F03"/>
    <w:rsid w:val="00A23094"/>
    <w:rsid w:val="00A237BE"/>
    <w:rsid w:val="00A243BD"/>
    <w:rsid w:val="00A2484A"/>
    <w:rsid w:val="00A250EC"/>
    <w:rsid w:val="00A31356"/>
    <w:rsid w:val="00A31E43"/>
    <w:rsid w:val="00A32073"/>
    <w:rsid w:val="00A32451"/>
    <w:rsid w:val="00A3722D"/>
    <w:rsid w:val="00A40FEB"/>
    <w:rsid w:val="00A4148F"/>
    <w:rsid w:val="00A43780"/>
    <w:rsid w:val="00A50082"/>
    <w:rsid w:val="00A508D2"/>
    <w:rsid w:val="00A51531"/>
    <w:rsid w:val="00A518CF"/>
    <w:rsid w:val="00A52458"/>
    <w:rsid w:val="00A52EE8"/>
    <w:rsid w:val="00A53599"/>
    <w:rsid w:val="00A542BA"/>
    <w:rsid w:val="00A5595D"/>
    <w:rsid w:val="00A56308"/>
    <w:rsid w:val="00A56659"/>
    <w:rsid w:val="00A573E3"/>
    <w:rsid w:val="00A6076C"/>
    <w:rsid w:val="00A618EA"/>
    <w:rsid w:val="00A61915"/>
    <w:rsid w:val="00A627C3"/>
    <w:rsid w:val="00A62939"/>
    <w:rsid w:val="00A63D4E"/>
    <w:rsid w:val="00A67A42"/>
    <w:rsid w:val="00A7113B"/>
    <w:rsid w:val="00A71410"/>
    <w:rsid w:val="00A71A8E"/>
    <w:rsid w:val="00A71F2B"/>
    <w:rsid w:val="00A7234C"/>
    <w:rsid w:val="00A73450"/>
    <w:rsid w:val="00A74708"/>
    <w:rsid w:val="00A76146"/>
    <w:rsid w:val="00A76B5A"/>
    <w:rsid w:val="00A77319"/>
    <w:rsid w:val="00A77425"/>
    <w:rsid w:val="00A80B13"/>
    <w:rsid w:val="00A8118D"/>
    <w:rsid w:val="00A81825"/>
    <w:rsid w:val="00A838C1"/>
    <w:rsid w:val="00A83B3A"/>
    <w:rsid w:val="00A856FD"/>
    <w:rsid w:val="00A85C9C"/>
    <w:rsid w:val="00A871EB"/>
    <w:rsid w:val="00A91478"/>
    <w:rsid w:val="00A92C0B"/>
    <w:rsid w:val="00A93CA1"/>
    <w:rsid w:val="00A95202"/>
    <w:rsid w:val="00A9554F"/>
    <w:rsid w:val="00A9592E"/>
    <w:rsid w:val="00A95A06"/>
    <w:rsid w:val="00AA08C3"/>
    <w:rsid w:val="00AA1F30"/>
    <w:rsid w:val="00AA209E"/>
    <w:rsid w:val="00AA4BEB"/>
    <w:rsid w:val="00AA62B6"/>
    <w:rsid w:val="00AA654E"/>
    <w:rsid w:val="00AA728F"/>
    <w:rsid w:val="00AA72CB"/>
    <w:rsid w:val="00AA7963"/>
    <w:rsid w:val="00AB0D55"/>
    <w:rsid w:val="00AB4186"/>
    <w:rsid w:val="00AB61C5"/>
    <w:rsid w:val="00AB644B"/>
    <w:rsid w:val="00AC0353"/>
    <w:rsid w:val="00AC17DC"/>
    <w:rsid w:val="00AC1CF3"/>
    <w:rsid w:val="00AC235C"/>
    <w:rsid w:val="00AC42D2"/>
    <w:rsid w:val="00AC4755"/>
    <w:rsid w:val="00AD0AF9"/>
    <w:rsid w:val="00AD0FCD"/>
    <w:rsid w:val="00AD1758"/>
    <w:rsid w:val="00AD2530"/>
    <w:rsid w:val="00AD5E22"/>
    <w:rsid w:val="00AD739C"/>
    <w:rsid w:val="00AE485E"/>
    <w:rsid w:val="00AE4D24"/>
    <w:rsid w:val="00AE674D"/>
    <w:rsid w:val="00AE7CF1"/>
    <w:rsid w:val="00AF144A"/>
    <w:rsid w:val="00AF1760"/>
    <w:rsid w:val="00AF19F8"/>
    <w:rsid w:val="00AF219D"/>
    <w:rsid w:val="00AF2A34"/>
    <w:rsid w:val="00AF2ECA"/>
    <w:rsid w:val="00AF424B"/>
    <w:rsid w:val="00AF42CB"/>
    <w:rsid w:val="00AF4E08"/>
    <w:rsid w:val="00AF5974"/>
    <w:rsid w:val="00AF6A44"/>
    <w:rsid w:val="00B0088E"/>
    <w:rsid w:val="00B01FC1"/>
    <w:rsid w:val="00B024A9"/>
    <w:rsid w:val="00B02663"/>
    <w:rsid w:val="00B03617"/>
    <w:rsid w:val="00B0374D"/>
    <w:rsid w:val="00B03CFF"/>
    <w:rsid w:val="00B040B4"/>
    <w:rsid w:val="00B04F16"/>
    <w:rsid w:val="00B05763"/>
    <w:rsid w:val="00B0594E"/>
    <w:rsid w:val="00B069B0"/>
    <w:rsid w:val="00B078E6"/>
    <w:rsid w:val="00B07B24"/>
    <w:rsid w:val="00B11010"/>
    <w:rsid w:val="00B1305A"/>
    <w:rsid w:val="00B1496A"/>
    <w:rsid w:val="00B152B9"/>
    <w:rsid w:val="00B16078"/>
    <w:rsid w:val="00B17BC6"/>
    <w:rsid w:val="00B215F5"/>
    <w:rsid w:val="00B21858"/>
    <w:rsid w:val="00B2213E"/>
    <w:rsid w:val="00B234CB"/>
    <w:rsid w:val="00B25809"/>
    <w:rsid w:val="00B26444"/>
    <w:rsid w:val="00B26C04"/>
    <w:rsid w:val="00B27164"/>
    <w:rsid w:val="00B3058D"/>
    <w:rsid w:val="00B32DD3"/>
    <w:rsid w:val="00B33164"/>
    <w:rsid w:val="00B34A90"/>
    <w:rsid w:val="00B34EFD"/>
    <w:rsid w:val="00B360BB"/>
    <w:rsid w:val="00B366F5"/>
    <w:rsid w:val="00B40E30"/>
    <w:rsid w:val="00B4138E"/>
    <w:rsid w:val="00B4290B"/>
    <w:rsid w:val="00B42E5C"/>
    <w:rsid w:val="00B43396"/>
    <w:rsid w:val="00B43A7C"/>
    <w:rsid w:val="00B43ED0"/>
    <w:rsid w:val="00B445C7"/>
    <w:rsid w:val="00B47267"/>
    <w:rsid w:val="00B47AE6"/>
    <w:rsid w:val="00B47BF4"/>
    <w:rsid w:val="00B5007D"/>
    <w:rsid w:val="00B50379"/>
    <w:rsid w:val="00B5114A"/>
    <w:rsid w:val="00B5169C"/>
    <w:rsid w:val="00B52224"/>
    <w:rsid w:val="00B5300F"/>
    <w:rsid w:val="00B53EA9"/>
    <w:rsid w:val="00B554C1"/>
    <w:rsid w:val="00B5623D"/>
    <w:rsid w:val="00B56360"/>
    <w:rsid w:val="00B5663A"/>
    <w:rsid w:val="00B567B3"/>
    <w:rsid w:val="00B56E69"/>
    <w:rsid w:val="00B57FCD"/>
    <w:rsid w:val="00B608BD"/>
    <w:rsid w:val="00B60A88"/>
    <w:rsid w:val="00B61716"/>
    <w:rsid w:val="00B6229E"/>
    <w:rsid w:val="00B62D57"/>
    <w:rsid w:val="00B63638"/>
    <w:rsid w:val="00B65367"/>
    <w:rsid w:val="00B6544A"/>
    <w:rsid w:val="00B67D0B"/>
    <w:rsid w:val="00B7153E"/>
    <w:rsid w:val="00B724CA"/>
    <w:rsid w:val="00B74069"/>
    <w:rsid w:val="00B748DC"/>
    <w:rsid w:val="00B75AED"/>
    <w:rsid w:val="00B806F9"/>
    <w:rsid w:val="00B817B9"/>
    <w:rsid w:val="00B82E52"/>
    <w:rsid w:val="00B82E5B"/>
    <w:rsid w:val="00B8545D"/>
    <w:rsid w:val="00B8593E"/>
    <w:rsid w:val="00B86061"/>
    <w:rsid w:val="00B87892"/>
    <w:rsid w:val="00B8798A"/>
    <w:rsid w:val="00B90129"/>
    <w:rsid w:val="00B9128F"/>
    <w:rsid w:val="00B91AFC"/>
    <w:rsid w:val="00B93AB3"/>
    <w:rsid w:val="00B9412C"/>
    <w:rsid w:val="00B94163"/>
    <w:rsid w:val="00B95376"/>
    <w:rsid w:val="00B9663F"/>
    <w:rsid w:val="00B97D83"/>
    <w:rsid w:val="00BA0C21"/>
    <w:rsid w:val="00BA0C60"/>
    <w:rsid w:val="00BA1470"/>
    <w:rsid w:val="00BA16A5"/>
    <w:rsid w:val="00BA17AF"/>
    <w:rsid w:val="00BA391E"/>
    <w:rsid w:val="00BA4A01"/>
    <w:rsid w:val="00BA6BBE"/>
    <w:rsid w:val="00BA6DA2"/>
    <w:rsid w:val="00BA6E72"/>
    <w:rsid w:val="00BB0A79"/>
    <w:rsid w:val="00BB419D"/>
    <w:rsid w:val="00BB41BE"/>
    <w:rsid w:val="00BB57AC"/>
    <w:rsid w:val="00BB6DE0"/>
    <w:rsid w:val="00BB6E90"/>
    <w:rsid w:val="00BC0980"/>
    <w:rsid w:val="00BC0B99"/>
    <w:rsid w:val="00BC0CC6"/>
    <w:rsid w:val="00BC13A0"/>
    <w:rsid w:val="00BC144A"/>
    <w:rsid w:val="00BC19CE"/>
    <w:rsid w:val="00BC1B64"/>
    <w:rsid w:val="00BC2A4E"/>
    <w:rsid w:val="00BC2AD3"/>
    <w:rsid w:val="00BC433D"/>
    <w:rsid w:val="00BC4874"/>
    <w:rsid w:val="00BC4D58"/>
    <w:rsid w:val="00BC5181"/>
    <w:rsid w:val="00BC6177"/>
    <w:rsid w:val="00BC6209"/>
    <w:rsid w:val="00BC707C"/>
    <w:rsid w:val="00BC73AB"/>
    <w:rsid w:val="00BD0288"/>
    <w:rsid w:val="00BD044B"/>
    <w:rsid w:val="00BD13B3"/>
    <w:rsid w:val="00BD1CC0"/>
    <w:rsid w:val="00BD5210"/>
    <w:rsid w:val="00BD573A"/>
    <w:rsid w:val="00BD598B"/>
    <w:rsid w:val="00BD5D2F"/>
    <w:rsid w:val="00BD5D7C"/>
    <w:rsid w:val="00BD5FE6"/>
    <w:rsid w:val="00BD7464"/>
    <w:rsid w:val="00BD7684"/>
    <w:rsid w:val="00BD7B08"/>
    <w:rsid w:val="00BD7D1A"/>
    <w:rsid w:val="00BD7D98"/>
    <w:rsid w:val="00BD7F39"/>
    <w:rsid w:val="00BD7FB2"/>
    <w:rsid w:val="00BE0262"/>
    <w:rsid w:val="00BE124E"/>
    <w:rsid w:val="00BE2B12"/>
    <w:rsid w:val="00BE3910"/>
    <w:rsid w:val="00BE6678"/>
    <w:rsid w:val="00BE6F2E"/>
    <w:rsid w:val="00BE76C0"/>
    <w:rsid w:val="00BE7BF9"/>
    <w:rsid w:val="00BF048C"/>
    <w:rsid w:val="00BF115E"/>
    <w:rsid w:val="00BF13B9"/>
    <w:rsid w:val="00BF14B8"/>
    <w:rsid w:val="00BF1A90"/>
    <w:rsid w:val="00BF2736"/>
    <w:rsid w:val="00BF3266"/>
    <w:rsid w:val="00BF3854"/>
    <w:rsid w:val="00BF4010"/>
    <w:rsid w:val="00BF4218"/>
    <w:rsid w:val="00BF438B"/>
    <w:rsid w:val="00BF4537"/>
    <w:rsid w:val="00BF696E"/>
    <w:rsid w:val="00C0024C"/>
    <w:rsid w:val="00C007E0"/>
    <w:rsid w:val="00C00E72"/>
    <w:rsid w:val="00C00F54"/>
    <w:rsid w:val="00C06065"/>
    <w:rsid w:val="00C07332"/>
    <w:rsid w:val="00C07403"/>
    <w:rsid w:val="00C07C32"/>
    <w:rsid w:val="00C11111"/>
    <w:rsid w:val="00C117DE"/>
    <w:rsid w:val="00C13D02"/>
    <w:rsid w:val="00C14191"/>
    <w:rsid w:val="00C141AC"/>
    <w:rsid w:val="00C14999"/>
    <w:rsid w:val="00C20218"/>
    <w:rsid w:val="00C206E8"/>
    <w:rsid w:val="00C20FBD"/>
    <w:rsid w:val="00C21484"/>
    <w:rsid w:val="00C21EEE"/>
    <w:rsid w:val="00C22E1C"/>
    <w:rsid w:val="00C24441"/>
    <w:rsid w:val="00C24B2A"/>
    <w:rsid w:val="00C24FD0"/>
    <w:rsid w:val="00C25DF0"/>
    <w:rsid w:val="00C2724E"/>
    <w:rsid w:val="00C273D1"/>
    <w:rsid w:val="00C27471"/>
    <w:rsid w:val="00C27661"/>
    <w:rsid w:val="00C279C8"/>
    <w:rsid w:val="00C27BD0"/>
    <w:rsid w:val="00C27D44"/>
    <w:rsid w:val="00C306C8"/>
    <w:rsid w:val="00C30EFA"/>
    <w:rsid w:val="00C31C08"/>
    <w:rsid w:val="00C31D41"/>
    <w:rsid w:val="00C32C61"/>
    <w:rsid w:val="00C32FBA"/>
    <w:rsid w:val="00C33495"/>
    <w:rsid w:val="00C3556A"/>
    <w:rsid w:val="00C3590F"/>
    <w:rsid w:val="00C3684C"/>
    <w:rsid w:val="00C36A8A"/>
    <w:rsid w:val="00C36E80"/>
    <w:rsid w:val="00C40F1B"/>
    <w:rsid w:val="00C4236E"/>
    <w:rsid w:val="00C43312"/>
    <w:rsid w:val="00C43A38"/>
    <w:rsid w:val="00C44F66"/>
    <w:rsid w:val="00C4522D"/>
    <w:rsid w:val="00C4543E"/>
    <w:rsid w:val="00C46ACD"/>
    <w:rsid w:val="00C46BAA"/>
    <w:rsid w:val="00C46F96"/>
    <w:rsid w:val="00C4790D"/>
    <w:rsid w:val="00C5016E"/>
    <w:rsid w:val="00C51746"/>
    <w:rsid w:val="00C524EF"/>
    <w:rsid w:val="00C528D7"/>
    <w:rsid w:val="00C53054"/>
    <w:rsid w:val="00C5312B"/>
    <w:rsid w:val="00C53777"/>
    <w:rsid w:val="00C537E7"/>
    <w:rsid w:val="00C5383D"/>
    <w:rsid w:val="00C54897"/>
    <w:rsid w:val="00C5658C"/>
    <w:rsid w:val="00C56B09"/>
    <w:rsid w:val="00C60470"/>
    <w:rsid w:val="00C6082A"/>
    <w:rsid w:val="00C66669"/>
    <w:rsid w:val="00C67212"/>
    <w:rsid w:val="00C70547"/>
    <w:rsid w:val="00C71F31"/>
    <w:rsid w:val="00C72292"/>
    <w:rsid w:val="00C7239F"/>
    <w:rsid w:val="00C775E6"/>
    <w:rsid w:val="00C80C3E"/>
    <w:rsid w:val="00C81D07"/>
    <w:rsid w:val="00C83098"/>
    <w:rsid w:val="00C83E98"/>
    <w:rsid w:val="00C84EF4"/>
    <w:rsid w:val="00C8799A"/>
    <w:rsid w:val="00C90F91"/>
    <w:rsid w:val="00C91960"/>
    <w:rsid w:val="00C939FE"/>
    <w:rsid w:val="00C93C76"/>
    <w:rsid w:val="00CA0B5A"/>
    <w:rsid w:val="00CA1042"/>
    <w:rsid w:val="00CA1FE2"/>
    <w:rsid w:val="00CA21A6"/>
    <w:rsid w:val="00CA2237"/>
    <w:rsid w:val="00CA2FFF"/>
    <w:rsid w:val="00CA3C5A"/>
    <w:rsid w:val="00CA64D6"/>
    <w:rsid w:val="00CA65AF"/>
    <w:rsid w:val="00CA6E60"/>
    <w:rsid w:val="00CB08F4"/>
    <w:rsid w:val="00CB0BC7"/>
    <w:rsid w:val="00CB28F9"/>
    <w:rsid w:val="00CB2D00"/>
    <w:rsid w:val="00CB3468"/>
    <w:rsid w:val="00CB5930"/>
    <w:rsid w:val="00CB5A72"/>
    <w:rsid w:val="00CB5EE2"/>
    <w:rsid w:val="00CC0950"/>
    <w:rsid w:val="00CC0C0D"/>
    <w:rsid w:val="00CC1631"/>
    <w:rsid w:val="00CC2353"/>
    <w:rsid w:val="00CC2640"/>
    <w:rsid w:val="00CC265D"/>
    <w:rsid w:val="00CC3C2D"/>
    <w:rsid w:val="00CC589B"/>
    <w:rsid w:val="00CC5D2D"/>
    <w:rsid w:val="00CC5EFE"/>
    <w:rsid w:val="00CC6B96"/>
    <w:rsid w:val="00CC7022"/>
    <w:rsid w:val="00CD03A6"/>
    <w:rsid w:val="00CD0F32"/>
    <w:rsid w:val="00CD269A"/>
    <w:rsid w:val="00CD514D"/>
    <w:rsid w:val="00CD5F22"/>
    <w:rsid w:val="00CD6068"/>
    <w:rsid w:val="00CD7FE9"/>
    <w:rsid w:val="00CE0B2E"/>
    <w:rsid w:val="00CE0B3B"/>
    <w:rsid w:val="00CE1B3E"/>
    <w:rsid w:val="00CE2684"/>
    <w:rsid w:val="00CE3349"/>
    <w:rsid w:val="00CE3B01"/>
    <w:rsid w:val="00CE3B49"/>
    <w:rsid w:val="00CE4D03"/>
    <w:rsid w:val="00CE4F11"/>
    <w:rsid w:val="00CE5EE2"/>
    <w:rsid w:val="00CE64BB"/>
    <w:rsid w:val="00CE6914"/>
    <w:rsid w:val="00CE6BA2"/>
    <w:rsid w:val="00CE6DFE"/>
    <w:rsid w:val="00CE76EF"/>
    <w:rsid w:val="00CF0214"/>
    <w:rsid w:val="00CF1B94"/>
    <w:rsid w:val="00CF21D8"/>
    <w:rsid w:val="00CF2BE6"/>
    <w:rsid w:val="00CF2EAE"/>
    <w:rsid w:val="00CF2ECA"/>
    <w:rsid w:val="00CF4073"/>
    <w:rsid w:val="00CF4341"/>
    <w:rsid w:val="00CF5144"/>
    <w:rsid w:val="00CF7234"/>
    <w:rsid w:val="00D00181"/>
    <w:rsid w:val="00D00AA3"/>
    <w:rsid w:val="00D00D1C"/>
    <w:rsid w:val="00D0332A"/>
    <w:rsid w:val="00D0523F"/>
    <w:rsid w:val="00D05DCC"/>
    <w:rsid w:val="00D0760B"/>
    <w:rsid w:val="00D07E89"/>
    <w:rsid w:val="00D10706"/>
    <w:rsid w:val="00D10AD6"/>
    <w:rsid w:val="00D12E14"/>
    <w:rsid w:val="00D14D5E"/>
    <w:rsid w:val="00D15C42"/>
    <w:rsid w:val="00D1643D"/>
    <w:rsid w:val="00D16735"/>
    <w:rsid w:val="00D20453"/>
    <w:rsid w:val="00D20DFE"/>
    <w:rsid w:val="00D20F7C"/>
    <w:rsid w:val="00D20FDC"/>
    <w:rsid w:val="00D21D04"/>
    <w:rsid w:val="00D220EA"/>
    <w:rsid w:val="00D22734"/>
    <w:rsid w:val="00D2303F"/>
    <w:rsid w:val="00D23F8F"/>
    <w:rsid w:val="00D248D5"/>
    <w:rsid w:val="00D258E1"/>
    <w:rsid w:val="00D25C3D"/>
    <w:rsid w:val="00D25C8B"/>
    <w:rsid w:val="00D26FF0"/>
    <w:rsid w:val="00D27C95"/>
    <w:rsid w:val="00D27D9C"/>
    <w:rsid w:val="00D30DB4"/>
    <w:rsid w:val="00D3133C"/>
    <w:rsid w:val="00D32561"/>
    <w:rsid w:val="00D33F9B"/>
    <w:rsid w:val="00D33FE3"/>
    <w:rsid w:val="00D34D21"/>
    <w:rsid w:val="00D35994"/>
    <w:rsid w:val="00D35B14"/>
    <w:rsid w:val="00D361D1"/>
    <w:rsid w:val="00D369AF"/>
    <w:rsid w:val="00D36EA3"/>
    <w:rsid w:val="00D371B6"/>
    <w:rsid w:val="00D40E0E"/>
    <w:rsid w:val="00D41098"/>
    <w:rsid w:val="00D427D9"/>
    <w:rsid w:val="00D43F13"/>
    <w:rsid w:val="00D43FC7"/>
    <w:rsid w:val="00D446B3"/>
    <w:rsid w:val="00D45128"/>
    <w:rsid w:val="00D4644B"/>
    <w:rsid w:val="00D46B84"/>
    <w:rsid w:val="00D46D1B"/>
    <w:rsid w:val="00D4729D"/>
    <w:rsid w:val="00D47B6F"/>
    <w:rsid w:val="00D50931"/>
    <w:rsid w:val="00D50EC7"/>
    <w:rsid w:val="00D52CC2"/>
    <w:rsid w:val="00D5372B"/>
    <w:rsid w:val="00D554B5"/>
    <w:rsid w:val="00D558BD"/>
    <w:rsid w:val="00D61A72"/>
    <w:rsid w:val="00D6237D"/>
    <w:rsid w:val="00D634DE"/>
    <w:rsid w:val="00D636AD"/>
    <w:rsid w:val="00D63E95"/>
    <w:rsid w:val="00D64477"/>
    <w:rsid w:val="00D6485B"/>
    <w:rsid w:val="00D654AA"/>
    <w:rsid w:val="00D7015E"/>
    <w:rsid w:val="00D7069A"/>
    <w:rsid w:val="00D706C4"/>
    <w:rsid w:val="00D7230E"/>
    <w:rsid w:val="00D72A64"/>
    <w:rsid w:val="00D7408A"/>
    <w:rsid w:val="00D748F2"/>
    <w:rsid w:val="00D7518D"/>
    <w:rsid w:val="00D7552A"/>
    <w:rsid w:val="00D764F6"/>
    <w:rsid w:val="00D770FF"/>
    <w:rsid w:val="00D81D49"/>
    <w:rsid w:val="00D81E3C"/>
    <w:rsid w:val="00D82A3D"/>
    <w:rsid w:val="00D84373"/>
    <w:rsid w:val="00D84D94"/>
    <w:rsid w:val="00D86B9E"/>
    <w:rsid w:val="00D87089"/>
    <w:rsid w:val="00D91CE4"/>
    <w:rsid w:val="00D9220D"/>
    <w:rsid w:val="00D92563"/>
    <w:rsid w:val="00D93E15"/>
    <w:rsid w:val="00D94AFE"/>
    <w:rsid w:val="00D95086"/>
    <w:rsid w:val="00D96A64"/>
    <w:rsid w:val="00DA0072"/>
    <w:rsid w:val="00DA07EF"/>
    <w:rsid w:val="00DA25ED"/>
    <w:rsid w:val="00DA4918"/>
    <w:rsid w:val="00DA5B82"/>
    <w:rsid w:val="00DB0417"/>
    <w:rsid w:val="00DB1CE1"/>
    <w:rsid w:val="00DB47FC"/>
    <w:rsid w:val="00DB58C8"/>
    <w:rsid w:val="00DB5D48"/>
    <w:rsid w:val="00DB5DD2"/>
    <w:rsid w:val="00DB6A60"/>
    <w:rsid w:val="00DB73B2"/>
    <w:rsid w:val="00DB7587"/>
    <w:rsid w:val="00DC0FFD"/>
    <w:rsid w:val="00DC1689"/>
    <w:rsid w:val="00DC21A6"/>
    <w:rsid w:val="00DC2F29"/>
    <w:rsid w:val="00DC320D"/>
    <w:rsid w:val="00DC381A"/>
    <w:rsid w:val="00DC390D"/>
    <w:rsid w:val="00DC3F95"/>
    <w:rsid w:val="00DC4078"/>
    <w:rsid w:val="00DC5504"/>
    <w:rsid w:val="00DC5886"/>
    <w:rsid w:val="00DC5893"/>
    <w:rsid w:val="00DC7032"/>
    <w:rsid w:val="00DD0104"/>
    <w:rsid w:val="00DD01BF"/>
    <w:rsid w:val="00DD1528"/>
    <w:rsid w:val="00DD282B"/>
    <w:rsid w:val="00DD291B"/>
    <w:rsid w:val="00DD34A9"/>
    <w:rsid w:val="00DD3B9B"/>
    <w:rsid w:val="00DD423D"/>
    <w:rsid w:val="00DD50BE"/>
    <w:rsid w:val="00DD6EB9"/>
    <w:rsid w:val="00DE1CDA"/>
    <w:rsid w:val="00DE279E"/>
    <w:rsid w:val="00DE3E1D"/>
    <w:rsid w:val="00DE3F42"/>
    <w:rsid w:val="00DE3FF1"/>
    <w:rsid w:val="00DE4D68"/>
    <w:rsid w:val="00DE6B64"/>
    <w:rsid w:val="00DE734B"/>
    <w:rsid w:val="00DE74F2"/>
    <w:rsid w:val="00DE7990"/>
    <w:rsid w:val="00DE7B40"/>
    <w:rsid w:val="00DF0143"/>
    <w:rsid w:val="00DF1E1F"/>
    <w:rsid w:val="00DF20E5"/>
    <w:rsid w:val="00DF3E3E"/>
    <w:rsid w:val="00DF3F47"/>
    <w:rsid w:val="00DF7049"/>
    <w:rsid w:val="00DF7288"/>
    <w:rsid w:val="00DF73C0"/>
    <w:rsid w:val="00DF74A3"/>
    <w:rsid w:val="00E0010F"/>
    <w:rsid w:val="00E001DD"/>
    <w:rsid w:val="00E020E2"/>
    <w:rsid w:val="00E02A6C"/>
    <w:rsid w:val="00E03A70"/>
    <w:rsid w:val="00E03D0D"/>
    <w:rsid w:val="00E0499A"/>
    <w:rsid w:val="00E04BE5"/>
    <w:rsid w:val="00E055A3"/>
    <w:rsid w:val="00E0704D"/>
    <w:rsid w:val="00E0767A"/>
    <w:rsid w:val="00E07FBD"/>
    <w:rsid w:val="00E1083D"/>
    <w:rsid w:val="00E117D1"/>
    <w:rsid w:val="00E12FCE"/>
    <w:rsid w:val="00E136DA"/>
    <w:rsid w:val="00E154AF"/>
    <w:rsid w:val="00E20E50"/>
    <w:rsid w:val="00E21D85"/>
    <w:rsid w:val="00E224CC"/>
    <w:rsid w:val="00E22D96"/>
    <w:rsid w:val="00E24A89"/>
    <w:rsid w:val="00E250A0"/>
    <w:rsid w:val="00E25EA5"/>
    <w:rsid w:val="00E25EDF"/>
    <w:rsid w:val="00E2601F"/>
    <w:rsid w:val="00E30A64"/>
    <w:rsid w:val="00E30B46"/>
    <w:rsid w:val="00E3122F"/>
    <w:rsid w:val="00E32EA7"/>
    <w:rsid w:val="00E32F05"/>
    <w:rsid w:val="00E33DF0"/>
    <w:rsid w:val="00E33E5D"/>
    <w:rsid w:val="00E3468E"/>
    <w:rsid w:val="00E347FC"/>
    <w:rsid w:val="00E35287"/>
    <w:rsid w:val="00E3565E"/>
    <w:rsid w:val="00E35C1A"/>
    <w:rsid w:val="00E3602F"/>
    <w:rsid w:val="00E362D6"/>
    <w:rsid w:val="00E373C5"/>
    <w:rsid w:val="00E37455"/>
    <w:rsid w:val="00E40359"/>
    <w:rsid w:val="00E4140A"/>
    <w:rsid w:val="00E41481"/>
    <w:rsid w:val="00E41907"/>
    <w:rsid w:val="00E42639"/>
    <w:rsid w:val="00E45DDC"/>
    <w:rsid w:val="00E46650"/>
    <w:rsid w:val="00E46F52"/>
    <w:rsid w:val="00E47F3A"/>
    <w:rsid w:val="00E47FA8"/>
    <w:rsid w:val="00E506D1"/>
    <w:rsid w:val="00E50C2D"/>
    <w:rsid w:val="00E5148D"/>
    <w:rsid w:val="00E521A1"/>
    <w:rsid w:val="00E52ECB"/>
    <w:rsid w:val="00E5302C"/>
    <w:rsid w:val="00E55180"/>
    <w:rsid w:val="00E604D0"/>
    <w:rsid w:val="00E60804"/>
    <w:rsid w:val="00E63253"/>
    <w:rsid w:val="00E634CF"/>
    <w:rsid w:val="00E64D5E"/>
    <w:rsid w:val="00E65BEE"/>
    <w:rsid w:val="00E65C79"/>
    <w:rsid w:val="00E66B9F"/>
    <w:rsid w:val="00E70B38"/>
    <w:rsid w:val="00E70C32"/>
    <w:rsid w:val="00E71355"/>
    <w:rsid w:val="00E71BB5"/>
    <w:rsid w:val="00E72AA2"/>
    <w:rsid w:val="00E73B35"/>
    <w:rsid w:val="00E75698"/>
    <w:rsid w:val="00E76C34"/>
    <w:rsid w:val="00E77013"/>
    <w:rsid w:val="00E77ACB"/>
    <w:rsid w:val="00E77C30"/>
    <w:rsid w:val="00E801CE"/>
    <w:rsid w:val="00E80521"/>
    <w:rsid w:val="00E809EA"/>
    <w:rsid w:val="00E81362"/>
    <w:rsid w:val="00E818FA"/>
    <w:rsid w:val="00E82DE2"/>
    <w:rsid w:val="00E83FEE"/>
    <w:rsid w:val="00E84B94"/>
    <w:rsid w:val="00E84BEE"/>
    <w:rsid w:val="00E84C3A"/>
    <w:rsid w:val="00E85A41"/>
    <w:rsid w:val="00E8734F"/>
    <w:rsid w:val="00E875D9"/>
    <w:rsid w:val="00E87D3A"/>
    <w:rsid w:val="00E87E17"/>
    <w:rsid w:val="00E9077C"/>
    <w:rsid w:val="00E92BAC"/>
    <w:rsid w:val="00E92E53"/>
    <w:rsid w:val="00E94446"/>
    <w:rsid w:val="00E94D77"/>
    <w:rsid w:val="00E97D66"/>
    <w:rsid w:val="00EA051C"/>
    <w:rsid w:val="00EA0AF8"/>
    <w:rsid w:val="00EA0D73"/>
    <w:rsid w:val="00EA3882"/>
    <w:rsid w:val="00EA45A1"/>
    <w:rsid w:val="00EA480D"/>
    <w:rsid w:val="00EA4811"/>
    <w:rsid w:val="00EA6DE1"/>
    <w:rsid w:val="00EB0BDF"/>
    <w:rsid w:val="00EB0CF7"/>
    <w:rsid w:val="00EB1046"/>
    <w:rsid w:val="00EB4770"/>
    <w:rsid w:val="00EB4D07"/>
    <w:rsid w:val="00EB552D"/>
    <w:rsid w:val="00EB65E3"/>
    <w:rsid w:val="00EB65FC"/>
    <w:rsid w:val="00EB7A94"/>
    <w:rsid w:val="00EC2F02"/>
    <w:rsid w:val="00EC3916"/>
    <w:rsid w:val="00EC3AB6"/>
    <w:rsid w:val="00EC4917"/>
    <w:rsid w:val="00EC5D8F"/>
    <w:rsid w:val="00EC7B48"/>
    <w:rsid w:val="00ED098B"/>
    <w:rsid w:val="00ED2DFA"/>
    <w:rsid w:val="00ED335D"/>
    <w:rsid w:val="00ED3489"/>
    <w:rsid w:val="00ED35D7"/>
    <w:rsid w:val="00ED5183"/>
    <w:rsid w:val="00ED6FF2"/>
    <w:rsid w:val="00EE2604"/>
    <w:rsid w:val="00EE267E"/>
    <w:rsid w:val="00EE3CC7"/>
    <w:rsid w:val="00EE48AE"/>
    <w:rsid w:val="00EE5F0F"/>
    <w:rsid w:val="00EE6039"/>
    <w:rsid w:val="00EE6E36"/>
    <w:rsid w:val="00EE70DD"/>
    <w:rsid w:val="00EE78DF"/>
    <w:rsid w:val="00EE7C75"/>
    <w:rsid w:val="00EF01CF"/>
    <w:rsid w:val="00EF0A71"/>
    <w:rsid w:val="00EF3DB2"/>
    <w:rsid w:val="00EF3DEF"/>
    <w:rsid w:val="00EF4725"/>
    <w:rsid w:val="00EF6027"/>
    <w:rsid w:val="00EF63A4"/>
    <w:rsid w:val="00EF6AE2"/>
    <w:rsid w:val="00EF6B56"/>
    <w:rsid w:val="00EF7990"/>
    <w:rsid w:val="00F00F61"/>
    <w:rsid w:val="00F01258"/>
    <w:rsid w:val="00F012C7"/>
    <w:rsid w:val="00F02743"/>
    <w:rsid w:val="00F02950"/>
    <w:rsid w:val="00F03ADB"/>
    <w:rsid w:val="00F04FC9"/>
    <w:rsid w:val="00F067BF"/>
    <w:rsid w:val="00F070D2"/>
    <w:rsid w:val="00F07E84"/>
    <w:rsid w:val="00F11631"/>
    <w:rsid w:val="00F14FCC"/>
    <w:rsid w:val="00F157EA"/>
    <w:rsid w:val="00F16892"/>
    <w:rsid w:val="00F17EA1"/>
    <w:rsid w:val="00F17F5E"/>
    <w:rsid w:val="00F200F8"/>
    <w:rsid w:val="00F20292"/>
    <w:rsid w:val="00F2078E"/>
    <w:rsid w:val="00F21886"/>
    <w:rsid w:val="00F23998"/>
    <w:rsid w:val="00F23CF2"/>
    <w:rsid w:val="00F23D32"/>
    <w:rsid w:val="00F23DA4"/>
    <w:rsid w:val="00F24294"/>
    <w:rsid w:val="00F24AC0"/>
    <w:rsid w:val="00F24E0D"/>
    <w:rsid w:val="00F25A74"/>
    <w:rsid w:val="00F262DB"/>
    <w:rsid w:val="00F272C6"/>
    <w:rsid w:val="00F30B0C"/>
    <w:rsid w:val="00F3150D"/>
    <w:rsid w:val="00F32FF0"/>
    <w:rsid w:val="00F33F69"/>
    <w:rsid w:val="00F3541C"/>
    <w:rsid w:val="00F35DC7"/>
    <w:rsid w:val="00F35F49"/>
    <w:rsid w:val="00F3679C"/>
    <w:rsid w:val="00F37497"/>
    <w:rsid w:val="00F4089A"/>
    <w:rsid w:val="00F45295"/>
    <w:rsid w:val="00F45697"/>
    <w:rsid w:val="00F45C41"/>
    <w:rsid w:val="00F47B68"/>
    <w:rsid w:val="00F50EDE"/>
    <w:rsid w:val="00F536E7"/>
    <w:rsid w:val="00F53EF4"/>
    <w:rsid w:val="00F53F03"/>
    <w:rsid w:val="00F54245"/>
    <w:rsid w:val="00F54A33"/>
    <w:rsid w:val="00F55A83"/>
    <w:rsid w:val="00F55B43"/>
    <w:rsid w:val="00F5605F"/>
    <w:rsid w:val="00F56456"/>
    <w:rsid w:val="00F566AF"/>
    <w:rsid w:val="00F61ED0"/>
    <w:rsid w:val="00F6201B"/>
    <w:rsid w:val="00F62FC1"/>
    <w:rsid w:val="00F641E5"/>
    <w:rsid w:val="00F6508D"/>
    <w:rsid w:val="00F65A3E"/>
    <w:rsid w:val="00F67986"/>
    <w:rsid w:val="00F67D21"/>
    <w:rsid w:val="00F700CF"/>
    <w:rsid w:val="00F70414"/>
    <w:rsid w:val="00F707A3"/>
    <w:rsid w:val="00F720A5"/>
    <w:rsid w:val="00F72543"/>
    <w:rsid w:val="00F73194"/>
    <w:rsid w:val="00F7331F"/>
    <w:rsid w:val="00F73A94"/>
    <w:rsid w:val="00F74691"/>
    <w:rsid w:val="00F756CA"/>
    <w:rsid w:val="00F75B3F"/>
    <w:rsid w:val="00F76395"/>
    <w:rsid w:val="00F764C3"/>
    <w:rsid w:val="00F7714A"/>
    <w:rsid w:val="00F7766A"/>
    <w:rsid w:val="00F805D5"/>
    <w:rsid w:val="00F817D9"/>
    <w:rsid w:val="00F82B7E"/>
    <w:rsid w:val="00F82BE1"/>
    <w:rsid w:val="00F84ED6"/>
    <w:rsid w:val="00F85C7C"/>
    <w:rsid w:val="00F8720D"/>
    <w:rsid w:val="00F87309"/>
    <w:rsid w:val="00F876D5"/>
    <w:rsid w:val="00F87AA1"/>
    <w:rsid w:val="00F901A1"/>
    <w:rsid w:val="00F905E9"/>
    <w:rsid w:val="00F90CEA"/>
    <w:rsid w:val="00F91752"/>
    <w:rsid w:val="00F941C9"/>
    <w:rsid w:val="00F9455F"/>
    <w:rsid w:val="00F947B8"/>
    <w:rsid w:val="00F957F8"/>
    <w:rsid w:val="00F96352"/>
    <w:rsid w:val="00F963CD"/>
    <w:rsid w:val="00F967CD"/>
    <w:rsid w:val="00F97520"/>
    <w:rsid w:val="00F978B7"/>
    <w:rsid w:val="00FA006E"/>
    <w:rsid w:val="00FA0A01"/>
    <w:rsid w:val="00FA15A3"/>
    <w:rsid w:val="00FA17D8"/>
    <w:rsid w:val="00FA2AAF"/>
    <w:rsid w:val="00FA2B57"/>
    <w:rsid w:val="00FA354B"/>
    <w:rsid w:val="00FA35FF"/>
    <w:rsid w:val="00FA3936"/>
    <w:rsid w:val="00FA548D"/>
    <w:rsid w:val="00FA56F4"/>
    <w:rsid w:val="00FA5F32"/>
    <w:rsid w:val="00FA620C"/>
    <w:rsid w:val="00FA67AE"/>
    <w:rsid w:val="00FA7D4D"/>
    <w:rsid w:val="00FB2DBB"/>
    <w:rsid w:val="00FB2FAA"/>
    <w:rsid w:val="00FB4FBF"/>
    <w:rsid w:val="00FB5A1F"/>
    <w:rsid w:val="00FC0C14"/>
    <w:rsid w:val="00FC12E9"/>
    <w:rsid w:val="00FC1303"/>
    <w:rsid w:val="00FC1A6A"/>
    <w:rsid w:val="00FC271C"/>
    <w:rsid w:val="00FC37BD"/>
    <w:rsid w:val="00FC3B97"/>
    <w:rsid w:val="00FC6D6E"/>
    <w:rsid w:val="00FC7B90"/>
    <w:rsid w:val="00FD0A36"/>
    <w:rsid w:val="00FD192F"/>
    <w:rsid w:val="00FD225E"/>
    <w:rsid w:val="00FD3097"/>
    <w:rsid w:val="00FD3360"/>
    <w:rsid w:val="00FD3512"/>
    <w:rsid w:val="00FD362F"/>
    <w:rsid w:val="00FD4E21"/>
    <w:rsid w:val="00FD53EC"/>
    <w:rsid w:val="00FD6344"/>
    <w:rsid w:val="00FD6DC8"/>
    <w:rsid w:val="00FD6F89"/>
    <w:rsid w:val="00FD7B88"/>
    <w:rsid w:val="00FE0165"/>
    <w:rsid w:val="00FE06F3"/>
    <w:rsid w:val="00FE1821"/>
    <w:rsid w:val="00FE2574"/>
    <w:rsid w:val="00FE3E47"/>
    <w:rsid w:val="00FE5384"/>
    <w:rsid w:val="00FE5520"/>
    <w:rsid w:val="00FE5F33"/>
    <w:rsid w:val="00FE6F8F"/>
    <w:rsid w:val="00FE7EFE"/>
    <w:rsid w:val="00FF16F2"/>
    <w:rsid w:val="00FF2D28"/>
    <w:rsid w:val="00FF3766"/>
    <w:rsid w:val="00FF3AE3"/>
    <w:rsid w:val="00FF7E12"/>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444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le">
    <w:name w:val="title"/>
    <w:basedOn w:val="DefaultParagraphFont"/>
    <w:rsid w:val="004D1B09"/>
  </w:style>
  <w:style w:type="character" w:customStyle="1" w:styleId="content">
    <w:name w:val="content"/>
    <w:basedOn w:val="DefaultParagraphFont"/>
    <w:rsid w:val="004D1B09"/>
  </w:style>
  <w:style w:type="paragraph" w:styleId="Header">
    <w:name w:val="header"/>
    <w:basedOn w:val="Normal"/>
    <w:link w:val="HeaderChar"/>
    <w:uiPriority w:val="99"/>
    <w:semiHidden/>
    <w:unhideWhenUsed/>
    <w:rsid w:val="004D1B09"/>
    <w:pPr>
      <w:tabs>
        <w:tab w:val="center" w:pos="4320"/>
        <w:tab w:val="right" w:pos="8640"/>
      </w:tabs>
      <w:spacing w:after="0" w:line="240" w:lineRule="auto"/>
    </w:pPr>
  </w:style>
  <w:style w:type="character" w:customStyle="1" w:styleId="HeaderChar">
    <w:name w:val="Header Char"/>
    <w:basedOn w:val="DefaultParagraphFont"/>
    <w:link w:val="Header"/>
    <w:uiPriority w:val="99"/>
    <w:semiHidden/>
    <w:rsid w:val="004D1B09"/>
  </w:style>
  <w:style w:type="paragraph" w:styleId="Footer">
    <w:name w:val="footer"/>
    <w:basedOn w:val="Normal"/>
    <w:link w:val="FooterChar"/>
    <w:uiPriority w:val="99"/>
    <w:semiHidden/>
    <w:unhideWhenUsed/>
    <w:rsid w:val="004D1B09"/>
    <w:pPr>
      <w:tabs>
        <w:tab w:val="center" w:pos="4320"/>
        <w:tab w:val="right" w:pos="8640"/>
      </w:tabs>
      <w:spacing w:after="0" w:line="240" w:lineRule="auto"/>
    </w:pPr>
  </w:style>
  <w:style w:type="character" w:customStyle="1" w:styleId="FooterChar">
    <w:name w:val="Footer Char"/>
    <w:basedOn w:val="DefaultParagraphFont"/>
    <w:link w:val="Footer"/>
    <w:uiPriority w:val="99"/>
    <w:semiHidden/>
    <w:rsid w:val="004D1B09"/>
  </w:style>
</w:styles>
</file>

<file path=word/webSettings.xml><?xml version="1.0" encoding="utf-8"?>
<w:webSettings xmlns:r="http://schemas.openxmlformats.org/officeDocument/2006/relationships" xmlns:w="http://schemas.openxmlformats.org/wordprocessingml/2006/main">
  <w:divs>
    <w:div w:id="79834170">
      <w:bodyDiv w:val="1"/>
      <w:marLeft w:val="0"/>
      <w:marRight w:val="0"/>
      <w:marTop w:val="0"/>
      <w:marBottom w:val="0"/>
      <w:divBdr>
        <w:top w:val="none" w:sz="0" w:space="0" w:color="auto"/>
        <w:left w:val="none" w:sz="0" w:space="0" w:color="auto"/>
        <w:bottom w:val="none" w:sz="0" w:space="0" w:color="auto"/>
        <w:right w:val="none" w:sz="0" w:space="0" w:color="auto"/>
      </w:divBdr>
    </w:div>
    <w:div w:id="851453485">
      <w:bodyDiv w:val="1"/>
      <w:marLeft w:val="0"/>
      <w:marRight w:val="0"/>
      <w:marTop w:val="0"/>
      <w:marBottom w:val="0"/>
      <w:divBdr>
        <w:top w:val="none" w:sz="0" w:space="0" w:color="auto"/>
        <w:left w:val="none" w:sz="0" w:space="0" w:color="auto"/>
        <w:bottom w:val="none" w:sz="0" w:space="0" w:color="auto"/>
        <w:right w:val="none" w:sz="0" w:space="0" w:color="auto"/>
      </w:divBdr>
    </w:div>
    <w:div w:id="1709257605">
      <w:bodyDiv w:val="1"/>
      <w:marLeft w:val="0"/>
      <w:marRight w:val="0"/>
      <w:marTop w:val="0"/>
      <w:marBottom w:val="0"/>
      <w:divBdr>
        <w:top w:val="none" w:sz="0" w:space="0" w:color="auto"/>
        <w:left w:val="none" w:sz="0" w:space="0" w:color="auto"/>
        <w:bottom w:val="none" w:sz="0" w:space="0" w:color="auto"/>
        <w:right w:val="none" w:sz="0" w:space="0" w:color="auto"/>
      </w:divBdr>
    </w:div>
    <w:div w:id="21405611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17</Pages>
  <Words>5571</Words>
  <Characters>31760</Characters>
  <Application>Microsoft Office Word</Application>
  <DocSecurity>0</DocSecurity>
  <Lines>264</Lines>
  <Paragraphs>74</Paragraphs>
  <ScaleCrop>false</ScaleCrop>
  <Company>MRT www.Win2Farsi.com</Company>
  <LinksUpToDate>false</LinksUpToDate>
  <CharactersWithSpaces>37257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MRT</dc:creator>
  <cp:lastModifiedBy>MRT</cp:lastModifiedBy>
  <cp:revision>2</cp:revision>
  <dcterms:created xsi:type="dcterms:W3CDTF">2012-03-02T17:36:00Z</dcterms:created>
  <dcterms:modified xsi:type="dcterms:W3CDTF">2012-03-02T17:36:00Z</dcterms:modified>
</cp:coreProperties>
</file>