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15CA" w:rsidRPr="00DF15CA" w:rsidRDefault="00DF15CA" w:rsidP="00DF15CA">
      <w:pPr>
        <w:jc w:val="both"/>
        <w:rPr>
          <w:sz w:val="24"/>
          <w:szCs w:val="24"/>
          <w:rtl/>
        </w:rPr>
      </w:pPr>
      <w:r w:rsidRPr="00DF15CA">
        <w:rPr>
          <w:rFonts w:cs="Arial" w:hint="cs"/>
          <w:sz w:val="28"/>
          <w:szCs w:val="28"/>
          <w:rtl/>
        </w:rPr>
        <w:t>موثرترين</w:t>
      </w:r>
      <w:r w:rsidRPr="00DF15CA">
        <w:rPr>
          <w:rFonts w:cs="Arial"/>
          <w:sz w:val="28"/>
          <w:szCs w:val="28"/>
          <w:rtl/>
        </w:rPr>
        <w:t xml:space="preserve"> </w:t>
      </w:r>
      <w:r w:rsidRPr="00DF15CA">
        <w:rPr>
          <w:rFonts w:cs="Arial" w:hint="cs"/>
          <w:sz w:val="28"/>
          <w:szCs w:val="28"/>
          <w:rtl/>
        </w:rPr>
        <w:t>و</w:t>
      </w:r>
      <w:r w:rsidRPr="00DF15CA">
        <w:rPr>
          <w:rFonts w:cs="Arial"/>
          <w:sz w:val="28"/>
          <w:szCs w:val="28"/>
          <w:rtl/>
        </w:rPr>
        <w:t xml:space="preserve"> </w:t>
      </w:r>
      <w:r w:rsidRPr="00DF15CA">
        <w:rPr>
          <w:rFonts w:cs="Arial" w:hint="cs"/>
          <w:sz w:val="28"/>
          <w:szCs w:val="28"/>
          <w:rtl/>
        </w:rPr>
        <w:t>جامع</w:t>
      </w:r>
      <w:r w:rsidRPr="00DF15CA">
        <w:rPr>
          <w:rFonts w:cs="Arial"/>
          <w:sz w:val="28"/>
          <w:szCs w:val="28"/>
          <w:rtl/>
        </w:rPr>
        <w:t xml:space="preserve"> </w:t>
      </w:r>
      <w:r w:rsidRPr="00DF15CA">
        <w:rPr>
          <w:rFonts w:cs="Arial" w:hint="cs"/>
          <w:sz w:val="28"/>
          <w:szCs w:val="28"/>
          <w:rtl/>
        </w:rPr>
        <w:t>ترين</w:t>
      </w:r>
      <w:r w:rsidRPr="00DF15CA">
        <w:rPr>
          <w:rFonts w:cs="Arial"/>
          <w:sz w:val="28"/>
          <w:szCs w:val="28"/>
          <w:rtl/>
        </w:rPr>
        <w:t xml:space="preserve"> </w:t>
      </w:r>
      <w:r w:rsidRPr="00DF15CA">
        <w:rPr>
          <w:rFonts w:cs="Arial" w:hint="cs"/>
          <w:sz w:val="28"/>
          <w:szCs w:val="28"/>
          <w:rtl/>
        </w:rPr>
        <w:t>روش</w:t>
      </w:r>
      <w:r w:rsidRPr="00DF15CA">
        <w:rPr>
          <w:rFonts w:cs="Arial"/>
          <w:sz w:val="28"/>
          <w:szCs w:val="28"/>
          <w:rtl/>
        </w:rPr>
        <w:t xml:space="preserve"> </w:t>
      </w:r>
      <w:r w:rsidRPr="00DF15CA">
        <w:rPr>
          <w:rFonts w:cs="Arial" w:hint="cs"/>
          <w:sz w:val="28"/>
          <w:szCs w:val="28"/>
          <w:rtl/>
        </w:rPr>
        <w:t>تبليغات</w:t>
      </w:r>
    </w:p>
    <w:p w:rsidR="00DF15CA" w:rsidRDefault="00DF15CA" w:rsidP="00DF15CA">
      <w:pPr>
        <w:jc w:val="both"/>
        <w:rPr>
          <w:rFonts w:hint="cs"/>
          <w:sz w:val="28"/>
          <w:szCs w:val="28"/>
          <w:rtl/>
        </w:rPr>
      </w:pPr>
      <w:r w:rsidRPr="00DF15CA">
        <w:rPr>
          <w:rFonts w:cs="Arial" w:hint="cs"/>
          <w:sz w:val="28"/>
          <w:szCs w:val="28"/>
          <w:rtl/>
        </w:rPr>
        <w:t>سعيد</w:t>
      </w:r>
      <w:r w:rsidRPr="00DF15CA">
        <w:rPr>
          <w:rFonts w:cs="Arial"/>
          <w:sz w:val="28"/>
          <w:szCs w:val="28"/>
          <w:rtl/>
        </w:rPr>
        <w:t xml:space="preserve"> </w:t>
      </w:r>
      <w:r w:rsidRPr="00DF15CA">
        <w:rPr>
          <w:rFonts w:cs="Arial" w:hint="cs"/>
          <w:sz w:val="28"/>
          <w:szCs w:val="28"/>
          <w:rtl/>
        </w:rPr>
        <w:t>طلايي</w:t>
      </w:r>
    </w:p>
    <w:p w:rsidR="00DF15CA" w:rsidRPr="00DF15CA" w:rsidRDefault="00DF15CA" w:rsidP="00DF15CA">
      <w:pPr>
        <w:jc w:val="both"/>
        <w:rPr>
          <w:sz w:val="28"/>
          <w:szCs w:val="28"/>
          <w:rtl/>
        </w:rPr>
      </w:pPr>
    </w:p>
    <w:p w:rsidR="00DF15CA" w:rsidRPr="00DF15CA" w:rsidRDefault="00DF15CA" w:rsidP="00DF15CA">
      <w:pPr>
        <w:jc w:val="both"/>
        <w:rPr>
          <w:sz w:val="24"/>
          <w:szCs w:val="24"/>
          <w:rtl/>
        </w:rPr>
      </w:pPr>
      <w:r w:rsidRPr="00DF15CA">
        <w:rPr>
          <w:rFonts w:cs="Arial"/>
          <w:sz w:val="24"/>
          <w:szCs w:val="24"/>
          <w:rtl/>
        </w:rPr>
        <w:t xml:space="preserve">    </w:t>
      </w:r>
      <w:r w:rsidRPr="00DF15CA">
        <w:rPr>
          <w:rFonts w:cs="Arial" w:hint="cs"/>
          <w:sz w:val="24"/>
          <w:szCs w:val="24"/>
          <w:rtl/>
        </w:rPr>
        <w:t>چكيده</w:t>
      </w:r>
      <w:r w:rsidRPr="00DF15CA">
        <w:rPr>
          <w:rFonts w:cs="Arial"/>
          <w:sz w:val="24"/>
          <w:szCs w:val="24"/>
          <w:rtl/>
        </w:rPr>
        <w:t>:</w:t>
      </w:r>
    </w:p>
    <w:p w:rsidR="00DF15CA" w:rsidRPr="00DF15CA" w:rsidRDefault="00DF15CA" w:rsidP="00DF15CA">
      <w:pPr>
        <w:jc w:val="both"/>
        <w:rPr>
          <w:sz w:val="24"/>
          <w:szCs w:val="24"/>
          <w:rtl/>
        </w:rPr>
      </w:pPr>
      <w:r w:rsidRPr="00DF15CA">
        <w:rPr>
          <w:rFonts w:cs="Arial"/>
          <w:sz w:val="24"/>
          <w:szCs w:val="24"/>
          <w:rtl/>
        </w:rPr>
        <w:t xml:space="preserve">    </w:t>
      </w:r>
      <w:r w:rsidRPr="00DF15CA">
        <w:rPr>
          <w:rFonts w:cs="Arial" w:hint="cs"/>
          <w:sz w:val="24"/>
          <w:szCs w:val="24"/>
          <w:rtl/>
        </w:rPr>
        <w:t>يكي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از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بخش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هاي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حساس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و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مهم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بازاريابي،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ارتباطات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است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و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موثرترين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و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سود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مند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ترين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شيوه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مديريت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آن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مفهومي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است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كه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ارتباطات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يكپارچه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بازاريابي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ناميده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مي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شود</w:t>
      </w:r>
      <w:r w:rsidRPr="00DF15CA">
        <w:rPr>
          <w:rFonts w:cs="Arial"/>
          <w:sz w:val="24"/>
          <w:szCs w:val="24"/>
          <w:rtl/>
        </w:rPr>
        <w:t xml:space="preserve">. </w:t>
      </w:r>
      <w:r w:rsidRPr="00DF15CA">
        <w:rPr>
          <w:rFonts w:cs="Arial" w:hint="cs"/>
          <w:sz w:val="24"/>
          <w:szCs w:val="24"/>
          <w:rtl/>
        </w:rPr>
        <w:t>يكي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از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اجزاي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تركيب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بازاريابي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ترويج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است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و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آن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چگونگي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ارتباط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ما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با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مشتري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را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بيان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مي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كند</w:t>
      </w:r>
      <w:r w:rsidRPr="00DF15CA">
        <w:rPr>
          <w:rFonts w:cs="Arial"/>
          <w:sz w:val="24"/>
          <w:szCs w:val="24"/>
          <w:rtl/>
        </w:rPr>
        <w:t xml:space="preserve">. </w:t>
      </w:r>
      <w:r w:rsidRPr="00DF15CA">
        <w:rPr>
          <w:rFonts w:cs="Arial" w:hint="cs"/>
          <w:sz w:val="24"/>
          <w:szCs w:val="24"/>
          <w:rtl/>
        </w:rPr>
        <w:t>براي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ترويج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موثر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خودتان،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شما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بايستي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مشتريان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و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انتظارات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آنها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را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بشناسيد</w:t>
      </w:r>
      <w:r w:rsidRPr="00DF15CA">
        <w:rPr>
          <w:rFonts w:cs="Arial"/>
          <w:sz w:val="24"/>
          <w:szCs w:val="24"/>
          <w:rtl/>
        </w:rPr>
        <w:t>.</w:t>
      </w:r>
    </w:p>
    <w:p w:rsidR="00DF15CA" w:rsidRPr="00DF15CA" w:rsidRDefault="00DF15CA" w:rsidP="00DF15CA">
      <w:pPr>
        <w:jc w:val="both"/>
        <w:rPr>
          <w:sz w:val="24"/>
          <w:szCs w:val="24"/>
          <w:rtl/>
        </w:rPr>
      </w:pPr>
      <w:r w:rsidRPr="00DF15CA">
        <w:rPr>
          <w:rFonts w:cs="Arial"/>
          <w:sz w:val="24"/>
          <w:szCs w:val="24"/>
          <w:rtl/>
        </w:rPr>
        <w:t xml:space="preserve">    </w:t>
      </w:r>
      <w:r w:rsidRPr="00DF15CA">
        <w:rPr>
          <w:rFonts w:cs="Arial" w:hint="cs"/>
          <w:sz w:val="24"/>
          <w:szCs w:val="24"/>
          <w:rtl/>
        </w:rPr>
        <w:t>اهداف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زيادي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براي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ترويج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خودتان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وجود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دارد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مثل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ايجاد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آگاهي،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تحريك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تقاضا،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تشخيص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نيازها،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حفظ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مشتريان،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جنگ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با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رقبا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و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غيره</w:t>
      </w:r>
      <w:r w:rsidRPr="00DF15CA">
        <w:rPr>
          <w:rFonts w:cs="Arial"/>
          <w:sz w:val="24"/>
          <w:szCs w:val="24"/>
          <w:rtl/>
        </w:rPr>
        <w:t xml:space="preserve">. </w:t>
      </w:r>
      <w:r w:rsidRPr="00DF15CA">
        <w:rPr>
          <w:rFonts w:cs="Arial" w:hint="cs"/>
          <w:sz w:val="24"/>
          <w:szCs w:val="24"/>
          <w:rtl/>
        </w:rPr>
        <w:t>نبايد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فراموش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كنيد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كه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روش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شما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هر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چه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باشد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فعاليت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ترويجي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شما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بايد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توجه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مشتري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را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جذب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كند،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در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او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علاقه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ايجاد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كند،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او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را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به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خريد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تحريك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و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نحوه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خريد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را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براي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او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مشخص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كند</w:t>
      </w:r>
      <w:r w:rsidRPr="00DF15CA">
        <w:rPr>
          <w:rFonts w:cs="Arial"/>
          <w:sz w:val="24"/>
          <w:szCs w:val="24"/>
          <w:rtl/>
        </w:rPr>
        <w:t>.(</w:t>
      </w:r>
      <w:r w:rsidRPr="00DF15CA">
        <w:rPr>
          <w:sz w:val="24"/>
          <w:szCs w:val="24"/>
        </w:rPr>
        <w:t>AIDA</w:t>
      </w:r>
      <w:r w:rsidRPr="00DF15CA">
        <w:rPr>
          <w:rFonts w:cs="Arial"/>
          <w:sz w:val="24"/>
          <w:szCs w:val="24"/>
          <w:rtl/>
        </w:rPr>
        <w:t>)</w:t>
      </w:r>
    </w:p>
    <w:p w:rsidR="00DF15CA" w:rsidRPr="00DF15CA" w:rsidRDefault="00DF15CA" w:rsidP="00DF15CA">
      <w:pPr>
        <w:jc w:val="both"/>
        <w:rPr>
          <w:sz w:val="24"/>
          <w:szCs w:val="24"/>
          <w:rtl/>
        </w:rPr>
      </w:pPr>
      <w:r w:rsidRPr="00DF15CA">
        <w:rPr>
          <w:rFonts w:cs="Arial"/>
          <w:sz w:val="24"/>
          <w:szCs w:val="24"/>
          <w:rtl/>
        </w:rPr>
        <w:t xml:space="preserve">    </w:t>
      </w:r>
      <w:r w:rsidRPr="00DF15CA">
        <w:rPr>
          <w:rFonts w:cs="Arial" w:hint="cs"/>
          <w:sz w:val="24"/>
          <w:szCs w:val="24"/>
          <w:rtl/>
        </w:rPr>
        <w:t>براي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ساليان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سال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تبليغات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رسانه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اي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عمده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ترين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فعاليت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ترويجي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بيشتر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شركتها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به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شمار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مي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رفت</w:t>
      </w:r>
      <w:r w:rsidRPr="00DF15CA">
        <w:rPr>
          <w:rFonts w:cs="Arial"/>
          <w:sz w:val="24"/>
          <w:szCs w:val="24"/>
          <w:rtl/>
        </w:rPr>
        <w:t xml:space="preserve">. </w:t>
      </w:r>
      <w:r w:rsidRPr="00DF15CA">
        <w:rPr>
          <w:rFonts w:cs="Arial" w:hint="cs"/>
          <w:sz w:val="24"/>
          <w:szCs w:val="24"/>
          <w:rtl/>
        </w:rPr>
        <w:t>بسياري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از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بازاريابان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براي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كاركردهاي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بازاريابي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و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ترويجي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مرز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تعيين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كرده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و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براي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هر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يك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جداگانه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برنامه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ريزي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،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مديريت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،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بودجه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بندي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و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هدف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گذاري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مي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كردند</w:t>
      </w:r>
      <w:r w:rsidRPr="00DF15CA">
        <w:rPr>
          <w:rFonts w:cs="Arial"/>
          <w:sz w:val="24"/>
          <w:szCs w:val="24"/>
          <w:rtl/>
        </w:rPr>
        <w:t xml:space="preserve">. </w:t>
      </w:r>
      <w:r w:rsidRPr="00DF15CA">
        <w:rPr>
          <w:rFonts w:cs="Arial" w:hint="cs"/>
          <w:sz w:val="24"/>
          <w:szCs w:val="24"/>
          <w:rtl/>
        </w:rPr>
        <w:t>اين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شركت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ها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از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فهم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اين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حقيقت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غافل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بودند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كه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طيف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گسترده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ابزارهاي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بازاريابي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و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ترويجي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بايستي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براي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ارتباط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موثر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هماهنگ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شوند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تا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يك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تصوير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منسجم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براي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بازار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هدف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ارائه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نمايند</w:t>
      </w:r>
      <w:r w:rsidRPr="00DF15CA">
        <w:rPr>
          <w:rFonts w:cs="Arial"/>
          <w:sz w:val="24"/>
          <w:szCs w:val="24"/>
          <w:rtl/>
        </w:rPr>
        <w:t>.</w:t>
      </w:r>
    </w:p>
    <w:p w:rsidR="00DF15CA" w:rsidRPr="00DF15CA" w:rsidRDefault="00DF15CA" w:rsidP="00DF15CA">
      <w:pPr>
        <w:jc w:val="both"/>
        <w:rPr>
          <w:sz w:val="24"/>
          <w:szCs w:val="24"/>
          <w:rtl/>
        </w:rPr>
      </w:pPr>
      <w:r w:rsidRPr="00DF15CA">
        <w:rPr>
          <w:rFonts w:cs="Arial"/>
          <w:sz w:val="24"/>
          <w:szCs w:val="24"/>
          <w:rtl/>
        </w:rPr>
        <w:t xml:space="preserve">    </w:t>
      </w:r>
      <w:r w:rsidRPr="00DF15CA">
        <w:rPr>
          <w:rFonts w:cs="Arial" w:hint="cs"/>
          <w:sz w:val="24"/>
          <w:szCs w:val="24"/>
          <w:rtl/>
        </w:rPr>
        <w:t>بازاريابي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مدرن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به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چيزي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بيش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از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كالاي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خوب،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قيمت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گذاري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جذاب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و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در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دسترس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قرار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دادن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كالا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براي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مشتريان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هدف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نياز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دارد</w:t>
      </w:r>
      <w:r w:rsidRPr="00DF15CA">
        <w:rPr>
          <w:rFonts w:cs="Arial"/>
          <w:sz w:val="24"/>
          <w:szCs w:val="24"/>
          <w:rtl/>
        </w:rPr>
        <w:t xml:space="preserve">. </w:t>
      </w:r>
      <w:r w:rsidRPr="00DF15CA">
        <w:rPr>
          <w:rFonts w:cs="Arial" w:hint="cs"/>
          <w:sz w:val="24"/>
          <w:szCs w:val="24"/>
          <w:rtl/>
        </w:rPr>
        <w:t>شركت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ها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بايد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همچنين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با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سهامداران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بالفعل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و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بالقوه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و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با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عموم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مردم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ارتباط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برقرار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كنند</w:t>
      </w:r>
      <w:r w:rsidRPr="00DF15CA">
        <w:rPr>
          <w:rFonts w:cs="Arial"/>
          <w:sz w:val="24"/>
          <w:szCs w:val="24"/>
          <w:rtl/>
        </w:rPr>
        <w:t>.</w:t>
      </w:r>
    </w:p>
    <w:p w:rsidR="00DF15CA" w:rsidRPr="00DF15CA" w:rsidRDefault="00DF15CA" w:rsidP="00DF15CA">
      <w:pPr>
        <w:jc w:val="both"/>
        <w:rPr>
          <w:sz w:val="24"/>
          <w:szCs w:val="24"/>
          <w:rtl/>
        </w:rPr>
      </w:pPr>
      <w:r w:rsidRPr="00DF15CA">
        <w:rPr>
          <w:rFonts w:cs="Arial"/>
          <w:sz w:val="24"/>
          <w:szCs w:val="24"/>
          <w:rtl/>
        </w:rPr>
        <w:t xml:space="preserve">    </w:t>
      </w:r>
      <w:r w:rsidRPr="00DF15CA">
        <w:rPr>
          <w:rFonts w:cs="Arial" w:hint="cs"/>
          <w:sz w:val="24"/>
          <w:szCs w:val="24"/>
          <w:rtl/>
        </w:rPr>
        <w:t>ارتباطات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يكپارچه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بازاريابي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روشي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براي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نگاهي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جامع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به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فرآيند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بازاريابي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از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ديدگاه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مشتري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مي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باشد</w:t>
      </w:r>
      <w:r w:rsidRPr="00DF15CA">
        <w:rPr>
          <w:rFonts w:cs="Arial"/>
          <w:sz w:val="24"/>
          <w:szCs w:val="24"/>
          <w:rtl/>
        </w:rPr>
        <w:t xml:space="preserve">. </w:t>
      </w:r>
      <w:r w:rsidRPr="00DF15CA">
        <w:rPr>
          <w:rFonts w:cs="Arial" w:hint="cs"/>
          <w:sz w:val="24"/>
          <w:szCs w:val="24"/>
          <w:rtl/>
        </w:rPr>
        <w:t>اين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روش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شامل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هماهنگي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تمامي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فعاليت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ها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ترويجي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است</w:t>
      </w:r>
      <w:r w:rsidRPr="00DF15CA">
        <w:rPr>
          <w:rFonts w:cs="Arial"/>
          <w:sz w:val="24"/>
          <w:szCs w:val="24"/>
          <w:rtl/>
        </w:rPr>
        <w:t xml:space="preserve"> (</w:t>
      </w:r>
      <w:r w:rsidRPr="00DF15CA">
        <w:rPr>
          <w:rFonts w:cs="Arial" w:hint="cs"/>
          <w:sz w:val="24"/>
          <w:szCs w:val="24"/>
          <w:rtl/>
        </w:rPr>
        <w:t>تبليغات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رسانه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اي،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پست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مستقيم،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فروشندگي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فردي،پيشبرد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فروش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و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روابط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عمومي</w:t>
      </w:r>
      <w:r w:rsidRPr="00DF15CA">
        <w:rPr>
          <w:rFonts w:cs="Arial"/>
          <w:sz w:val="24"/>
          <w:szCs w:val="24"/>
          <w:rtl/>
        </w:rPr>
        <w:t xml:space="preserve">) </w:t>
      </w:r>
      <w:r w:rsidRPr="00DF15CA">
        <w:rPr>
          <w:rFonts w:cs="Arial" w:hint="cs"/>
          <w:sz w:val="24"/>
          <w:szCs w:val="24"/>
          <w:rtl/>
        </w:rPr>
        <w:t>تا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پيامي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مشتري</w:t>
      </w:r>
      <w:r w:rsidRPr="00DF15CA">
        <w:rPr>
          <w:rFonts w:cs="Arial"/>
          <w:sz w:val="24"/>
          <w:szCs w:val="24"/>
          <w:rtl/>
        </w:rPr>
        <w:t xml:space="preserve">- </w:t>
      </w:r>
      <w:r w:rsidRPr="00DF15CA">
        <w:rPr>
          <w:rFonts w:cs="Arial" w:hint="cs"/>
          <w:sz w:val="24"/>
          <w:szCs w:val="24"/>
          <w:rtl/>
        </w:rPr>
        <w:t>محور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،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واضح،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منسجم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و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يكپارچه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از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شركت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ها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و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محصولاتشان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ارائه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كند</w:t>
      </w:r>
      <w:r w:rsidRPr="00DF15CA">
        <w:rPr>
          <w:rFonts w:cs="Arial"/>
          <w:sz w:val="24"/>
          <w:szCs w:val="24"/>
          <w:rtl/>
        </w:rPr>
        <w:t xml:space="preserve">. </w:t>
      </w:r>
      <w:r w:rsidRPr="00DF15CA">
        <w:rPr>
          <w:rFonts w:cs="Arial" w:hint="cs"/>
          <w:sz w:val="24"/>
          <w:szCs w:val="24"/>
          <w:rtl/>
        </w:rPr>
        <w:t>پايگاههاي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اطلاعات</w:t>
      </w:r>
      <w:r w:rsidRPr="00DF15CA">
        <w:rPr>
          <w:rFonts w:cs="Arial"/>
          <w:sz w:val="24"/>
          <w:szCs w:val="24"/>
          <w:rtl/>
        </w:rPr>
        <w:t>(</w:t>
      </w:r>
      <w:r w:rsidRPr="00DF15CA">
        <w:rPr>
          <w:sz w:val="24"/>
          <w:szCs w:val="24"/>
        </w:rPr>
        <w:t>Databases</w:t>
      </w:r>
      <w:r w:rsidRPr="00DF15CA">
        <w:rPr>
          <w:rFonts w:cs="Arial"/>
          <w:sz w:val="24"/>
          <w:szCs w:val="24"/>
          <w:rtl/>
        </w:rPr>
        <w:t>)</w:t>
      </w:r>
      <w:r w:rsidRPr="00DF15CA">
        <w:rPr>
          <w:rFonts w:cs="Arial" w:hint="cs"/>
          <w:sz w:val="24"/>
          <w:szCs w:val="24"/>
          <w:rtl/>
        </w:rPr>
        <w:t>،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اينترنت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و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منابع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ديگر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ما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را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قادر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به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جمع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آوري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سريع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اطلاعات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كرده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است</w:t>
      </w:r>
      <w:r w:rsidRPr="00DF15CA">
        <w:rPr>
          <w:rFonts w:cs="Arial"/>
          <w:sz w:val="24"/>
          <w:szCs w:val="24"/>
          <w:rtl/>
        </w:rPr>
        <w:t xml:space="preserve">. </w:t>
      </w:r>
      <w:r w:rsidRPr="00DF15CA">
        <w:rPr>
          <w:rFonts w:cs="Arial" w:hint="cs"/>
          <w:sz w:val="24"/>
          <w:szCs w:val="24"/>
          <w:rtl/>
        </w:rPr>
        <w:t>بنابراين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ارتباطات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بازاريابي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كمتر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توده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اي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و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بيشتر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خرد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و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تخصصي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شده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است</w:t>
      </w:r>
      <w:r w:rsidRPr="00DF15CA">
        <w:rPr>
          <w:rFonts w:cs="Arial"/>
          <w:sz w:val="24"/>
          <w:szCs w:val="24"/>
          <w:rtl/>
        </w:rPr>
        <w:t>.</w:t>
      </w:r>
    </w:p>
    <w:p w:rsidR="00DF15CA" w:rsidRPr="00DF15CA" w:rsidRDefault="00DF15CA" w:rsidP="00DF15CA">
      <w:pPr>
        <w:jc w:val="both"/>
        <w:rPr>
          <w:sz w:val="24"/>
          <w:szCs w:val="24"/>
          <w:rtl/>
        </w:rPr>
      </w:pPr>
      <w:r w:rsidRPr="00DF15CA">
        <w:rPr>
          <w:rFonts w:cs="Arial"/>
          <w:sz w:val="24"/>
          <w:szCs w:val="24"/>
          <w:rtl/>
        </w:rPr>
        <w:t xml:space="preserve">    </w:t>
      </w:r>
      <w:r w:rsidRPr="00DF15CA">
        <w:rPr>
          <w:rFonts w:cs="Arial" w:hint="cs"/>
          <w:sz w:val="24"/>
          <w:szCs w:val="24"/>
          <w:rtl/>
        </w:rPr>
        <w:t>تكامل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مفهوم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ارتباطات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بازاريابي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يكپارچه</w:t>
      </w:r>
      <w:r w:rsidRPr="00DF15CA">
        <w:rPr>
          <w:rFonts w:cs="Arial"/>
          <w:sz w:val="24"/>
          <w:szCs w:val="24"/>
          <w:rtl/>
        </w:rPr>
        <w:t>(</w:t>
      </w:r>
      <w:r w:rsidRPr="00DF15CA">
        <w:rPr>
          <w:sz w:val="24"/>
          <w:szCs w:val="24"/>
        </w:rPr>
        <w:t>IMC</w:t>
      </w:r>
      <w:r w:rsidRPr="00DF15CA">
        <w:rPr>
          <w:rFonts w:cs="Arial"/>
          <w:sz w:val="24"/>
          <w:szCs w:val="24"/>
          <w:rtl/>
        </w:rPr>
        <w:t>)</w:t>
      </w:r>
    </w:p>
    <w:p w:rsidR="00DF15CA" w:rsidRPr="00DF15CA" w:rsidRDefault="00DF15CA" w:rsidP="00DF15CA">
      <w:pPr>
        <w:jc w:val="both"/>
        <w:rPr>
          <w:sz w:val="24"/>
          <w:szCs w:val="24"/>
          <w:rtl/>
        </w:rPr>
      </w:pPr>
      <w:r w:rsidRPr="00DF15CA">
        <w:rPr>
          <w:rFonts w:cs="Arial"/>
          <w:sz w:val="24"/>
          <w:szCs w:val="24"/>
          <w:rtl/>
        </w:rPr>
        <w:t xml:space="preserve">    </w:t>
      </w:r>
      <w:r w:rsidRPr="00DF15CA">
        <w:rPr>
          <w:rFonts w:cs="Arial" w:hint="cs"/>
          <w:sz w:val="24"/>
          <w:szCs w:val="24"/>
          <w:rtl/>
        </w:rPr>
        <w:t>طي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دهه</w:t>
      </w:r>
      <w:r w:rsidRPr="00DF15CA">
        <w:rPr>
          <w:rFonts w:cs="Arial"/>
          <w:sz w:val="24"/>
          <w:szCs w:val="24"/>
          <w:rtl/>
        </w:rPr>
        <w:t xml:space="preserve"> 1980 </w:t>
      </w:r>
      <w:r w:rsidRPr="00DF15CA">
        <w:rPr>
          <w:rFonts w:cs="Arial" w:hint="cs"/>
          <w:sz w:val="24"/>
          <w:szCs w:val="24"/>
          <w:rtl/>
        </w:rPr>
        <w:t>ميلادي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بسياري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از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شركت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ها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نسبت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به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ابزارهاي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ترويجي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منسجم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تري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احساس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نياز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كردند</w:t>
      </w:r>
      <w:r w:rsidRPr="00DF15CA">
        <w:rPr>
          <w:rFonts w:cs="Arial"/>
          <w:sz w:val="24"/>
          <w:szCs w:val="24"/>
          <w:rtl/>
        </w:rPr>
        <w:t xml:space="preserve">. </w:t>
      </w:r>
      <w:r w:rsidRPr="00DF15CA">
        <w:rPr>
          <w:rFonts w:cs="Arial" w:hint="cs"/>
          <w:sz w:val="24"/>
          <w:szCs w:val="24"/>
          <w:rtl/>
        </w:rPr>
        <w:t>بازاريابان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با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پذيرش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مفهوم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ارتباطات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بازاريابي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يكپارچه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،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از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شركت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هاي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تبليغاتي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تنوع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بيشتري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از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ابزارهاي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ترويجي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را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به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جاي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كاربرد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صرف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تبليغات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رسانه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اي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خواهان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بودند</w:t>
      </w:r>
      <w:r w:rsidRPr="00DF15CA">
        <w:rPr>
          <w:rFonts w:cs="Arial"/>
          <w:sz w:val="24"/>
          <w:szCs w:val="24"/>
          <w:rtl/>
        </w:rPr>
        <w:t>.</w:t>
      </w:r>
    </w:p>
    <w:p w:rsidR="00DF15CA" w:rsidRPr="00DF15CA" w:rsidRDefault="00DF15CA" w:rsidP="00DF15CA">
      <w:pPr>
        <w:jc w:val="both"/>
        <w:rPr>
          <w:sz w:val="24"/>
          <w:szCs w:val="24"/>
          <w:rtl/>
        </w:rPr>
      </w:pPr>
      <w:r w:rsidRPr="00DF15CA">
        <w:rPr>
          <w:rFonts w:cs="Arial"/>
          <w:sz w:val="24"/>
          <w:szCs w:val="24"/>
          <w:rtl/>
        </w:rPr>
        <w:t xml:space="preserve">    </w:t>
      </w:r>
      <w:r w:rsidRPr="00DF15CA">
        <w:rPr>
          <w:rFonts w:cs="Arial" w:hint="cs"/>
          <w:sz w:val="24"/>
          <w:szCs w:val="24"/>
          <w:rtl/>
        </w:rPr>
        <w:t>شركت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هاي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بسياري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به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اين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هم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نيروزايي</w:t>
      </w:r>
      <w:r w:rsidRPr="00DF15CA">
        <w:rPr>
          <w:rFonts w:cs="Arial"/>
          <w:sz w:val="24"/>
          <w:szCs w:val="24"/>
          <w:rtl/>
        </w:rPr>
        <w:t>(</w:t>
      </w:r>
      <w:r w:rsidRPr="00DF15CA">
        <w:rPr>
          <w:sz w:val="24"/>
          <w:szCs w:val="24"/>
        </w:rPr>
        <w:t>Synergy</w:t>
      </w:r>
      <w:r w:rsidRPr="00DF15CA">
        <w:rPr>
          <w:rFonts w:cs="Arial"/>
          <w:sz w:val="24"/>
          <w:szCs w:val="24"/>
          <w:rtl/>
        </w:rPr>
        <w:t xml:space="preserve">) </w:t>
      </w:r>
      <w:r w:rsidRPr="00DF15CA">
        <w:rPr>
          <w:rFonts w:cs="Arial" w:hint="cs"/>
          <w:sz w:val="24"/>
          <w:szCs w:val="24"/>
          <w:rtl/>
        </w:rPr>
        <w:t>بين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ابزارهاي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ترويجي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پي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بردند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و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با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تجهيز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خود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به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ابزارهاي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روابط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عمومي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،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پيشبرد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فروش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و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فروش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مستقيم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و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نامگذاري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خود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تحت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عنوان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شركت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هاي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تبليغاتي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ارتباطات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بازاريابي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يكپارچه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به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نيازهاي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ترويجي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مشتريانشان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در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يك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بسته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پيشنهادي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چند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منظوره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پاسخ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دادند</w:t>
      </w:r>
      <w:r w:rsidRPr="00DF15CA">
        <w:rPr>
          <w:rFonts w:cs="Arial"/>
          <w:sz w:val="24"/>
          <w:szCs w:val="24"/>
          <w:rtl/>
        </w:rPr>
        <w:t xml:space="preserve">. </w:t>
      </w:r>
      <w:r w:rsidRPr="00DF15CA">
        <w:rPr>
          <w:rFonts w:cs="Arial" w:hint="cs"/>
          <w:sz w:val="24"/>
          <w:szCs w:val="24"/>
          <w:rtl/>
        </w:rPr>
        <w:t>يك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تيم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پژوهشي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از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اتحاديه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شركت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هاي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تبليغاتي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آمريكا</w:t>
      </w:r>
      <w:r w:rsidRPr="00DF15CA">
        <w:rPr>
          <w:rFonts w:cs="Arial"/>
          <w:sz w:val="24"/>
          <w:szCs w:val="24"/>
          <w:rtl/>
        </w:rPr>
        <w:t xml:space="preserve"> (4 </w:t>
      </w:r>
      <w:r w:rsidRPr="00DF15CA">
        <w:rPr>
          <w:sz w:val="24"/>
          <w:szCs w:val="24"/>
        </w:rPr>
        <w:t>A s</w:t>
      </w:r>
      <w:r w:rsidRPr="00DF15CA">
        <w:rPr>
          <w:rFonts w:cs="Arial"/>
          <w:sz w:val="24"/>
          <w:szCs w:val="24"/>
          <w:rtl/>
        </w:rPr>
        <w:t xml:space="preserve">) </w:t>
      </w:r>
      <w:r w:rsidRPr="00DF15CA">
        <w:rPr>
          <w:rFonts w:cs="Arial" w:hint="cs"/>
          <w:sz w:val="24"/>
          <w:szCs w:val="24"/>
          <w:rtl/>
        </w:rPr>
        <w:t>تعريفي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از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ارتباطات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بازاريابي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يكپارچه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به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شرح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زير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ارائه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داده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است</w:t>
      </w:r>
      <w:r w:rsidRPr="00DF15CA">
        <w:rPr>
          <w:rFonts w:cs="Arial"/>
          <w:sz w:val="24"/>
          <w:szCs w:val="24"/>
          <w:rtl/>
        </w:rPr>
        <w:t>:</w:t>
      </w:r>
    </w:p>
    <w:p w:rsidR="00DF15CA" w:rsidRPr="00DF15CA" w:rsidRDefault="00DF15CA" w:rsidP="00DF15CA">
      <w:pPr>
        <w:jc w:val="both"/>
        <w:rPr>
          <w:sz w:val="24"/>
          <w:szCs w:val="24"/>
          <w:rtl/>
        </w:rPr>
      </w:pPr>
      <w:r w:rsidRPr="00DF15CA">
        <w:rPr>
          <w:rFonts w:cs="Arial"/>
          <w:sz w:val="24"/>
          <w:szCs w:val="24"/>
          <w:rtl/>
        </w:rPr>
        <w:t xml:space="preserve">    "</w:t>
      </w:r>
      <w:r w:rsidRPr="00DF15CA">
        <w:rPr>
          <w:rFonts w:cs="Arial" w:hint="cs"/>
          <w:sz w:val="24"/>
          <w:szCs w:val="24"/>
          <w:rtl/>
        </w:rPr>
        <w:t>مفهومي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از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برنامه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ريزي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ارتباطات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بازاريابي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كه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ارزش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افزوده</w:t>
      </w:r>
      <w:r w:rsidRPr="00DF15CA">
        <w:rPr>
          <w:rFonts w:cs="Arial"/>
          <w:sz w:val="24"/>
          <w:szCs w:val="24"/>
          <w:rtl/>
        </w:rPr>
        <w:t xml:space="preserve"> (</w:t>
      </w:r>
      <w:r w:rsidRPr="00DF15CA">
        <w:rPr>
          <w:sz w:val="24"/>
          <w:szCs w:val="24"/>
        </w:rPr>
        <w:t>Added value</w:t>
      </w:r>
      <w:r w:rsidRPr="00DF15CA">
        <w:rPr>
          <w:rFonts w:cs="Arial"/>
          <w:sz w:val="24"/>
          <w:szCs w:val="24"/>
          <w:rtl/>
        </w:rPr>
        <w:t xml:space="preserve">) </w:t>
      </w:r>
      <w:r w:rsidRPr="00DF15CA">
        <w:rPr>
          <w:rFonts w:cs="Arial" w:hint="cs"/>
          <w:sz w:val="24"/>
          <w:szCs w:val="24"/>
          <w:rtl/>
        </w:rPr>
        <w:t>يك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برنامه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جامع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و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كامل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را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شناسايي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و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نقش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كليدي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ابزار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هاي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متنوع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ارتباطات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مثل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تبليغات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عمومي،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پاسخ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مستقيم،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ترويج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فروش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و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روابط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عمومي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را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ارزيابي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و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اين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ابزارها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را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براي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رسيدن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به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شفافيت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،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انسجام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و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حداكثر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تاثير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ارتباط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تركيب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مي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كند</w:t>
      </w:r>
      <w:r w:rsidRPr="00DF15CA">
        <w:rPr>
          <w:rFonts w:cs="Arial"/>
          <w:sz w:val="24"/>
          <w:szCs w:val="24"/>
          <w:rtl/>
        </w:rPr>
        <w:t>."</w:t>
      </w:r>
    </w:p>
    <w:p w:rsidR="00DF15CA" w:rsidRPr="00DF15CA" w:rsidRDefault="00DF15CA" w:rsidP="00DF15CA">
      <w:pPr>
        <w:jc w:val="both"/>
        <w:rPr>
          <w:sz w:val="24"/>
          <w:szCs w:val="24"/>
          <w:rtl/>
        </w:rPr>
      </w:pPr>
      <w:r w:rsidRPr="00DF15CA">
        <w:rPr>
          <w:rFonts w:cs="Arial"/>
          <w:sz w:val="24"/>
          <w:szCs w:val="24"/>
          <w:rtl/>
        </w:rPr>
        <w:t xml:space="preserve">    </w:t>
      </w:r>
      <w:r w:rsidRPr="00DF15CA">
        <w:rPr>
          <w:rFonts w:cs="Arial" w:hint="cs"/>
          <w:sz w:val="24"/>
          <w:szCs w:val="24"/>
          <w:rtl/>
        </w:rPr>
        <w:t>تعريف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اين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اتحاديه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بر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فرآيند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استفاده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از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تمامي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اشكال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ترويج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براي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به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حداكثر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رساندن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ارتباط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موثر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تمركز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دارد</w:t>
      </w:r>
      <w:r w:rsidRPr="00DF15CA">
        <w:rPr>
          <w:rFonts w:cs="Arial"/>
          <w:sz w:val="24"/>
          <w:szCs w:val="24"/>
          <w:rtl/>
        </w:rPr>
        <w:t xml:space="preserve">. </w:t>
      </w:r>
      <w:r w:rsidRPr="00DF15CA">
        <w:rPr>
          <w:rFonts w:cs="Arial" w:hint="cs"/>
          <w:sz w:val="24"/>
          <w:szCs w:val="24"/>
          <w:rtl/>
        </w:rPr>
        <w:t>آقاي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دن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شولتس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از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دانشگاه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نورث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وسترن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از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فرآيند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ارتباطات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يكپارچه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بازاريابي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تحت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عنوان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روش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تصوير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بزرگ</w:t>
      </w:r>
      <w:r w:rsidRPr="00DF15CA">
        <w:rPr>
          <w:rFonts w:cs="Arial"/>
          <w:sz w:val="24"/>
          <w:szCs w:val="24"/>
          <w:rtl/>
        </w:rPr>
        <w:t xml:space="preserve"> (</w:t>
      </w:r>
      <w:r w:rsidRPr="00DF15CA">
        <w:rPr>
          <w:sz w:val="24"/>
          <w:szCs w:val="24"/>
        </w:rPr>
        <w:t>Big-Picture</w:t>
      </w:r>
      <w:r w:rsidRPr="00DF15CA">
        <w:rPr>
          <w:rFonts w:cs="Arial"/>
          <w:sz w:val="24"/>
          <w:szCs w:val="24"/>
          <w:rtl/>
        </w:rPr>
        <w:t xml:space="preserve">) </w:t>
      </w:r>
      <w:r w:rsidRPr="00DF15CA">
        <w:rPr>
          <w:rFonts w:cs="Arial" w:hint="cs"/>
          <w:sz w:val="24"/>
          <w:szCs w:val="24"/>
          <w:rtl/>
        </w:rPr>
        <w:t>براي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برنامه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ريزي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بازاريابي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و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برنامه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هاي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ترويجي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شركت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ها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ياد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مي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كند</w:t>
      </w:r>
      <w:r w:rsidRPr="00DF15CA">
        <w:rPr>
          <w:rFonts w:cs="Arial"/>
          <w:sz w:val="24"/>
          <w:szCs w:val="24"/>
          <w:rtl/>
        </w:rPr>
        <w:t>.</w:t>
      </w:r>
    </w:p>
    <w:p w:rsidR="00DF15CA" w:rsidRPr="00DF15CA" w:rsidRDefault="00DF15CA" w:rsidP="00DF15CA">
      <w:pPr>
        <w:jc w:val="both"/>
        <w:rPr>
          <w:sz w:val="24"/>
          <w:szCs w:val="24"/>
          <w:rtl/>
        </w:rPr>
      </w:pPr>
      <w:r w:rsidRPr="00DF15CA">
        <w:rPr>
          <w:rFonts w:cs="Arial"/>
          <w:sz w:val="24"/>
          <w:szCs w:val="24"/>
          <w:rtl/>
        </w:rPr>
        <w:t xml:space="preserve">    </w:t>
      </w:r>
      <w:r w:rsidRPr="00DF15CA">
        <w:rPr>
          <w:rFonts w:cs="Arial" w:hint="cs"/>
          <w:sz w:val="24"/>
          <w:szCs w:val="24"/>
          <w:rtl/>
        </w:rPr>
        <w:t>برداشت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هاي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مصرف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كننده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گان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يك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شركت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به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تركيبي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از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مجموعه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پيام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هايي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است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كه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آنها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از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موارد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ذيل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دريافت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مي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كنند</w:t>
      </w:r>
      <w:r w:rsidRPr="00DF15CA">
        <w:rPr>
          <w:rFonts w:cs="Arial"/>
          <w:sz w:val="24"/>
          <w:szCs w:val="24"/>
          <w:rtl/>
        </w:rPr>
        <w:t xml:space="preserve">. </w:t>
      </w:r>
      <w:r w:rsidRPr="00DF15CA">
        <w:rPr>
          <w:rFonts w:cs="Arial" w:hint="cs"/>
          <w:sz w:val="24"/>
          <w:szCs w:val="24"/>
          <w:rtl/>
        </w:rPr>
        <w:t>از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جمله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تبليغات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رسانه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اي،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قيمت،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طراحي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بسته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بندي،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فعاليتهاي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بازاريابي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مستقيم،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روابط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عمومي،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پيشبرد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فروش،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وبگاهها،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نمايشگرهاي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محل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خريد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و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حتي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نوع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فروشگاهي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كه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يك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محصول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يا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خدمات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در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آن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فروخته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مي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شود</w:t>
      </w:r>
      <w:r w:rsidRPr="00DF15CA">
        <w:rPr>
          <w:rFonts w:cs="Arial"/>
          <w:sz w:val="24"/>
          <w:szCs w:val="24"/>
          <w:rtl/>
        </w:rPr>
        <w:t>.</w:t>
      </w:r>
    </w:p>
    <w:p w:rsidR="00DF15CA" w:rsidRPr="00DF15CA" w:rsidRDefault="00DF15CA" w:rsidP="00DF15CA">
      <w:pPr>
        <w:jc w:val="both"/>
        <w:rPr>
          <w:sz w:val="24"/>
          <w:szCs w:val="24"/>
          <w:rtl/>
        </w:rPr>
      </w:pPr>
      <w:r w:rsidRPr="00DF15CA">
        <w:rPr>
          <w:rFonts w:cs="Arial"/>
          <w:sz w:val="24"/>
          <w:szCs w:val="24"/>
          <w:rtl/>
        </w:rPr>
        <w:t xml:space="preserve">    </w:t>
      </w:r>
      <w:r w:rsidRPr="00DF15CA">
        <w:rPr>
          <w:rFonts w:cs="Arial" w:hint="cs"/>
          <w:sz w:val="24"/>
          <w:szCs w:val="24"/>
          <w:rtl/>
        </w:rPr>
        <w:t>روش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ارتباطات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يكپارچه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بازاريابي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در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تلاش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است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همه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فعاليتهاي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ترويجي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و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بازاريابي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يك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شركت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را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به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صورت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تصويري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واحد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و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منسجم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به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بازار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ارائه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كند</w:t>
      </w:r>
      <w:r w:rsidRPr="00DF15CA">
        <w:rPr>
          <w:rFonts w:cs="Arial"/>
          <w:sz w:val="24"/>
          <w:szCs w:val="24"/>
          <w:rtl/>
        </w:rPr>
        <w:t xml:space="preserve">. </w:t>
      </w:r>
      <w:r w:rsidRPr="00DF15CA">
        <w:rPr>
          <w:rFonts w:cs="Arial" w:hint="cs"/>
          <w:sz w:val="24"/>
          <w:szCs w:val="24"/>
          <w:rtl/>
        </w:rPr>
        <w:t>اين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روش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داراي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كاركرد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ارسال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پيام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تمركز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گرا</w:t>
      </w:r>
      <w:r w:rsidRPr="00DF15CA">
        <w:rPr>
          <w:rFonts w:cs="Arial"/>
          <w:sz w:val="24"/>
          <w:szCs w:val="24"/>
          <w:rtl/>
        </w:rPr>
        <w:t xml:space="preserve"> (</w:t>
      </w:r>
      <w:r w:rsidRPr="00DF15CA">
        <w:rPr>
          <w:sz w:val="24"/>
          <w:szCs w:val="24"/>
        </w:rPr>
        <w:t>Centralized</w:t>
      </w:r>
      <w:r w:rsidRPr="00DF15CA">
        <w:rPr>
          <w:rFonts w:cs="Arial"/>
          <w:sz w:val="24"/>
          <w:szCs w:val="24"/>
          <w:rtl/>
        </w:rPr>
        <w:t xml:space="preserve">) </w:t>
      </w:r>
      <w:r w:rsidRPr="00DF15CA">
        <w:rPr>
          <w:rFonts w:cs="Arial" w:hint="cs"/>
          <w:sz w:val="24"/>
          <w:szCs w:val="24"/>
          <w:rtl/>
        </w:rPr>
        <w:t>مي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باشد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كه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هر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آنچه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يك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شركت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مي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گويد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و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انجام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مي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دهد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موضوع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مشتركي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را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منتقل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مي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كند</w:t>
      </w:r>
      <w:r w:rsidRPr="00DF15CA">
        <w:rPr>
          <w:rFonts w:cs="Arial"/>
          <w:sz w:val="24"/>
          <w:szCs w:val="24"/>
          <w:rtl/>
        </w:rPr>
        <w:t>.</w:t>
      </w:r>
    </w:p>
    <w:p w:rsidR="00DF15CA" w:rsidRPr="00DF15CA" w:rsidRDefault="00DF15CA" w:rsidP="00DF15CA">
      <w:pPr>
        <w:jc w:val="both"/>
        <w:rPr>
          <w:sz w:val="24"/>
          <w:szCs w:val="24"/>
          <w:rtl/>
        </w:rPr>
      </w:pPr>
      <w:r w:rsidRPr="00DF15CA">
        <w:rPr>
          <w:rFonts w:cs="Arial"/>
          <w:sz w:val="24"/>
          <w:szCs w:val="24"/>
          <w:rtl/>
        </w:rPr>
        <w:lastRenderedPageBreak/>
        <w:t xml:space="preserve">    </w:t>
      </w:r>
      <w:r w:rsidRPr="00DF15CA">
        <w:rPr>
          <w:rFonts w:cs="Arial" w:hint="cs"/>
          <w:sz w:val="24"/>
          <w:szCs w:val="24"/>
          <w:rtl/>
        </w:rPr>
        <w:t>شركت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هاي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بسياري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اين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روش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را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اتخاذ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كرده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اند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و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آن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را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راهي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براي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هماهنگي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و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مديريت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برنامه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هاي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ارتباطات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بازاريابي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شان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قلمداد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مي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كنند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تا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پيام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منسجي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از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شركت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و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نام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تجاري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شان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به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مشتريان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عرضه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كنند</w:t>
      </w:r>
      <w:r w:rsidRPr="00DF15CA">
        <w:rPr>
          <w:rFonts w:cs="Arial"/>
          <w:sz w:val="24"/>
          <w:szCs w:val="24"/>
          <w:rtl/>
        </w:rPr>
        <w:t>.</w:t>
      </w:r>
    </w:p>
    <w:p w:rsidR="00DF15CA" w:rsidRPr="00DF15CA" w:rsidRDefault="00DF15CA" w:rsidP="00DF15CA">
      <w:pPr>
        <w:jc w:val="both"/>
        <w:rPr>
          <w:sz w:val="24"/>
          <w:szCs w:val="24"/>
          <w:rtl/>
        </w:rPr>
      </w:pPr>
      <w:r w:rsidRPr="00DF15CA">
        <w:rPr>
          <w:rFonts w:cs="Arial"/>
          <w:sz w:val="24"/>
          <w:szCs w:val="24"/>
          <w:rtl/>
        </w:rPr>
        <w:t xml:space="preserve">    </w:t>
      </w:r>
      <w:r w:rsidRPr="00DF15CA">
        <w:rPr>
          <w:rFonts w:cs="Arial" w:hint="cs"/>
          <w:sz w:val="24"/>
          <w:szCs w:val="24"/>
          <w:rtl/>
        </w:rPr>
        <w:t>اين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روش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به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شركت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ها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كمك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مي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كند،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مناسب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ترين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و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موثر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ترين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روش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هاي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ارتباط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و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تماس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با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مشتريان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و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ديگر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سهامداران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همانند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كاركنان،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سرمايه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گذاران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،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عرضه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كنندگان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،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گروههاي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منافع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و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عامه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مردم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را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تشخيص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دهند</w:t>
      </w:r>
      <w:r w:rsidRPr="00DF15CA">
        <w:rPr>
          <w:rFonts w:cs="Arial"/>
          <w:sz w:val="24"/>
          <w:szCs w:val="24"/>
          <w:rtl/>
        </w:rPr>
        <w:t>.</w:t>
      </w:r>
    </w:p>
    <w:p w:rsidR="00DF15CA" w:rsidRPr="00DF15CA" w:rsidRDefault="00DF15CA" w:rsidP="00DF15CA">
      <w:pPr>
        <w:jc w:val="both"/>
        <w:rPr>
          <w:sz w:val="24"/>
          <w:szCs w:val="24"/>
          <w:rtl/>
        </w:rPr>
      </w:pPr>
      <w:r w:rsidRPr="00DF15CA">
        <w:rPr>
          <w:rFonts w:cs="Arial"/>
          <w:sz w:val="24"/>
          <w:szCs w:val="24"/>
          <w:rtl/>
        </w:rPr>
        <w:t xml:space="preserve">    </w:t>
      </w:r>
      <w:r w:rsidRPr="00DF15CA">
        <w:rPr>
          <w:rFonts w:cs="Arial" w:hint="cs"/>
          <w:sz w:val="24"/>
          <w:szCs w:val="24"/>
          <w:rtl/>
        </w:rPr>
        <w:t>تام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دونكان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و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سارا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موريارتي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معتقدند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ارتباطات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بازاريابي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يكپارچه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يكي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از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روشهاي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بازاريابي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نسل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جديد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مي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باشد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كه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شركت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ها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براي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تمركز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بهتر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تلاش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هايشان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در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جذب،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حفظ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و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توسعه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روابطشان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با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مشتريان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استفاده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مي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كنند</w:t>
      </w:r>
      <w:r w:rsidRPr="00DF15CA">
        <w:rPr>
          <w:rFonts w:cs="Arial"/>
          <w:sz w:val="24"/>
          <w:szCs w:val="24"/>
          <w:rtl/>
        </w:rPr>
        <w:t xml:space="preserve">. </w:t>
      </w:r>
      <w:r w:rsidRPr="00DF15CA">
        <w:rPr>
          <w:rFonts w:cs="Arial" w:hint="cs"/>
          <w:sz w:val="24"/>
          <w:szCs w:val="24"/>
          <w:rtl/>
        </w:rPr>
        <w:t>اين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دو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يك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مدل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بازاريابي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رابطه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محور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ايجاد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كرده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اند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كه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تاكيد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بر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اهميت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مديريت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همه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ارتباطات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نام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تجاري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شركت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مي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كند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و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همه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اين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ها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مجموعاً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مي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تواند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باعث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ايجاد،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حفظ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يا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ضعف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در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روابط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با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مشتري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شود</w:t>
      </w:r>
      <w:r w:rsidRPr="00DF15CA">
        <w:rPr>
          <w:rFonts w:cs="Arial"/>
          <w:sz w:val="24"/>
          <w:szCs w:val="24"/>
          <w:rtl/>
        </w:rPr>
        <w:t xml:space="preserve">. </w:t>
      </w:r>
      <w:r w:rsidRPr="00DF15CA">
        <w:rPr>
          <w:rFonts w:cs="Arial" w:hint="cs"/>
          <w:sz w:val="24"/>
          <w:szCs w:val="24"/>
          <w:rtl/>
        </w:rPr>
        <w:t>پيام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ها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مي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توانند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در</w:t>
      </w:r>
      <w:r w:rsidRPr="00DF15CA">
        <w:rPr>
          <w:rFonts w:cs="Arial"/>
          <w:sz w:val="24"/>
          <w:szCs w:val="24"/>
          <w:rtl/>
        </w:rPr>
        <w:t xml:space="preserve"> 3 </w:t>
      </w:r>
      <w:r w:rsidRPr="00DF15CA">
        <w:rPr>
          <w:rFonts w:cs="Arial" w:hint="cs"/>
          <w:sz w:val="24"/>
          <w:szCs w:val="24"/>
          <w:rtl/>
        </w:rPr>
        <w:t>سطح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ايجاد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شوند</w:t>
      </w:r>
      <w:r w:rsidRPr="00DF15CA">
        <w:rPr>
          <w:rFonts w:cs="Arial"/>
          <w:sz w:val="24"/>
          <w:szCs w:val="24"/>
          <w:rtl/>
        </w:rPr>
        <w:t xml:space="preserve">: </w:t>
      </w:r>
      <w:r w:rsidRPr="00DF15CA">
        <w:rPr>
          <w:rFonts w:cs="Arial" w:hint="cs"/>
          <w:sz w:val="24"/>
          <w:szCs w:val="24"/>
          <w:rtl/>
        </w:rPr>
        <w:t>شركت،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بازاريابي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و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ارتباطات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بازاريابي</w:t>
      </w:r>
      <w:r w:rsidRPr="00DF15CA">
        <w:rPr>
          <w:rFonts w:cs="Arial"/>
          <w:sz w:val="24"/>
          <w:szCs w:val="24"/>
          <w:rtl/>
        </w:rPr>
        <w:t xml:space="preserve">. </w:t>
      </w:r>
      <w:r w:rsidRPr="00DF15CA">
        <w:rPr>
          <w:rFonts w:cs="Arial" w:hint="cs"/>
          <w:sz w:val="24"/>
          <w:szCs w:val="24"/>
          <w:rtl/>
        </w:rPr>
        <w:t>چراكه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تمامي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فعاليت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هاي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يك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شركت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،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آميخته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بازاريابي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و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ارتباطات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بازاريابي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در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جذب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و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حفظ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مشتريان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موثر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هستند</w:t>
      </w:r>
      <w:r w:rsidRPr="00DF15CA">
        <w:rPr>
          <w:rFonts w:cs="Arial"/>
          <w:sz w:val="24"/>
          <w:szCs w:val="24"/>
          <w:rtl/>
        </w:rPr>
        <w:t>.</w:t>
      </w:r>
    </w:p>
    <w:p w:rsidR="00DF15CA" w:rsidRPr="00DF15CA" w:rsidRDefault="00DF15CA" w:rsidP="00DF15CA">
      <w:pPr>
        <w:jc w:val="both"/>
        <w:rPr>
          <w:sz w:val="24"/>
          <w:szCs w:val="24"/>
          <w:rtl/>
        </w:rPr>
      </w:pPr>
      <w:r w:rsidRPr="00DF15CA">
        <w:rPr>
          <w:rFonts w:cs="Arial"/>
          <w:sz w:val="24"/>
          <w:szCs w:val="24"/>
          <w:rtl/>
        </w:rPr>
        <w:t xml:space="preserve">    </w:t>
      </w:r>
      <w:r w:rsidRPr="00DF15CA">
        <w:rPr>
          <w:rFonts w:cs="Arial" w:hint="cs"/>
          <w:sz w:val="24"/>
          <w:szCs w:val="24"/>
          <w:rtl/>
        </w:rPr>
        <w:t>در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سطح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شركت،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جنبه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هاي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مختلف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فعاليت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هاي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تجاري،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فرهنگ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و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رسالت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شركت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در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ارتباط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با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مشتريان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موثر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هستند</w:t>
      </w:r>
      <w:r w:rsidRPr="00DF15CA">
        <w:rPr>
          <w:rFonts w:cs="Arial"/>
          <w:sz w:val="24"/>
          <w:szCs w:val="24"/>
          <w:rtl/>
        </w:rPr>
        <w:t>.</w:t>
      </w:r>
    </w:p>
    <w:p w:rsidR="00DF15CA" w:rsidRPr="00DF15CA" w:rsidRDefault="00DF15CA" w:rsidP="00DF15CA">
      <w:pPr>
        <w:jc w:val="both"/>
        <w:rPr>
          <w:sz w:val="24"/>
          <w:szCs w:val="24"/>
          <w:rtl/>
        </w:rPr>
      </w:pPr>
      <w:r w:rsidRPr="00DF15CA">
        <w:rPr>
          <w:rFonts w:cs="Arial"/>
          <w:sz w:val="24"/>
          <w:szCs w:val="24"/>
          <w:rtl/>
        </w:rPr>
        <w:t xml:space="preserve">     </w:t>
      </w:r>
      <w:r w:rsidRPr="00DF15CA">
        <w:rPr>
          <w:rFonts w:cs="Arial" w:hint="cs"/>
          <w:sz w:val="24"/>
          <w:szCs w:val="24"/>
          <w:rtl/>
        </w:rPr>
        <w:t>در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سطح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بازاريابي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همانطور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كه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گفته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شد،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شركت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ها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براي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مشتريانشان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نه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فقط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از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طريق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ترويج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بلكه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بوسيله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تمامي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جنبه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هاي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آميخته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بازاريابي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پيام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مي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فرستند</w:t>
      </w:r>
      <w:r w:rsidRPr="00DF15CA">
        <w:rPr>
          <w:rFonts w:cs="Arial"/>
          <w:sz w:val="24"/>
          <w:szCs w:val="24"/>
          <w:rtl/>
        </w:rPr>
        <w:t xml:space="preserve">. </w:t>
      </w:r>
      <w:r w:rsidRPr="00DF15CA">
        <w:rPr>
          <w:rFonts w:cs="Arial" w:hint="cs"/>
          <w:sz w:val="24"/>
          <w:szCs w:val="24"/>
          <w:rtl/>
        </w:rPr>
        <w:t>مشتريان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درباره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يك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محصول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براساس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عناصري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مثل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طرح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،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ظاهر،كاركرد،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قيمت،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خدمات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پس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از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فروش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و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نحوه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توزيع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آن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قضاوت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مي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كنند</w:t>
      </w:r>
      <w:r w:rsidRPr="00DF15CA">
        <w:rPr>
          <w:rFonts w:cs="Arial"/>
          <w:sz w:val="24"/>
          <w:szCs w:val="24"/>
          <w:rtl/>
        </w:rPr>
        <w:t xml:space="preserve">. </w:t>
      </w:r>
      <w:r w:rsidRPr="00DF15CA">
        <w:rPr>
          <w:rFonts w:cs="Arial" w:hint="cs"/>
          <w:sz w:val="24"/>
          <w:szCs w:val="24"/>
          <w:rtl/>
        </w:rPr>
        <w:t>براي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مثال،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قيمت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بالا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كه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ممكن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است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به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معني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كيفيت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بالا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براي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مشتريان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باشد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يا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همينطور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شكل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يا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طرح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كالا،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بسته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بندي،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نام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تجاري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يا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تصوير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فروشگاهي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كه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كالا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درآن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فروخته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مي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شود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اين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معني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را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تداعي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مي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كند</w:t>
      </w:r>
      <w:r w:rsidRPr="00DF15CA">
        <w:rPr>
          <w:rFonts w:cs="Arial"/>
          <w:sz w:val="24"/>
          <w:szCs w:val="24"/>
          <w:rtl/>
        </w:rPr>
        <w:t>.</w:t>
      </w:r>
    </w:p>
    <w:p w:rsidR="00DF15CA" w:rsidRPr="00DF15CA" w:rsidRDefault="00DF15CA" w:rsidP="00DF15CA">
      <w:pPr>
        <w:jc w:val="both"/>
        <w:rPr>
          <w:sz w:val="24"/>
          <w:szCs w:val="24"/>
          <w:rtl/>
        </w:rPr>
      </w:pPr>
      <w:r w:rsidRPr="00DF15CA">
        <w:rPr>
          <w:rFonts w:cs="Arial"/>
          <w:sz w:val="24"/>
          <w:szCs w:val="24"/>
          <w:rtl/>
        </w:rPr>
        <w:t xml:space="preserve">    </w:t>
      </w:r>
      <w:r w:rsidRPr="00DF15CA">
        <w:rPr>
          <w:rFonts w:cs="Arial" w:hint="cs"/>
          <w:sz w:val="24"/>
          <w:szCs w:val="24"/>
          <w:rtl/>
        </w:rPr>
        <w:t>در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سطح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ارتباطات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بازاريابي،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دونكان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و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موريارتي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معتقدند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تمامي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پيام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ها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بايد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با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هدف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ايجاد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تلقي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واحد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در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مشتري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به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صورت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منسجم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منتقل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و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دريافت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شود</w:t>
      </w:r>
      <w:r w:rsidRPr="00DF15CA">
        <w:rPr>
          <w:rFonts w:cs="Arial"/>
          <w:sz w:val="24"/>
          <w:szCs w:val="24"/>
          <w:rtl/>
        </w:rPr>
        <w:t xml:space="preserve">. </w:t>
      </w:r>
      <w:r w:rsidRPr="00DF15CA">
        <w:rPr>
          <w:rFonts w:cs="Arial" w:hint="cs"/>
          <w:sz w:val="24"/>
          <w:szCs w:val="24"/>
          <w:rtl/>
        </w:rPr>
        <w:t>اين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امر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نياز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به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يكپارچگي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پيام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ها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وكاركردهاي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متنوع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ارتباط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بازاريابي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و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تسهيل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كننده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هاي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ترويجي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مثل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شركت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هاي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تبليغاتي،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شركت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هاي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روابط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عمومي،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متخصصين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پيشبرد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فروش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و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پاسخ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مستقيم،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شركت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هاي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طراح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بسته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بندي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و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شركت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هايي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كه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با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هم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در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تعاملند،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دارد</w:t>
      </w:r>
      <w:r w:rsidRPr="00DF15CA">
        <w:rPr>
          <w:rFonts w:cs="Arial"/>
          <w:sz w:val="24"/>
          <w:szCs w:val="24"/>
          <w:rtl/>
        </w:rPr>
        <w:t>.</w:t>
      </w:r>
    </w:p>
    <w:p w:rsidR="00DF15CA" w:rsidRPr="00DF15CA" w:rsidRDefault="00DF15CA" w:rsidP="00DF15CA">
      <w:pPr>
        <w:jc w:val="both"/>
        <w:rPr>
          <w:sz w:val="24"/>
          <w:szCs w:val="24"/>
          <w:rtl/>
        </w:rPr>
      </w:pPr>
      <w:r w:rsidRPr="00DF15CA">
        <w:rPr>
          <w:rFonts w:cs="Arial"/>
          <w:sz w:val="24"/>
          <w:szCs w:val="24"/>
          <w:rtl/>
        </w:rPr>
        <w:t xml:space="preserve">     </w:t>
      </w:r>
      <w:r w:rsidRPr="00DF15CA">
        <w:rPr>
          <w:rFonts w:cs="Arial" w:hint="cs"/>
          <w:sz w:val="24"/>
          <w:szCs w:val="24"/>
          <w:rtl/>
        </w:rPr>
        <w:t>هدف،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انتقال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يك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تصوير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و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صداي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واحد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بوسيله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تمامي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كاركرد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هاي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ارتباطات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بازاريابي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براي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موقعيت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گذاري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شركت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به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روش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منسجم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مي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باشد</w:t>
      </w:r>
      <w:r w:rsidRPr="00DF15CA">
        <w:rPr>
          <w:rFonts w:cs="Arial"/>
          <w:sz w:val="24"/>
          <w:szCs w:val="24"/>
          <w:rtl/>
        </w:rPr>
        <w:t xml:space="preserve">. ( </w:t>
      </w:r>
      <w:r w:rsidRPr="00DF15CA">
        <w:rPr>
          <w:rFonts w:cs="Arial" w:hint="cs"/>
          <w:sz w:val="24"/>
          <w:szCs w:val="24"/>
          <w:rtl/>
        </w:rPr>
        <w:t>به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جدول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شماره</w:t>
      </w:r>
      <w:r w:rsidRPr="00DF15CA">
        <w:rPr>
          <w:rFonts w:cs="Arial"/>
          <w:sz w:val="24"/>
          <w:szCs w:val="24"/>
          <w:rtl/>
        </w:rPr>
        <w:t xml:space="preserve"> 1 </w:t>
      </w:r>
      <w:r w:rsidRPr="00DF15CA">
        <w:rPr>
          <w:rFonts w:cs="Arial" w:hint="cs"/>
          <w:sz w:val="24"/>
          <w:szCs w:val="24"/>
          <w:rtl/>
        </w:rPr>
        <w:t>مراجعه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كنيد</w:t>
      </w:r>
      <w:r w:rsidRPr="00DF15CA">
        <w:rPr>
          <w:rFonts w:cs="Arial"/>
          <w:sz w:val="24"/>
          <w:szCs w:val="24"/>
          <w:rtl/>
        </w:rPr>
        <w:t>.)</w:t>
      </w:r>
    </w:p>
    <w:p w:rsidR="00C07F93" w:rsidRPr="00DF15CA" w:rsidRDefault="00DF15CA" w:rsidP="00DF15CA">
      <w:pPr>
        <w:jc w:val="both"/>
        <w:rPr>
          <w:sz w:val="24"/>
          <w:szCs w:val="24"/>
        </w:rPr>
      </w:pPr>
      <w:r w:rsidRPr="00DF15CA">
        <w:rPr>
          <w:rFonts w:cs="Arial"/>
          <w:sz w:val="24"/>
          <w:szCs w:val="24"/>
          <w:rtl/>
        </w:rPr>
        <w:t xml:space="preserve">    </w:t>
      </w:r>
      <w:r w:rsidRPr="00DF15CA">
        <w:rPr>
          <w:rFonts w:cs="Arial" w:hint="cs"/>
          <w:sz w:val="24"/>
          <w:szCs w:val="24"/>
          <w:rtl/>
        </w:rPr>
        <w:t>در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شماره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بعد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به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فرآيند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ارتباطات،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ايجاد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رابطه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موثر،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فرآيند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ارتباطات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يكپارچه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بازاريابي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موثر،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محاسن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و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موانع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و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دلايل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رشد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آن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مي</w:t>
      </w:r>
      <w:r w:rsidRPr="00DF15CA">
        <w:rPr>
          <w:rFonts w:cs="Arial"/>
          <w:sz w:val="24"/>
          <w:szCs w:val="24"/>
          <w:rtl/>
        </w:rPr>
        <w:t xml:space="preserve"> </w:t>
      </w:r>
      <w:r w:rsidRPr="00DF15CA">
        <w:rPr>
          <w:rFonts w:cs="Arial" w:hint="cs"/>
          <w:sz w:val="24"/>
          <w:szCs w:val="24"/>
          <w:rtl/>
        </w:rPr>
        <w:t>پردازيم</w:t>
      </w:r>
      <w:r w:rsidRPr="00DF15CA">
        <w:rPr>
          <w:rFonts w:cs="Arial"/>
          <w:sz w:val="24"/>
          <w:szCs w:val="24"/>
          <w:rtl/>
        </w:rPr>
        <w:t>.</w:t>
      </w:r>
    </w:p>
    <w:sectPr w:rsidR="00C07F93" w:rsidRPr="00DF15CA" w:rsidSect="00B36D51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A42D8F"/>
    <w:rsid w:val="000106D3"/>
    <w:rsid w:val="00021DCD"/>
    <w:rsid w:val="0008695C"/>
    <w:rsid w:val="000C60EC"/>
    <w:rsid w:val="00105F4E"/>
    <w:rsid w:val="00160606"/>
    <w:rsid w:val="00227019"/>
    <w:rsid w:val="00261543"/>
    <w:rsid w:val="002923B5"/>
    <w:rsid w:val="002E6EEE"/>
    <w:rsid w:val="00302E7E"/>
    <w:rsid w:val="00316F67"/>
    <w:rsid w:val="003A24FA"/>
    <w:rsid w:val="003A4F7F"/>
    <w:rsid w:val="003D6771"/>
    <w:rsid w:val="004349C0"/>
    <w:rsid w:val="004408E4"/>
    <w:rsid w:val="00513DAC"/>
    <w:rsid w:val="00516D7C"/>
    <w:rsid w:val="005263F6"/>
    <w:rsid w:val="00573E4B"/>
    <w:rsid w:val="005B4B77"/>
    <w:rsid w:val="00617DD7"/>
    <w:rsid w:val="00642DD9"/>
    <w:rsid w:val="00647A6D"/>
    <w:rsid w:val="00661C4F"/>
    <w:rsid w:val="00685133"/>
    <w:rsid w:val="00691886"/>
    <w:rsid w:val="006978A5"/>
    <w:rsid w:val="006D0F8A"/>
    <w:rsid w:val="00715DBE"/>
    <w:rsid w:val="00752D29"/>
    <w:rsid w:val="00791AFA"/>
    <w:rsid w:val="00807CF6"/>
    <w:rsid w:val="00847795"/>
    <w:rsid w:val="00864ADA"/>
    <w:rsid w:val="00897919"/>
    <w:rsid w:val="009112EB"/>
    <w:rsid w:val="00927519"/>
    <w:rsid w:val="0094580E"/>
    <w:rsid w:val="00980E62"/>
    <w:rsid w:val="009B6894"/>
    <w:rsid w:val="009F025E"/>
    <w:rsid w:val="009F56DA"/>
    <w:rsid w:val="00A07AA9"/>
    <w:rsid w:val="00A42D8F"/>
    <w:rsid w:val="00AA25DF"/>
    <w:rsid w:val="00AC1B45"/>
    <w:rsid w:val="00AF26FC"/>
    <w:rsid w:val="00AF3060"/>
    <w:rsid w:val="00B36D51"/>
    <w:rsid w:val="00B81685"/>
    <w:rsid w:val="00BA6C5B"/>
    <w:rsid w:val="00C07F93"/>
    <w:rsid w:val="00C35354"/>
    <w:rsid w:val="00CB3482"/>
    <w:rsid w:val="00CD5368"/>
    <w:rsid w:val="00D176FF"/>
    <w:rsid w:val="00D30FCD"/>
    <w:rsid w:val="00D32ECE"/>
    <w:rsid w:val="00DA7DE1"/>
    <w:rsid w:val="00DF15CA"/>
    <w:rsid w:val="00E11131"/>
    <w:rsid w:val="00E44005"/>
    <w:rsid w:val="00E86373"/>
    <w:rsid w:val="00EC57DF"/>
    <w:rsid w:val="00F66462"/>
    <w:rsid w:val="00FB13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ind w:left="584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7F93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860</Words>
  <Characters>4907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ISC.</Company>
  <LinksUpToDate>false</LinksUpToDate>
  <CharactersWithSpaces>5756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Sadegh</dc:creator>
  <cp:keywords/>
  <dc:description/>
  <cp:lastModifiedBy>Sadegh</cp:lastModifiedBy>
  <cp:revision>2</cp:revision>
  <dcterms:created xsi:type="dcterms:W3CDTF">2012-02-15T11:53:00Z</dcterms:created>
  <dcterms:modified xsi:type="dcterms:W3CDTF">2012-02-15T11:53:00Z</dcterms:modified>
</cp:coreProperties>
</file>