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B19" w:rsidRPr="00363B19" w:rsidRDefault="00363B19" w:rsidP="00363B19">
      <w:pPr>
        <w:jc w:val="both"/>
        <w:rPr>
          <w:rFonts w:ascii="Arial" w:hAnsi="Arial" w:cs="Arial"/>
          <w:sz w:val="28"/>
          <w:szCs w:val="28"/>
          <w:rtl/>
        </w:rPr>
      </w:pPr>
      <w:r w:rsidRPr="00363B19">
        <w:rPr>
          <w:rFonts w:ascii="Arial" w:hAnsi="Arial" w:cs="Arial" w:hint="cs"/>
          <w:sz w:val="28"/>
          <w:szCs w:val="28"/>
          <w:rtl/>
        </w:rPr>
        <w:t>چنین</w:t>
      </w:r>
      <w:r w:rsidRPr="00363B19">
        <w:rPr>
          <w:rFonts w:ascii="Arial" w:hAnsi="Arial" w:cs="Arial"/>
          <w:sz w:val="28"/>
          <w:szCs w:val="28"/>
          <w:rtl/>
        </w:rPr>
        <w:t xml:space="preserve"> </w:t>
      </w:r>
      <w:r w:rsidRPr="00363B19">
        <w:rPr>
          <w:rFonts w:ascii="Arial" w:hAnsi="Arial" w:cs="Arial" w:hint="cs"/>
          <w:sz w:val="28"/>
          <w:szCs w:val="28"/>
          <w:rtl/>
        </w:rPr>
        <w:t>گفت</w:t>
      </w:r>
      <w:r w:rsidRPr="00363B19">
        <w:rPr>
          <w:rFonts w:ascii="Arial" w:hAnsi="Arial" w:cs="Arial"/>
          <w:sz w:val="28"/>
          <w:szCs w:val="28"/>
          <w:rtl/>
        </w:rPr>
        <w:t xml:space="preserve"> </w:t>
      </w:r>
      <w:r w:rsidRPr="00363B19">
        <w:rPr>
          <w:rFonts w:ascii="Arial" w:hAnsi="Arial" w:cs="Arial" w:hint="cs"/>
          <w:sz w:val="28"/>
          <w:szCs w:val="28"/>
          <w:rtl/>
        </w:rPr>
        <w:t>زرتشت</w:t>
      </w:r>
      <w:r w:rsidRPr="00363B19">
        <w:rPr>
          <w:rFonts w:ascii="Arial" w:hAnsi="Arial" w:cs="Arial"/>
          <w:sz w:val="28"/>
          <w:szCs w:val="28"/>
          <w:rtl/>
        </w:rPr>
        <w:t xml:space="preserve"> </w:t>
      </w:r>
    </w:p>
    <w:p w:rsidR="00363B19" w:rsidRDefault="00363B19" w:rsidP="00363B19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363B19" w:rsidRPr="00363B19" w:rsidRDefault="00363B19" w:rsidP="00363B19">
      <w:pPr>
        <w:jc w:val="both"/>
        <w:rPr>
          <w:rFonts w:ascii="Arial" w:hAnsi="Arial" w:cs="Arial"/>
          <w:sz w:val="24"/>
          <w:szCs w:val="24"/>
          <w:rtl/>
        </w:rPr>
      </w:pPr>
      <w:r w:rsidRPr="00363B19">
        <w:rPr>
          <w:rFonts w:ascii="Arial" w:hAnsi="Arial" w:cs="Arial" w:hint="cs"/>
          <w:sz w:val="24"/>
          <w:szCs w:val="24"/>
          <w:rtl/>
        </w:rPr>
        <w:t>حجم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آثاری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که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بایستی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بزبان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فارسی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درآیند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آنچنان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زیاد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است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که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برای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ترجمهء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آنها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کوششی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مدام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و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چندین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ساله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لازم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میآید</w:t>
      </w:r>
      <w:r w:rsidRPr="00363B19">
        <w:rPr>
          <w:rFonts w:ascii="Arial" w:hAnsi="Arial" w:cs="Arial"/>
          <w:sz w:val="24"/>
          <w:szCs w:val="24"/>
          <w:rtl/>
        </w:rPr>
        <w:t>.</w:t>
      </w:r>
      <w:r w:rsidRPr="00363B19">
        <w:rPr>
          <w:rFonts w:ascii="Arial" w:hAnsi="Arial" w:cs="Arial" w:hint="cs"/>
          <w:sz w:val="24"/>
          <w:szCs w:val="24"/>
          <w:rtl/>
        </w:rPr>
        <w:t>اما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این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نقص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هرگز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ایجاب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نمیکند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که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ترجمه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هائی‏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سست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و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نادرست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و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با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عجله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انتشار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یابند</w:t>
      </w:r>
      <w:r w:rsidRPr="00363B19">
        <w:rPr>
          <w:rFonts w:ascii="Arial" w:hAnsi="Arial" w:cs="Arial"/>
          <w:sz w:val="24"/>
          <w:szCs w:val="24"/>
          <w:rtl/>
        </w:rPr>
        <w:t>.</w:t>
      </w:r>
    </w:p>
    <w:p w:rsidR="00363B19" w:rsidRPr="00363B19" w:rsidRDefault="00363B19" w:rsidP="00363B19">
      <w:pPr>
        <w:jc w:val="both"/>
        <w:rPr>
          <w:rFonts w:ascii="Arial" w:hAnsi="Arial" w:cs="Arial"/>
          <w:sz w:val="24"/>
          <w:szCs w:val="24"/>
          <w:rtl/>
        </w:rPr>
      </w:pPr>
      <w:r w:rsidRPr="00363B19">
        <w:rPr>
          <w:rFonts w:ascii="Arial" w:hAnsi="Arial" w:cs="Arial" w:hint="cs"/>
          <w:sz w:val="24"/>
          <w:szCs w:val="24"/>
          <w:rtl/>
        </w:rPr>
        <w:t>عقاید</w:t>
      </w:r>
      <w:r w:rsidRPr="00363B19">
        <w:rPr>
          <w:rFonts w:ascii="Arial" w:hAnsi="Arial" w:cs="Arial" w:hint="eastAsia"/>
          <w:sz w:val="24"/>
          <w:szCs w:val="24"/>
          <w:rtl/>
        </w:rPr>
        <w:t>«</w:t>
      </w:r>
      <w:r w:rsidRPr="00363B19">
        <w:rPr>
          <w:rFonts w:ascii="Arial" w:hAnsi="Arial" w:cs="Arial" w:hint="cs"/>
          <w:sz w:val="24"/>
          <w:szCs w:val="24"/>
          <w:rtl/>
        </w:rPr>
        <w:t>نیچه</w:t>
      </w:r>
      <w:r w:rsidRPr="00363B19">
        <w:rPr>
          <w:rFonts w:ascii="Arial" w:hAnsi="Arial" w:cs="Arial" w:hint="eastAsia"/>
          <w:sz w:val="24"/>
          <w:szCs w:val="24"/>
          <w:rtl/>
        </w:rPr>
        <w:t>»</w:t>
      </w:r>
      <w:r w:rsidRPr="00363B19">
        <w:rPr>
          <w:rFonts w:ascii="Arial" w:hAnsi="Arial" w:cs="Arial" w:hint="cs"/>
          <w:sz w:val="24"/>
          <w:szCs w:val="24"/>
          <w:rtl/>
        </w:rPr>
        <w:t>هرچه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بود،استادی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او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در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زبان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آلمانی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و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توانائی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خارق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العاده‏اش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در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بازی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با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کلمات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و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موزون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کردن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جملات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بوضعی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همانند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شعر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مسلم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است</w:t>
      </w:r>
      <w:r w:rsidRPr="00363B19">
        <w:rPr>
          <w:rFonts w:ascii="Arial" w:hAnsi="Arial" w:cs="Arial"/>
          <w:sz w:val="24"/>
          <w:szCs w:val="24"/>
          <w:rtl/>
        </w:rPr>
        <w:t>.</w:t>
      </w:r>
      <w:r w:rsidRPr="00363B19">
        <w:rPr>
          <w:rFonts w:ascii="Arial" w:hAnsi="Arial" w:cs="Arial" w:hint="cs"/>
          <w:sz w:val="24"/>
          <w:szCs w:val="24"/>
          <w:rtl/>
        </w:rPr>
        <w:t>و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آمدن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ترجمهء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آثار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و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شرح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احوالش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و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انتقادهای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نقادان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بر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او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بزیان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فارسی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امری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است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الزامی</w:t>
      </w:r>
      <w:r w:rsidRPr="00363B19">
        <w:rPr>
          <w:rFonts w:ascii="Arial" w:hAnsi="Arial" w:cs="Arial"/>
          <w:sz w:val="24"/>
          <w:szCs w:val="24"/>
          <w:rtl/>
        </w:rPr>
        <w:t>.</w:t>
      </w:r>
      <w:r w:rsidRPr="00363B19">
        <w:rPr>
          <w:rFonts w:ascii="Arial" w:hAnsi="Arial" w:cs="Arial" w:hint="cs"/>
          <w:sz w:val="24"/>
          <w:szCs w:val="24"/>
          <w:rtl/>
        </w:rPr>
        <w:t>نثر</w:t>
      </w:r>
      <w:r w:rsidRPr="00363B19">
        <w:rPr>
          <w:rFonts w:ascii="Arial" w:hAnsi="Arial" w:cs="Arial" w:hint="eastAsia"/>
          <w:sz w:val="24"/>
          <w:szCs w:val="24"/>
          <w:rtl/>
        </w:rPr>
        <w:t>«</w:t>
      </w:r>
      <w:r w:rsidRPr="00363B19">
        <w:rPr>
          <w:rFonts w:ascii="Arial" w:hAnsi="Arial" w:cs="Arial" w:hint="cs"/>
          <w:sz w:val="24"/>
          <w:szCs w:val="24"/>
          <w:rtl/>
        </w:rPr>
        <w:t>نیچه</w:t>
      </w:r>
      <w:r w:rsidRPr="00363B19">
        <w:rPr>
          <w:rFonts w:ascii="Arial" w:hAnsi="Arial" w:cs="Arial" w:hint="eastAsia"/>
          <w:sz w:val="24"/>
          <w:szCs w:val="24"/>
          <w:rtl/>
        </w:rPr>
        <w:t>»</w:t>
      </w:r>
      <w:r w:rsidRPr="00363B19">
        <w:rPr>
          <w:rFonts w:ascii="Arial" w:hAnsi="Arial" w:cs="Arial" w:hint="cs"/>
          <w:sz w:val="24"/>
          <w:szCs w:val="24"/>
          <w:rtl/>
        </w:rPr>
        <w:t>سه‏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خصوصیت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اساسی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دارد</w:t>
      </w:r>
      <w:r w:rsidRPr="00363B19">
        <w:rPr>
          <w:rFonts w:ascii="Arial" w:hAnsi="Arial" w:cs="Arial"/>
          <w:sz w:val="24"/>
          <w:szCs w:val="24"/>
          <w:rtl/>
        </w:rPr>
        <w:t>:</w:t>
      </w:r>
      <w:r w:rsidRPr="00363B19">
        <w:rPr>
          <w:rFonts w:ascii="Arial" w:hAnsi="Arial" w:cs="Arial" w:hint="cs"/>
          <w:sz w:val="24"/>
          <w:szCs w:val="24"/>
          <w:rtl/>
        </w:rPr>
        <w:t>اول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/>
          <w:sz w:val="24"/>
          <w:szCs w:val="24"/>
        </w:rPr>
        <w:t>Archaique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،یعنی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سنگین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وزن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و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بوزن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نوشته‏های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مذهبی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عتیق‏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است؛دوم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/>
          <w:sz w:val="24"/>
          <w:szCs w:val="24"/>
        </w:rPr>
        <w:t>Iaconique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یعنی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کوتاه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و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پرمعنی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است؛و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سوم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/>
          <w:sz w:val="24"/>
          <w:szCs w:val="24"/>
        </w:rPr>
        <w:t>Dithyrambique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یعنی‏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فروزان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و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با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فوران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است</w:t>
      </w:r>
      <w:r w:rsidRPr="00363B19">
        <w:rPr>
          <w:rFonts w:ascii="Arial" w:hAnsi="Arial" w:cs="Arial"/>
          <w:sz w:val="24"/>
          <w:szCs w:val="24"/>
          <w:rtl/>
        </w:rPr>
        <w:t>.</w:t>
      </w:r>
      <w:r w:rsidRPr="00363B19">
        <w:rPr>
          <w:rFonts w:ascii="Arial" w:hAnsi="Arial" w:cs="Arial" w:hint="cs"/>
          <w:sz w:val="24"/>
          <w:szCs w:val="24"/>
          <w:rtl/>
        </w:rPr>
        <w:t>و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البته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ترجمهء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آثار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او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بایستی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واجد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صفات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فوق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باشد</w:t>
      </w:r>
      <w:r w:rsidRPr="00363B19">
        <w:rPr>
          <w:rFonts w:ascii="Arial" w:hAnsi="Arial" w:cs="Arial"/>
          <w:sz w:val="24"/>
          <w:szCs w:val="24"/>
          <w:rtl/>
        </w:rPr>
        <w:t>.</w:t>
      </w:r>
    </w:p>
    <w:p w:rsidR="00363B19" w:rsidRPr="00363B19" w:rsidRDefault="00363B19" w:rsidP="00363B19">
      <w:pPr>
        <w:jc w:val="both"/>
        <w:rPr>
          <w:rFonts w:ascii="Arial" w:hAnsi="Arial" w:cs="Arial"/>
          <w:sz w:val="24"/>
          <w:szCs w:val="24"/>
          <w:rtl/>
        </w:rPr>
      </w:pPr>
      <w:r w:rsidRPr="00363B19">
        <w:rPr>
          <w:rFonts w:ascii="Arial" w:hAnsi="Arial" w:cs="Arial" w:hint="cs"/>
          <w:sz w:val="24"/>
          <w:szCs w:val="24"/>
          <w:rtl/>
        </w:rPr>
        <w:t>آقای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دکتر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هوشیار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استاد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دانشگاه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که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سالها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در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آلمان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دربارهء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فلسفه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و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ادبیات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آن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کشور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تحقیق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کرده‏اند،کتاب</w:t>
      </w:r>
      <w:r w:rsidRPr="00363B19">
        <w:rPr>
          <w:rFonts w:ascii="Arial" w:hAnsi="Arial" w:cs="Arial" w:hint="eastAsia"/>
          <w:sz w:val="24"/>
          <w:szCs w:val="24"/>
          <w:rtl/>
        </w:rPr>
        <w:t>«</w:t>
      </w:r>
      <w:r w:rsidRPr="00363B19">
        <w:rPr>
          <w:rFonts w:ascii="Arial" w:hAnsi="Arial" w:cs="Arial" w:hint="cs"/>
          <w:sz w:val="24"/>
          <w:szCs w:val="24"/>
          <w:rtl/>
        </w:rPr>
        <w:t>چنین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گفت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زرتشت</w:t>
      </w:r>
      <w:r w:rsidRPr="00363B19">
        <w:rPr>
          <w:rFonts w:ascii="Arial" w:hAnsi="Arial" w:cs="Arial" w:hint="eastAsia"/>
          <w:sz w:val="24"/>
          <w:szCs w:val="24"/>
          <w:rtl/>
        </w:rPr>
        <w:t>»</w:t>
      </w:r>
      <w:r w:rsidRPr="00363B19">
        <w:rPr>
          <w:rFonts w:ascii="Arial" w:hAnsi="Arial" w:cs="Arial" w:hint="cs"/>
          <w:sz w:val="24"/>
          <w:szCs w:val="24"/>
          <w:rtl/>
        </w:rPr>
        <w:t>نیچه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را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که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شاهکار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او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محسوب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است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ترجمه‏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کرده‏اند</w:t>
      </w:r>
      <w:r w:rsidRPr="00363B19">
        <w:rPr>
          <w:rFonts w:ascii="Arial" w:hAnsi="Arial" w:cs="Arial"/>
          <w:sz w:val="24"/>
          <w:szCs w:val="24"/>
          <w:rtl/>
        </w:rPr>
        <w:t>.</w:t>
      </w:r>
      <w:r w:rsidRPr="00363B19">
        <w:rPr>
          <w:rFonts w:ascii="Arial" w:hAnsi="Arial" w:cs="Arial" w:hint="cs"/>
          <w:sz w:val="24"/>
          <w:szCs w:val="24"/>
          <w:rtl/>
        </w:rPr>
        <w:t>و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با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آنکه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در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سخنرانی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خود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راجع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به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نیچه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وجود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یک</w:t>
      </w:r>
      <w:r w:rsidRPr="00363B19">
        <w:rPr>
          <w:rFonts w:ascii="Arial" w:hAnsi="Arial" w:cs="Arial" w:hint="eastAsia"/>
          <w:sz w:val="24"/>
          <w:szCs w:val="24"/>
          <w:rtl/>
        </w:rPr>
        <w:t>«</w:t>
      </w:r>
      <w:r w:rsidRPr="00363B19">
        <w:rPr>
          <w:rFonts w:ascii="Arial" w:hAnsi="Arial" w:cs="Arial" w:hint="cs"/>
          <w:sz w:val="24"/>
          <w:szCs w:val="24"/>
          <w:rtl/>
        </w:rPr>
        <w:t>حافظ</w:t>
      </w:r>
      <w:r w:rsidRPr="00363B19">
        <w:rPr>
          <w:rFonts w:ascii="Arial" w:hAnsi="Arial" w:cs="Arial" w:hint="eastAsia"/>
          <w:sz w:val="24"/>
          <w:szCs w:val="24"/>
          <w:rtl/>
        </w:rPr>
        <w:t>»</w:t>
      </w:r>
      <w:r w:rsidRPr="00363B19">
        <w:rPr>
          <w:rFonts w:ascii="Arial" w:hAnsi="Arial" w:cs="Arial" w:hint="cs"/>
          <w:sz w:val="24"/>
          <w:szCs w:val="24"/>
          <w:rtl/>
        </w:rPr>
        <w:t>را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برای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ترجمهء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این‏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کتاب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لازم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دانستند،ولی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واقعا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آنچنانکه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باید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حق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مطلب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را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ادا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کرده‏اند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و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شاید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برای‏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اولین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بار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ترجمه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اصیل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و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در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عین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حال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فصیح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در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زبان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فارسی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بوجود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آورده‏اند</w:t>
      </w:r>
      <w:r w:rsidRPr="00363B19">
        <w:rPr>
          <w:rFonts w:ascii="Arial" w:hAnsi="Arial" w:cs="Arial"/>
          <w:sz w:val="24"/>
          <w:szCs w:val="24"/>
          <w:rtl/>
        </w:rPr>
        <w:t>.</w:t>
      </w:r>
      <w:r w:rsidRPr="00363B19">
        <w:rPr>
          <w:rFonts w:ascii="Arial" w:hAnsi="Arial" w:cs="Arial" w:hint="cs"/>
          <w:sz w:val="24"/>
          <w:szCs w:val="24"/>
          <w:rtl/>
        </w:rPr>
        <w:t>ترجمهء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این‏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اولین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بار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ترجمه‏ای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اصیل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و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در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عین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حال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فصیح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در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زبان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فارسی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بوجود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آورده‏اند</w:t>
      </w:r>
      <w:r w:rsidRPr="00363B19">
        <w:rPr>
          <w:rFonts w:ascii="Arial" w:hAnsi="Arial" w:cs="Arial"/>
          <w:sz w:val="24"/>
          <w:szCs w:val="24"/>
          <w:rtl/>
        </w:rPr>
        <w:t>.</w:t>
      </w:r>
      <w:r w:rsidRPr="00363B19">
        <w:rPr>
          <w:rFonts w:ascii="Arial" w:hAnsi="Arial" w:cs="Arial" w:hint="cs"/>
          <w:sz w:val="24"/>
          <w:szCs w:val="24"/>
          <w:rtl/>
        </w:rPr>
        <w:t>ترجمهء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ایشان‏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بر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اصول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سه‏گانه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مذکور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استوار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است</w:t>
      </w:r>
      <w:r w:rsidRPr="00363B19">
        <w:rPr>
          <w:rFonts w:ascii="Arial" w:hAnsi="Arial" w:cs="Arial"/>
          <w:sz w:val="24"/>
          <w:szCs w:val="24"/>
          <w:rtl/>
        </w:rPr>
        <w:t>.</w:t>
      </w:r>
      <w:r w:rsidRPr="00363B19">
        <w:rPr>
          <w:rFonts w:ascii="Arial" w:hAnsi="Arial" w:cs="Arial" w:hint="cs"/>
          <w:sz w:val="24"/>
          <w:szCs w:val="24"/>
          <w:rtl/>
        </w:rPr>
        <w:t>و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حلاوت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و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لطافت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مخصوصی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در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جملات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فصیح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آن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شخص‏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را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متوجه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نثر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آلمانی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نیچه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میسازد</w:t>
      </w:r>
      <w:r w:rsidRPr="00363B19">
        <w:rPr>
          <w:rFonts w:ascii="Arial" w:hAnsi="Arial" w:cs="Arial"/>
          <w:sz w:val="24"/>
          <w:szCs w:val="24"/>
          <w:rtl/>
        </w:rPr>
        <w:t>.</w:t>
      </w:r>
      <w:r w:rsidRPr="00363B19">
        <w:rPr>
          <w:rFonts w:ascii="Arial" w:hAnsi="Arial" w:cs="Arial" w:hint="cs"/>
          <w:sz w:val="24"/>
          <w:szCs w:val="24"/>
          <w:rtl/>
        </w:rPr>
        <w:t>و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چنانکه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شنیده‏ام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اشخاص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دیگری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نیز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بترجمهء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این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اثر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دست‏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یازیده‏اند</w:t>
      </w:r>
      <w:r w:rsidRPr="00363B19">
        <w:rPr>
          <w:rFonts w:ascii="Arial" w:hAnsi="Arial" w:cs="Arial"/>
          <w:sz w:val="24"/>
          <w:szCs w:val="24"/>
          <w:rtl/>
        </w:rPr>
        <w:t>.</w:t>
      </w:r>
      <w:r w:rsidRPr="00363B19">
        <w:rPr>
          <w:rFonts w:ascii="Arial" w:hAnsi="Arial" w:cs="Arial" w:hint="cs"/>
          <w:sz w:val="24"/>
          <w:szCs w:val="24"/>
          <w:rtl/>
        </w:rPr>
        <w:t>ولی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تا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آنجا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که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من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میدانم،گذشته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از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صلاحیت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غیر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قابل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بحثی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که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آقای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دکتر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هوشیار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در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این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امر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دارند،دیگر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آقایان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از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ترجمه‏های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این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کتاب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بزبانهای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دیگر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ترجمه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کرده‏اند؛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و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آنرا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با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نثر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معمول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در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رمانها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و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روزنامه‏ها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و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با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بکار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بردن</w:t>
      </w:r>
      <w:r w:rsidRPr="00363B19">
        <w:rPr>
          <w:rFonts w:ascii="Arial" w:hAnsi="Arial" w:cs="Arial" w:hint="eastAsia"/>
          <w:sz w:val="24"/>
          <w:szCs w:val="24"/>
          <w:rtl/>
        </w:rPr>
        <w:t>«</w:t>
      </w:r>
      <w:r w:rsidRPr="00363B19">
        <w:rPr>
          <w:rFonts w:ascii="Arial" w:hAnsi="Arial" w:cs="Arial" w:hint="cs"/>
          <w:sz w:val="24"/>
          <w:szCs w:val="24"/>
          <w:rtl/>
        </w:rPr>
        <w:t>اغلاط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مصطلح</w:t>
      </w:r>
      <w:r w:rsidRPr="00363B19">
        <w:rPr>
          <w:rFonts w:ascii="Arial" w:hAnsi="Arial" w:cs="Arial"/>
          <w:sz w:val="24"/>
          <w:szCs w:val="24"/>
          <w:rtl/>
        </w:rPr>
        <w:t>!»</w:t>
      </w:r>
      <w:r w:rsidRPr="00363B19">
        <w:rPr>
          <w:rFonts w:ascii="Arial" w:hAnsi="Arial" w:cs="Arial" w:hint="cs"/>
          <w:sz w:val="24"/>
          <w:szCs w:val="24"/>
          <w:rtl/>
        </w:rPr>
        <w:t>بزبان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فارسی‏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آوردند</w:t>
      </w:r>
      <w:r w:rsidRPr="00363B19">
        <w:rPr>
          <w:rFonts w:ascii="Arial" w:hAnsi="Arial" w:cs="Arial"/>
          <w:sz w:val="24"/>
          <w:szCs w:val="24"/>
          <w:rtl/>
        </w:rPr>
        <w:t>.</w:t>
      </w:r>
      <w:r w:rsidRPr="00363B19">
        <w:rPr>
          <w:rFonts w:ascii="Arial" w:hAnsi="Arial" w:cs="Arial" w:hint="cs"/>
          <w:sz w:val="24"/>
          <w:szCs w:val="24"/>
          <w:rtl/>
        </w:rPr>
        <w:t>از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لحاظ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آنکه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ترجمهء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اصیل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و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فصیح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برای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فارسی‏زبانان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کمی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مجهول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است،و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هنوز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قدر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استاد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و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دانشمند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آنچنانکه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باید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شناخته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نشده،انتظار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داریم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که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آقای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دکتر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هوشیار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ترجمهء</w:t>
      </w:r>
      <w:r w:rsidRPr="00363B19">
        <w:rPr>
          <w:rFonts w:ascii="Arial" w:hAnsi="Arial" w:cs="Arial" w:hint="eastAsia"/>
          <w:sz w:val="24"/>
          <w:szCs w:val="24"/>
          <w:rtl/>
        </w:rPr>
        <w:t>«</w:t>
      </w:r>
      <w:r w:rsidRPr="00363B19">
        <w:rPr>
          <w:rFonts w:ascii="Arial" w:hAnsi="Arial" w:cs="Arial" w:hint="cs"/>
          <w:sz w:val="24"/>
          <w:szCs w:val="24"/>
          <w:rtl/>
        </w:rPr>
        <w:t>چنین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گفت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زرتشت</w:t>
      </w:r>
      <w:r w:rsidRPr="00363B19">
        <w:rPr>
          <w:rFonts w:ascii="Arial" w:hAnsi="Arial" w:cs="Arial" w:hint="eastAsia"/>
          <w:sz w:val="24"/>
          <w:szCs w:val="24"/>
          <w:rtl/>
        </w:rPr>
        <w:t>»</w:t>
      </w:r>
      <w:r w:rsidRPr="00363B19">
        <w:rPr>
          <w:rFonts w:ascii="Arial" w:hAnsi="Arial" w:cs="Arial" w:hint="cs"/>
          <w:sz w:val="24"/>
          <w:szCs w:val="24"/>
          <w:rtl/>
        </w:rPr>
        <w:t>و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سخنرانی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خود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را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دربارهء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نیچه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چاپ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کنند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و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زبان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فارسی‏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را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با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داشتن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ترجمه‏ای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اصیل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و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شنوا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غنی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سازند</w:t>
      </w:r>
      <w:r w:rsidRPr="00363B19">
        <w:rPr>
          <w:rFonts w:ascii="Arial" w:hAnsi="Arial" w:cs="Arial"/>
          <w:sz w:val="24"/>
          <w:szCs w:val="24"/>
          <w:rtl/>
        </w:rPr>
        <w:t>.</w:t>
      </w:r>
      <w:r w:rsidRPr="00363B19">
        <w:rPr>
          <w:rFonts w:ascii="Arial" w:hAnsi="Arial" w:cs="Arial" w:hint="cs"/>
          <w:sz w:val="24"/>
          <w:szCs w:val="24"/>
          <w:rtl/>
        </w:rPr>
        <w:t>اینک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برای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آنکه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خوانندگان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به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نثر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ترجمهء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ایشان</w:t>
      </w:r>
      <w:r w:rsidRPr="00363B19">
        <w:rPr>
          <w:rFonts w:ascii="Arial" w:hAnsi="Arial" w:cs="Arial"/>
          <w:sz w:val="24"/>
          <w:szCs w:val="24"/>
          <w:rtl/>
        </w:rPr>
        <w:t>(</w:t>
      </w:r>
      <w:r w:rsidRPr="00363B19">
        <w:rPr>
          <w:rFonts w:ascii="Arial" w:hAnsi="Arial" w:cs="Arial" w:hint="cs"/>
          <w:sz w:val="24"/>
          <w:szCs w:val="24"/>
          <w:rtl/>
        </w:rPr>
        <w:t>که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چندین‏بار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تغییر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پذیرفته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و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اصلاحات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متعددی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شده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است،و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معهذا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هنوز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ایشان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آنرا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کامل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نمیدانند</w:t>
      </w:r>
      <w:r w:rsidRPr="00363B19">
        <w:rPr>
          <w:rFonts w:ascii="Arial" w:hAnsi="Arial" w:cs="Arial"/>
          <w:sz w:val="24"/>
          <w:szCs w:val="24"/>
          <w:rtl/>
        </w:rPr>
        <w:t>)</w:t>
      </w:r>
      <w:r w:rsidRPr="00363B19">
        <w:rPr>
          <w:rFonts w:ascii="Arial" w:hAnsi="Arial" w:cs="Arial" w:hint="cs"/>
          <w:sz w:val="24"/>
          <w:szCs w:val="24"/>
          <w:rtl/>
        </w:rPr>
        <w:t>آگاهی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یابند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و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در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عین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حال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اصالت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ترجمه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را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دریابند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چند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جمله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از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صفحه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اول‏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آن</w:t>
      </w:r>
      <w:r w:rsidRPr="00363B19">
        <w:rPr>
          <w:rFonts w:ascii="Arial" w:hAnsi="Arial" w:cs="Arial"/>
          <w:sz w:val="24"/>
          <w:szCs w:val="24"/>
          <w:rtl/>
        </w:rPr>
        <w:t>(</w:t>
      </w:r>
      <w:r w:rsidRPr="00363B19">
        <w:rPr>
          <w:rFonts w:ascii="Arial" w:hAnsi="Arial" w:cs="Arial" w:hint="cs"/>
          <w:sz w:val="24"/>
          <w:szCs w:val="24"/>
          <w:rtl/>
        </w:rPr>
        <w:t>با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اجازهء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آقای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دکتر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هوشیار</w:t>
      </w:r>
      <w:r w:rsidRPr="00363B19">
        <w:rPr>
          <w:rFonts w:ascii="Arial" w:hAnsi="Arial" w:cs="Arial"/>
          <w:sz w:val="24"/>
          <w:szCs w:val="24"/>
          <w:rtl/>
        </w:rPr>
        <w:t>)</w:t>
      </w:r>
      <w:r w:rsidRPr="00363B19">
        <w:rPr>
          <w:rFonts w:ascii="Arial" w:hAnsi="Arial" w:cs="Arial" w:hint="cs"/>
          <w:sz w:val="24"/>
          <w:szCs w:val="24"/>
          <w:rtl/>
        </w:rPr>
        <w:t>نقل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میکنیم،و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خوانندگان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را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بمقایسهء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این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ترجمه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با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اصل‏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آلمان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و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ترجمه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دیگر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دعوت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مینمائیم</w:t>
      </w:r>
      <w:r w:rsidRPr="00363B19">
        <w:rPr>
          <w:rFonts w:ascii="Arial" w:hAnsi="Arial" w:cs="Arial"/>
          <w:sz w:val="24"/>
          <w:szCs w:val="24"/>
          <w:rtl/>
        </w:rPr>
        <w:t>:</w:t>
      </w:r>
    </w:p>
    <w:p w:rsidR="00363B19" w:rsidRPr="00363B19" w:rsidRDefault="00363B19" w:rsidP="00363B19">
      <w:pPr>
        <w:jc w:val="both"/>
        <w:rPr>
          <w:rFonts w:ascii="Arial" w:hAnsi="Arial" w:cs="Arial"/>
          <w:sz w:val="24"/>
          <w:szCs w:val="24"/>
          <w:rtl/>
        </w:rPr>
      </w:pPr>
    </w:p>
    <w:p w:rsidR="00363B19" w:rsidRPr="00363B19" w:rsidRDefault="00363B19" w:rsidP="00363B19">
      <w:pPr>
        <w:jc w:val="both"/>
        <w:rPr>
          <w:rFonts w:ascii="Arial" w:hAnsi="Arial" w:cs="Arial"/>
          <w:sz w:val="24"/>
          <w:szCs w:val="24"/>
          <w:rtl/>
        </w:rPr>
      </w:pPr>
      <w:r w:rsidRPr="00363B19">
        <w:rPr>
          <w:rFonts w:ascii="Arial" w:hAnsi="Arial" w:cs="Arial" w:hint="eastAsia"/>
          <w:sz w:val="24"/>
          <w:szCs w:val="24"/>
          <w:rtl/>
        </w:rPr>
        <w:t>«</w:t>
      </w:r>
      <w:r w:rsidRPr="00363B19">
        <w:rPr>
          <w:rFonts w:ascii="Arial" w:hAnsi="Arial" w:cs="Arial"/>
          <w:sz w:val="24"/>
          <w:szCs w:val="24"/>
          <w:rtl/>
        </w:rPr>
        <w:t>....</w:t>
      </w:r>
      <w:r w:rsidRPr="00363B19">
        <w:rPr>
          <w:rFonts w:ascii="Arial" w:hAnsi="Arial" w:cs="Arial" w:hint="cs"/>
          <w:sz w:val="24"/>
          <w:szCs w:val="24"/>
          <w:rtl/>
        </w:rPr>
        <w:t>هان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بنگر؛که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چگونه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از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فرزانگی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خود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سرشارم</w:t>
      </w:r>
      <w:r w:rsidRPr="00363B19">
        <w:rPr>
          <w:rFonts w:ascii="Arial" w:hAnsi="Arial" w:cs="Arial"/>
          <w:sz w:val="24"/>
          <w:szCs w:val="24"/>
          <w:rtl/>
        </w:rPr>
        <w:t>:</w:t>
      </w:r>
      <w:r w:rsidRPr="00363B19">
        <w:rPr>
          <w:rFonts w:ascii="Arial" w:hAnsi="Arial" w:cs="Arial" w:hint="cs"/>
          <w:sz w:val="24"/>
          <w:szCs w:val="24"/>
          <w:rtl/>
        </w:rPr>
        <w:t>چنان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زنبوری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که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شهد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بسیار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گرد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آوریده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باشد،دستهائی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بایدم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که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بهر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نیاز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دراز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گردد</w:t>
      </w:r>
      <w:r w:rsidRPr="00363B19">
        <w:rPr>
          <w:rFonts w:ascii="Arial" w:hAnsi="Arial" w:cs="Arial"/>
          <w:sz w:val="24"/>
          <w:szCs w:val="24"/>
          <w:rtl/>
        </w:rPr>
        <w:t>.</w:t>
      </w:r>
    </w:p>
    <w:p w:rsidR="00363B19" w:rsidRPr="00363B19" w:rsidRDefault="00363B19" w:rsidP="00363B19">
      <w:pPr>
        <w:jc w:val="both"/>
        <w:rPr>
          <w:rFonts w:ascii="Arial" w:hAnsi="Arial" w:cs="Arial"/>
          <w:sz w:val="24"/>
          <w:szCs w:val="24"/>
          <w:rtl/>
        </w:rPr>
      </w:pPr>
      <w:r w:rsidRPr="00363B19">
        <w:rPr>
          <w:rFonts w:ascii="Arial" w:hAnsi="Arial" w:cs="Arial" w:hint="cs"/>
          <w:sz w:val="24"/>
          <w:szCs w:val="24"/>
          <w:rtl/>
        </w:rPr>
        <w:t>دل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چنین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خواهد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که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چندان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بخشم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و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پاشم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که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فرزانگان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دیگر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بار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بدیوانگی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شاد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و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بیچارگان‏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دیگربار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از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توانگری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خویش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فرحناک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گردند</w:t>
      </w:r>
      <w:r w:rsidRPr="00363B19">
        <w:rPr>
          <w:rFonts w:ascii="Arial" w:hAnsi="Arial" w:cs="Arial"/>
          <w:sz w:val="24"/>
          <w:szCs w:val="24"/>
          <w:rtl/>
        </w:rPr>
        <w:t>.</w:t>
      </w:r>
    </w:p>
    <w:p w:rsidR="00363B19" w:rsidRPr="00363B19" w:rsidRDefault="00363B19" w:rsidP="00363B19">
      <w:pPr>
        <w:jc w:val="both"/>
        <w:rPr>
          <w:rFonts w:ascii="Arial" w:hAnsi="Arial" w:cs="Arial"/>
          <w:sz w:val="24"/>
          <w:szCs w:val="24"/>
          <w:rtl/>
        </w:rPr>
      </w:pPr>
      <w:r w:rsidRPr="00363B19">
        <w:rPr>
          <w:rFonts w:ascii="Arial" w:hAnsi="Arial" w:cs="Arial" w:hint="cs"/>
          <w:sz w:val="24"/>
          <w:szCs w:val="24"/>
          <w:rtl/>
        </w:rPr>
        <w:t>پس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اکنون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تو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ای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چشم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آرام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آسمان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مرا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توفیق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بخش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و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یاری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کن</w:t>
      </w:r>
      <w:r w:rsidRPr="00363B19">
        <w:rPr>
          <w:rFonts w:ascii="Arial" w:hAnsi="Arial" w:cs="Arial"/>
          <w:sz w:val="24"/>
          <w:szCs w:val="24"/>
          <w:rtl/>
        </w:rPr>
        <w:t>!</w:t>
      </w:r>
      <w:r w:rsidRPr="00363B19">
        <w:rPr>
          <w:rFonts w:ascii="Arial" w:hAnsi="Arial" w:cs="Arial" w:hint="cs"/>
          <w:sz w:val="24"/>
          <w:szCs w:val="24"/>
          <w:rtl/>
        </w:rPr>
        <w:t>توئی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که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سعادت‏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بیکران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دیگران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را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بیرشک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توانی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دید</w:t>
      </w:r>
      <w:r w:rsidRPr="00363B19">
        <w:rPr>
          <w:rFonts w:ascii="Arial" w:hAnsi="Arial" w:cs="Arial"/>
          <w:sz w:val="24"/>
          <w:szCs w:val="24"/>
          <w:rtl/>
        </w:rPr>
        <w:t>!</w:t>
      </w:r>
    </w:p>
    <w:p w:rsidR="00363B19" w:rsidRPr="00363B19" w:rsidRDefault="00363B19" w:rsidP="00363B19">
      <w:pPr>
        <w:jc w:val="both"/>
        <w:rPr>
          <w:rFonts w:ascii="Arial" w:hAnsi="Arial" w:cs="Arial"/>
          <w:sz w:val="24"/>
          <w:szCs w:val="24"/>
          <w:rtl/>
        </w:rPr>
      </w:pPr>
      <w:r w:rsidRPr="00363B19">
        <w:rPr>
          <w:rFonts w:ascii="Arial" w:hAnsi="Arial" w:cs="Arial" w:hint="cs"/>
          <w:sz w:val="24"/>
          <w:szCs w:val="24"/>
          <w:rtl/>
        </w:rPr>
        <w:t>فزونی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ده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و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خجستگی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بخش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جام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جانرا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که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درین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لحظه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لبریز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میشود،تا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از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آن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زرین‏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آب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ریزد؛و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بر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هستی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از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خوشی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تو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روشنی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بیفشاند</w:t>
      </w:r>
      <w:r w:rsidRPr="00363B19">
        <w:rPr>
          <w:rFonts w:ascii="Arial" w:hAnsi="Arial" w:cs="Arial"/>
          <w:sz w:val="24"/>
          <w:szCs w:val="24"/>
          <w:rtl/>
        </w:rPr>
        <w:t>.</w:t>
      </w:r>
    </w:p>
    <w:p w:rsidR="00363B19" w:rsidRPr="00363B19" w:rsidRDefault="00363B19" w:rsidP="00363B19">
      <w:pPr>
        <w:jc w:val="both"/>
        <w:rPr>
          <w:rFonts w:ascii="Arial" w:hAnsi="Arial" w:cs="Arial"/>
          <w:sz w:val="24"/>
          <w:szCs w:val="24"/>
          <w:rtl/>
        </w:rPr>
      </w:pPr>
      <w:r w:rsidRPr="00363B19">
        <w:rPr>
          <w:rFonts w:ascii="Arial" w:hAnsi="Arial" w:cs="Arial" w:hint="cs"/>
          <w:sz w:val="24"/>
          <w:szCs w:val="24"/>
          <w:rtl/>
        </w:rPr>
        <w:t>هان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بنگر</w:t>
      </w:r>
      <w:r w:rsidRPr="00363B19">
        <w:rPr>
          <w:rFonts w:ascii="Arial" w:hAnsi="Arial" w:cs="Arial"/>
          <w:sz w:val="24"/>
          <w:szCs w:val="24"/>
          <w:rtl/>
        </w:rPr>
        <w:t>!</w:t>
      </w:r>
      <w:r w:rsidRPr="00363B19">
        <w:rPr>
          <w:rFonts w:ascii="Arial" w:hAnsi="Arial" w:cs="Arial" w:hint="cs"/>
          <w:sz w:val="24"/>
          <w:szCs w:val="24"/>
          <w:rtl/>
        </w:rPr>
        <w:t>این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جام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دگر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بار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تهی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شدن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خواهد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و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زرتشت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دگر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بار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جلوهء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آدمی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گرفتن</w:t>
      </w:r>
      <w:r w:rsidRPr="00363B19">
        <w:rPr>
          <w:rFonts w:ascii="Arial" w:hAnsi="Arial" w:cs="Arial"/>
          <w:sz w:val="24"/>
          <w:szCs w:val="24"/>
          <w:rtl/>
        </w:rPr>
        <w:t xml:space="preserve">! </w:t>
      </w:r>
      <w:r w:rsidRPr="00363B19">
        <w:rPr>
          <w:rFonts w:ascii="Arial" w:hAnsi="Arial" w:cs="Arial" w:hint="cs"/>
          <w:sz w:val="24"/>
          <w:szCs w:val="24"/>
          <w:rtl/>
        </w:rPr>
        <w:t>چنین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آغاز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شد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گرائیدن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زرتشت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بپستی</w:t>
      </w:r>
      <w:r w:rsidRPr="00363B19">
        <w:rPr>
          <w:rFonts w:ascii="Arial" w:hAnsi="Arial" w:cs="Arial"/>
          <w:sz w:val="24"/>
          <w:szCs w:val="24"/>
          <w:rtl/>
        </w:rPr>
        <w:t>!...»</w:t>
      </w:r>
      <w:r w:rsidRPr="00363B19">
        <w:rPr>
          <w:rFonts w:ascii="Arial" w:hAnsi="Arial" w:cs="Arial" w:hint="cs"/>
          <w:sz w:val="24"/>
          <w:szCs w:val="24"/>
          <w:rtl/>
        </w:rPr>
        <w:t>هوشنک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ایرانی</w:t>
      </w:r>
    </w:p>
    <w:p w:rsidR="00363B19" w:rsidRPr="00363B19" w:rsidRDefault="00363B19" w:rsidP="00363B19">
      <w:pPr>
        <w:jc w:val="both"/>
        <w:rPr>
          <w:rFonts w:ascii="Arial" w:hAnsi="Arial" w:cs="Arial"/>
          <w:sz w:val="24"/>
          <w:szCs w:val="24"/>
          <w:rtl/>
        </w:rPr>
      </w:pPr>
      <w:r w:rsidRPr="00363B19">
        <w:rPr>
          <w:rFonts w:ascii="Arial" w:hAnsi="Arial" w:cs="Arial" w:hint="cs"/>
          <w:sz w:val="24"/>
          <w:szCs w:val="24"/>
          <w:rtl/>
        </w:rPr>
        <w:t>مجمع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الخواص</w:t>
      </w:r>
      <w:r w:rsidRPr="00363B19">
        <w:rPr>
          <w:rFonts w:ascii="Arial" w:hAnsi="Arial" w:cs="Arial"/>
          <w:sz w:val="24"/>
          <w:szCs w:val="24"/>
          <w:rtl/>
        </w:rPr>
        <w:t>:</w:t>
      </w:r>
    </w:p>
    <w:p w:rsidR="00363B19" w:rsidRPr="00363B19" w:rsidRDefault="00363B19" w:rsidP="00363B19">
      <w:pPr>
        <w:jc w:val="both"/>
        <w:rPr>
          <w:rFonts w:ascii="Arial" w:hAnsi="Arial" w:cs="Arial"/>
          <w:sz w:val="24"/>
          <w:szCs w:val="24"/>
          <w:rtl/>
        </w:rPr>
      </w:pPr>
      <w:r w:rsidRPr="00363B19">
        <w:rPr>
          <w:rFonts w:ascii="Arial" w:hAnsi="Arial" w:cs="Arial" w:hint="cs"/>
          <w:sz w:val="24"/>
          <w:szCs w:val="24"/>
          <w:rtl/>
        </w:rPr>
        <w:t>این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تذکره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مشتمل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بر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ترجمهء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احوال</w:t>
      </w:r>
      <w:r w:rsidRPr="00363B19">
        <w:rPr>
          <w:rFonts w:ascii="Arial" w:hAnsi="Arial" w:cs="Arial"/>
          <w:sz w:val="24"/>
          <w:szCs w:val="24"/>
          <w:rtl/>
        </w:rPr>
        <w:t xml:space="preserve"> 333 </w:t>
      </w:r>
      <w:r w:rsidRPr="00363B19">
        <w:rPr>
          <w:rFonts w:ascii="Arial" w:hAnsi="Arial" w:cs="Arial" w:hint="cs"/>
          <w:sz w:val="24"/>
          <w:szCs w:val="24"/>
          <w:rtl/>
        </w:rPr>
        <w:t>تن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از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شعرای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دورهء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صفویه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و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منتخبانی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از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اشعار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آنان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است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که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صادقی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افشار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کتابدار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شاه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عباس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کبیر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آنرا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بزبان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ترکی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چغتائی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تألیف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کرده‏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است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و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اصل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و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ترجمه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هر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دو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در</w:t>
      </w:r>
      <w:r w:rsidRPr="00363B19">
        <w:rPr>
          <w:rFonts w:ascii="Arial" w:hAnsi="Arial" w:cs="Arial"/>
          <w:sz w:val="24"/>
          <w:szCs w:val="24"/>
          <w:rtl/>
        </w:rPr>
        <w:t xml:space="preserve"> 227 </w:t>
      </w:r>
      <w:r w:rsidRPr="00363B19">
        <w:rPr>
          <w:rFonts w:ascii="Arial" w:hAnsi="Arial" w:cs="Arial" w:hint="cs"/>
          <w:sz w:val="24"/>
          <w:szCs w:val="24"/>
          <w:rtl/>
        </w:rPr>
        <w:t>صفحه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وزیری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انتشار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داده‏اند</w:t>
      </w:r>
      <w:r w:rsidRPr="00363B19">
        <w:rPr>
          <w:rFonts w:ascii="Arial" w:hAnsi="Arial" w:cs="Arial"/>
          <w:sz w:val="24"/>
          <w:szCs w:val="24"/>
          <w:rtl/>
        </w:rPr>
        <w:t>.</w:t>
      </w:r>
    </w:p>
    <w:p w:rsidR="00363B19" w:rsidRPr="00363B19" w:rsidRDefault="00363B19" w:rsidP="00363B19">
      <w:pPr>
        <w:jc w:val="both"/>
        <w:rPr>
          <w:rFonts w:ascii="Arial" w:hAnsi="Arial" w:cs="Arial"/>
          <w:sz w:val="24"/>
          <w:szCs w:val="24"/>
          <w:rtl/>
        </w:rPr>
      </w:pPr>
      <w:r w:rsidRPr="00363B19">
        <w:rPr>
          <w:rFonts w:ascii="Arial" w:hAnsi="Arial" w:cs="Arial" w:hint="cs"/>
          <w:sz w:val="24"/>
          <w:szCs w:val="24"/>
          <w:rtl/>
        </w:rPr>
        <w:t>مترجم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دانشمند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از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سه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نسخهء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خطی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موجود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در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کتابخانه‏های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استانبول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استفاده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نموده‏اند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بدین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ترتیب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که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نسخهء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شماره</w:t>
      </w:r>
      <w:r w:rsidRPr="00363B19">
        <w:rPr>
          <w:rFonts w:ascii="Arial" w:hAnsi="Arial" w:cs="Arial"/>
          <w:sz w:val="24"/>
          <w:szCs w:val="24"/>
          <w:rtl/>
        </w:rPr>
        <w:t xml:space="preserve"> 4085 </w:t>
      </w:r>
      <w:r w:rsidRPr="00363B19">
        <w:rPr>
          <w:rFonts w:ascii="Arial" w:hAnsi="Arial" w:cs="Arial" w:hint="cs"/>
          <w:sz w:val="24"/>
          <w:szCs w:val="24"/>
          <w:rtl/>
        </w:rPr>
        <w:t>کتابخانهء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اونیورسیتهء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استانبول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را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متن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قرار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داده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اختلافات‏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آنرا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با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دو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نسخهء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دیگر</w:t>
      </w:r>
      <w:r w:rsidRPr="00363B19">
        <w:rPr>
          <w:rFonts w:ascii="Arial" w:hAnsi="Arial" w:cs="Arial"/>
          <w:sz w:val="24"/>
          <w:szCs w:val="24"/>
          <w:rtl/>
        </w:rPr>
        <w:t>(</w:t>
      </w:r>
      <w:r w:rsidRPr="00363B19">
        <w:rPr>
          <w:rFonts w:ascii="Arial" w:hAnsi="Arial" w:cs="Arial" w:hint="cs"/>
          <w:sz w:val="24"/>
          <w:szCs w:val="24"/>
          <w:rtl/>
        </w:rPr>
        <w:t>نسخهء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شماره</w:t>
      </w:r>
      <w:r w:rsidRPr="00363B19">
        <w:rPr>
          <w:rFonts w:ascii="Arial" w:hAnsi="Arial" w:cs="Arial"/>
          <w:sz w:val="24"/>
          <w:szCs w:val="24"/>
          <w:rtl/>
        </w:rPr>
        <w:t xml:space="preserve"> 3720 </w:t>
      </w:r>
      <w:r w:rsidRPr="00363B19">
        <w:rPr>
          <w:rFonts w:ascii="Arial" w:hAnsi="Arial" w:cs="Arial" w:hint="cs"/>
          <w:sz w:val="24"/>
          <w:szCs w:val="24"/>
          <w:rtl/>
        </w:rPr>
        <w:t>کتابخانهء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نور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عثمانیه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و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نسخهء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شماره</w:t>
      </w:r>
      <w:r w:rsidRPr="00363B19">
        <w:rPr>
          <w:rFonts w:ascii="Arial" w:hAnsi="Arial" w:cs="Arial"/>
          <w:sz w:val="24"/>
          <w:szCs w:val="24"/>
          <w:rtl/>
        </w:rPr>
        <w:t xml:space="preserve"> 4097 </w:t>
      </w:r>
      <w:r w:rsidRPr="00363B19">
        <w:rPr>
          <w:rFonts w:ascii="Arial" w:hAnsi="Arial" w:cs="Arial" w:hint="cs"/>
          <w:sz w:val="24"/>
          <w:szCs w:val="24"/>
          <w:rtl/>
        </w:rPr>
        <w:t>کتابخانهء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اونیورسیته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در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پاورقی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نشان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داده‏اند</w:t>
      </w:r>
      <w:r w:rsidRPr="00363B19">
        <w:rPr>
          <w:rFonts w:ascii="Arial" w:hAnsi="Arial" w:cs="Arial"/>
          <w:sz w:val="24"/>
          <w:szCs w:val="24"/>
          <w:rtl/>
        </w:rPr>
        <w:t>.</w:t>
      </w:r>
      <w:r w:rsidRPr="00363B19">
        <w:rPr>
          <w:rFonts w:ascii="Arial" w:hAnsi="Arial" w:cs="Arial" w:hint="cs"/>
          <w:sz w:val="24"/>
          <w:szCs w:val="24"/>
          <w:rtl/>
        </w:rPr>
        <w:t>و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در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نقل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اصل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متن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کمال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دقت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را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بکار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برده‏اند</w:t>
      </w:r>
      <w:r w:rsidRPr="00363B19">
        <w:rPr>
          <w:rFonts w:ascii="Arial" w:hAnsi="Arial" w:cs="Arial"/>
          <w:sz w:val="24"/>
          <w:szCs w:val="24"/>
          <w:rtl/>
        </w:rPr>
        <w:t>.</w:t>
      </w:r>
      <w:r w:rsidRPr="00363B19">
        <w:rPr>
          <w:rFonts w:ascii="Arial" w:hAnsi="Arial" w:cs="Arial" w:hint="cs"/>
          <w:sz w:val="24"/>
          <w:szCs w:val="24"/>
          <w:rtl/>
        </w:rPr>
        <w:t>حتی‏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در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املای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کلمات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هم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تغییری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داده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نشده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است</w:t>
      </w:r>
      <w:r w:rsidRPr="00363B19">
        <w:rPr>
          <w:rFonts w:ascii="Arial" w:hAnsi="Arial" w:cs="Arial"/>
          <w:sz w:val="24"/>
          <w:szCs w:val="24"/>
          <w:rtl/>
        </w:rPr>
        <w:t>.</w:t>
      </w:r>
    </w:p>
    <w:p w:rsidR="00363B19" w:rsidRPr="00363B19" w:rsidRDefault="00363B19" w:rsidP="00363B19">
      <w:pPr>
        <w:jc w:val="both"/>
        <w:rPr>
          <w:rFonts w:ascii="Arial" w:hAnsi="Arial" w:cs="Arial"/>
          <w:sz w:val="24"/>
          <w:szCs w:val="24"/>
          <w:rtl/>
        </w:rPr>
      </w:pPr>
      <w:r w:rsidRPr="00363B19">
        <w:rPr>
          <w:rFonts w:ascii="Arial" w:hAnsi="Arial" w:cs="Arial" w:hint="cs"/>
          <w:sz w:val="24"/>
          <w:szCs w:val="24"/>
          <w:rtl/>
        </w:rPr>
        <w:t>اهمیت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این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کتاب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از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آنجا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است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که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مؤلف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خود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با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شعرای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مذکور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در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آن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معاصر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بوده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و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حتی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اغلب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آنان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را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دیده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و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با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بعض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ایشان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سالها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معاشرت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داشته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است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و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ازینرو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در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صحت‏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مندرجات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آن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جای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هچگونه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شبهه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و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تردیدی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باقی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نمیماند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و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چون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خود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نیز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شاعر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و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ادیب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و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صاحب‏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قریحه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بوده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در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انتخاب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حسن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سلیقه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نشان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داده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و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بهترین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اشعارشان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را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برگزیده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است</w:t>
      </w:r>
      <w:r w:rsidRPr="00363B19">
        <w:rPr>
          <w:rFonts w:ascii="Arial" w:hAnsi="Arial" w:cs="Arial"/>
          <w:sz w:val="24"/>
          <w:szCs w:val="24"/>
          <w:rtl/>
        </w:rPr>
        <w:t>.</w:t>
      </w:r>
      <w:r w:rsidRPr="00363B19">
        <w:rPr>
          <w:rFonts w:ascii="Arial" w:hAnsi="Arial" w:cs="Arial" w:hint="cs"/>
          <w:sz w:val="24"/>
          <w:szCs w:val="24"/>
          <w:rtl/>
        </w:rPr>
        <w:t>اسلوب‏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انشای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کتاب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نیز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بسیار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شیرین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و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جالب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است</w:t>
      </w:r>
      <w:r w:rsidRPr="00363B19">
        <w:rPr>
          <w:rFonts w:ascii="Arial" w:hAnsi="Arial" w:cs="Arial"/>
          <w:sz w:val="24"/>
          <w:szCs w:val="24"/>
          <w:rtl/>
        </w:rPr>
        <w:t>.</w:t>
      </w:r>
      <w:r w:rsidRPr="00363B19">
        <w:rPr>
          <w:rFonts w:ascii="Arial" w:hAnsi="Arial" w:cs="Arial" w:hint="cs"/>
          <w:sz w:val="24"/>
          <w:szCs w:val="24"/>
          <w:rtl/>
        </w:rPr>
        <w:t>مترجم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محترم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بیش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از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سلاست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و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انسام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مطابقت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با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اصل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را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در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ترجمهء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رعایت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کرده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و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بقول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خود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نخواسته‏اند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معنی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را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فدای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لفظ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کرده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باشند،و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lastRenderedPageBreak/>
        <w:t>میتوان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گفت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شیرینی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اصل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بترجمه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نیز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سرایت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کرده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است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چنانکه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خواننده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بهیچوجه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از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خواندن‏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این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کتاب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در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خود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احساس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خستگی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نمیکند</w:t>
      </w:r>
      <w:r w:rsidRPr="00363B19">
        <w:rPr>
          <w:rFonts w:ascii="Arial" w:hAnsi="Arial" w:cs="Arial"/>
          <w:sz w:val="24"/>
          <w:szCs w:val="24"/>
          <w:rtl/>
        </w:rPr>
        <w:t>.</w:t>
      </w:r>
    </w:p>
    <w:p w:rsidR="00363B19" w:rsidRPr="00363B19" w:rsidRDefault="00363B19" w:rsidP="00363B19">
      <w:pPr>
        <w:jc w:val="both"/>
        <w:rPr>
          <w:rFonts w:ascii="Arial" w:hAnsi="Arial" w:cs="Arial"/>
          <w:sz w:val="24"/>
          <w:szCs w:val="24"/>
          <w:rtl/>
        </w:rPr>
      </w:pPr>
      <w:r w:rsidRPr="00363B19">
        <w:rPr>
          <w:rFonts w:ascii="Arial" w:hAnsi="Arial" w:cs="Arial" w:hint="cs"/>
          <w:sz w:val="24"/>
          <w:szCs w:val="24"/>
          <w:rtl/>
        </w:rPr>
        <w:t>این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تذکره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بقول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مؤلف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بتقلید</w:t>
      </w:r>
      <w:r w:rsidRPr="00363B19">
        <w:rPr>
          <w:rFonts w:ascii="Arial" w:hAnsi="Arial" w:cs="Arial" w:hint="eastAsia"/>
          <w:sz w:val="24"/>
          <w:szCs w:val="24"/>
          <w:rtl/>
        </w:rPr>
        <w:t>«</w:t>
      </w:r>
      <w:r w:rsidRPr="00363B19">
        <w:rPr>
          <w:rFonts w:ascii="Arial" w:hAnsi="Arial" w:cs="Arial" w:hint="cs"/>
          <w:sz w:val="24"/>
          <w:szCs w:val="24"/>
          <w:rtl/>
        </w:rPr>
        <w:t>مجالس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النفایس</w:t>
      </w:r>
      <w:r w:rsidRPr="00363B19">
        <w:rPr>
          <w:rFonts w:ascii="Arial" w:hAnsi="Arial" w:cs="Arial" w:hint="eastAsia"/>
          <w:sz w:val="24"/>
          <w:szCs w:val="24"/>
          <w:rtl/>
        </w:rPr>
        <w:t>»</w:t>
      </w:r>
      <w:r w:rsidRPr="00363B19">
        <w:rPr>
          <w:rFonts w:ascii="Arial" w:hAnsi="Arial" w:cs="Arial" w:hint="cs"/>
          <w:sz w:val="24"/>
          <w:szCs w:val="24"/>
          <w:rtl/>
        </w:rPr>
        <w:t>علیشیر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نوائی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تألیف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شده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و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در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واقع‏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دنباله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و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متمم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آن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میباشد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و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مرجع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مهم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و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مفیدیست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بر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شعر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و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شعرای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ایران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در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قرن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دهم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هجری</w:t>
      </w:r>
      <w:r w:rsidRPr="00363B19">
        <w:rPr>
          <w:rFonts w:ascii="Arial" w:hAnsi="Arial" w:cs="Arial"/>
          <w:sz w:val="24"/>
          <w:szCs w:val="24"/>
          <w:rtl/>
        </w:rPr>
        <w:t xml:space="preserve">. </w:t>
      </w:r>
      <w:r w:rsidRPr="00363B19">
        <w:rPr>
          <w:rFonts w:ascii="Arial" w:hAnsi="Arial" w:cs="Arial" w:hint="cs"/>
          <w:sz w:val="24"/>
          <w:szCs w:val="24"/>
          <w:rtl/>
        </w:rPr>
        <w:t>زحمات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آقای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دکتر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عبد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الرسول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خیامپور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قابل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تقدیر</w:t>
      </w:r>
      <w:r w:rsidRPr="00363B19">
        <w:rPr>
          <w:rFonts w:ascii="Arial" w:hAnsi="Arial" w:cs="Arial"/>
          <w:sz w:val="24"/>
          <w:szCs w:val="24"/>
          <w:rtl/>
        </w:rPr>
        <w:t xml:space="preserve"> </w:t>
      </w:r>
      <w:r w:rsidRPr="00363B19">
        <w:rPr>
          <w:rFonts w:ascii="Arial" w:hAnsi="Arial" w:cs="Arial" w:hint="cs"/>
          <w:sz w:val="24"/>
          <w:szCs w:val="24"/>
          <w:rtl/>
        </w:rPr>
        <w:t>است</w:t>
      </w:r>
      <w:r w:rsidRPr="00363B19">
        <w:rPr>
          <w:rFonts w:ascii="Arial" w:hAnsi="Arial" w:cs="Arial"/>
          <w:sz w:val="24"/>
          <w:szCs w:val="24"/>
          <w:rtl/>
        </w:rPr>
        <w:t>.</w:t>
      </w:r>
    </w:p>
    <w:p w:rsidR="002D0084" w:rsidRPr="00363B19" w:rsidRDefault="002D0084" w:rsidP="00363B19">
      <w:pPr>
        <w:jc w:val="both"/>
        <w:rPr>
          <w:rFonts w:ascii="Arial" w:hAnsi="Arial" w:cs="Arial"/>
          <w:sz w:val="24"/>
          <w:szCs w:val="24"/>
          <w:rtl/>
        </w:rPr>
      </w:pPr>
    </w:p>
    <w:sectPr w:rsidR="002D0084" w:rsidRPr="00363B19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60B7C"/>
    <w:rsid w:val="000016EE"/>
    <w:rsid w:val="000454DC"/>
    <w:rsid w:val="00054D3D"/>
    <w:rsid w:val="000950B9"/>
    <w:rsid w:val="000C0E9C"/>
    <w:rsid w:val="000F0224"/>
    <w:rsid w:val="0011425E"/>
    <w:rsid w:val="00200A67"/>
    <w:rsid w:val="002142F2"/>
    <w:rsid w:val="00241598"/>
    <w:rsid w:val="00260B7C"/>
    <w:rsid w:val="00282435"/>
    <w:rsid w:val="002C3B7B"/>
    <w:rsid w:val="002D0084"/>
    <w:rsid w:val="002E0680"/>
    <w:rsid w:val="002E7B07"/>
    <w:rsid w:val="00335AB7"/>
    <w:rsid w:val="00354D6D"/>
    <w:rsid w:val="00363B19"/>
    <w:rsid w:val="00370ECE"/>
    <w:rsid w:val="004A5A11"/>
    <w:rsid w:val="004C4AA6"/>
    <w:rsid w:val="004C60EB"/>
    <w:rsid w:val="004F7FCA"/>
    <w:rsid w:val="00533B85"/>
    <w:rsid w:val="005524B8"/>
    <w:rsid w:val="0056036E"/>
    <w:rsid w:val="0057077A"/>
    <w:rsid w:val="00582A6C"/>
    <w:rsid w:val="005D1FBC"/>
    <w:rsid w:val="00605509"/>
    <w:rsid w:val="00634AF6"/>
    <w:rsid w:val="00721720"/>
    <w:rsid w:val="00882F26"/>
    <w:rsid w:val="008A116D"/>
    <w:rsid w:val="008C23AC"/>
    <w:rsid w:val="00926B44"/>
    <w:rsid w:val="009A275D"/>
    <w:rsid w:val="009B162E"/>
    <w:rsid w:val="009C70BC"/>
    <w:rsid w:val="009F1CE1"/>
    <w:rsid w:val="00A07EA4"/>
    <w:rsid w:val="00A800C9"/>
    <w:rsid w:val="00A87E81"/>
    <w:rsid w:val="00AC3751"/>
    <w:rsid w:val="00AD4547"/>
    <w:rsid w:val="00AF46A3"/>
    <w:rsid w:val="00B36D51"/>
    <w:rsid w:val="00B44C68"/>
    <w:rsid w:val="00BB230D"/>
    <w:rsid w:val="00BE005E"/>
    <w:rsid w:val="00C07F93"/>
    <w:rsid w:val="00C94890"/>
    <w:rsid w:val="00CD5368"/>
    <w:rsid w:val="00CE1198"/>
    <w:rsid w:val="00D02117"/>
    <w:rsid w:val="00D52086"/>
    <w:rsid w:val="00D66B9D"/>
    <w:rsid w:val="00DB4950"/>
    <w:rsid w:val="00E325D1"/>
    <w:rsid w:val="00E53D17"/>
    <w:rsid w:val="00E92315"/>
    <w:rsid w:val="00E95B75"/>
    <w:rsid w:val="00EB5758"/>
    <w:rsid w:val="00F14B2F"/>
    <w:rsid w:val="00F23B6E"/>
    <w:rsid w:val="00F77950"/>
    <w:rsid w:val="00FE5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2012-02-14T11:26:00Z</dcterms:created>
  <dcterms:modified xsi:type="dcterms:W3CDTF">2012-02-14T11:26:00Z</dcterms:modified>
</cp:coreProperties>
</file>