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B18" w:rsidRPr="004C4B18" w:rsidRDefault="004C4B18" w:rsidP="0092403E">
      <w:pPr>
        <w:jc w:val="lowKashida"/>
        <w:rPr>
          <w:rFonts w:ascii="Arial" w:hAnsi="Arial" w:cs="Arial"/>
          <w:sz w:val="24"/>
          <w:rtl/>
        </w:rPr>
      </w:pPr>
      <w:r w:rsidRPr="004C4B18">
        <w:rPr>
          <w:rFonts w:ascii="Arial" w:hAnsi="Arial" w:cs="Arial" w:hint="cs"/>
          <w:sz w:val="24"/>
          <w:rtl/>
        </w:rPr>
        <w:t>دو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سند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قضایی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چاپ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نشده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از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اوائل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مشروطیت</w:t>
      </w:r>
      <w:r w:rsidRPr="004C4B18">
        <w:rPr>
          <w:rFonts w:ascii="Arial" w:hAnsi="Arial" w:cs="Arial"/>
          <w:sz w:val="24"/>
          <w:rtl/>
        </w:rPr>
        <w:t xml:space="preserve"> </w:t>
      </w:r>
    </w:p>
    <w:p w:rsidR="004C4B18" w:rsidRPr="004C4B18" w:rsidRDefault="004C4B18" w:rsidP="004C4B18">
      <w:pPr>
        <w:jc w:val="lowKashida"/>
        <w:rPr>
          <w:rFonts w:ascii="Arial" w:hAnsi="Arial" w:cs="Arial"/>
          <w:sz w:val="24"/>
          <w:rtl/>
        </w:rPr>
      </w:pPr>
      <w:r w:rsidRPr="004C4B18">
        <w:rPr>
          <w:rFonts w:ascii="Arial" w:hAnsi="Arial" w:cs="Arial" w:hint="cs"/>
          <w:sz w:val="24"/>
          <w:rtl/>
        </w:rPr>
        <w:t>امین،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حسن</w:t>
      </w:r>
    </w:p>
    <w:p w:rsidR="0092403E" w:rsidRDefault="0092403E" w:rsidP="004C4B18">
      <w:pPr>
        <w:jc w:val="lowKashida"/>
        <w:rPr>
          <w:rFonts w:ascii="Arial" w:hAnsi="Arial" w:cs="Arial" w:hint="cs"/>
          <w:sz w:val="24"/>
          <w:rtl/>
        </w:rPr>
      </w:pPr>
    </w:p>
    <w:p w:rsidR="004C4B18" w:rsidRPr="004C4B18" w:rsidRDefault="004C4B18" w:rsidP="004C4B18">
      <w:pPr>
        <w:jc w:val="lowKashida"/>
        <w:rPr>
          <w:rFonts w:ascii="Arial" w:hAnsi="Arial" w:cs="Arial"/>
          <w:sz w:val="24"/>
          <w:rtl/>
        </w:rPr>
      </w:pPr>
      <w:r w:rsidRPr="004C4B18">
        <w:rPr>
          <w:rFonts w:ascii="Arial" w:hAnsi="Arial" w:cs="Arial"/>
          <w:sz w:val="24"/>
          <w:rtl/>
        </w:rPr>
        <w:t>*1-</w:t>
      </w:r>
      <w:r w:rsidRPr="004C4B18">
        <w:rPr>
          <w:rFonts w:ascii="Arial" w:hAnsi="Arial" w:cs="Arial" w:hint="cs"/>
          <w:sz w:val="24"/>
          <w:rtl/>
        </w:rPr>
        <w:t>درآمد</w:t>
      </w:r>
    </w:p>
    <w:p w:rsidR="004C4B18" w:rsidRDefault="004C4B18" w:rsidP="004C4B18">
      <w:pPr>
        <w:jc w:val="lowKashida"/>
        <w:rPr>
          <w:rFonts w:ascii="Arial" w:hAnsi="Arial" w:cs="Arial"/>
          <w:sz w:val="24"/>
          <w:rtl/>
        </w:rPr>
      </w:pPr>
      <w:r w:rsidRPr="004C4B18">
        <w:rPr>
          <w:rFonts w:ascii="Arial" w:hAnsi="Arial" w:cs="Arial" w:hint="cs"/>
          <w:sz w:val="24"/>
          <w:rtl/>
        </w:rPr>
        <w:t>با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گذشت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یکصد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سال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از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مشروطیت،هم‏چنان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اسناد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بسیاری‏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متعلق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به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عصر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مشروطیت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در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گوشه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و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کنار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ایران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بویژه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در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کتابخانه‏های‏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خصوصی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موجود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است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که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تاکنون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به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چاپ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نرسیده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است</w:t>
      </w:r>
      <w:r w:rsidRPr="004C4B18">
        <w:rPr>
          <w:rFonts w:ascii="Arial" w:hAnsi="Arial" w:cs="Arial"/>
          <w:sz w:val="24"/>
          <w:rtl/>
        </w:rPr>
        <w:t>.</w:t>
      </w:r>
      <w:r w:rsidRPr="004C4B18">
        <w:rPr>
          <w:rFonts w:ascii="Arial" w:hAnsi="Arial" w:cs="Arial" w:hint="cs"/>
          <w:sz w:val="24"/>
          <w:rtl/>
        </w:rPr>
        <w:t>مقاله‏ی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حاضر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دو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سند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قضایی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را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که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نزدیک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صد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سال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است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در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کتاب‏خانه‏ی‏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امین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الشریعه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نگه‏داری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می‏شود،برای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نخستین‏بار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به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جامعه‏ی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فرهنگی‏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کشور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معرفی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می‏کند</w:t>
      </w:r>
      <w:r w:rsidRPr="004C4B18">
        <w:rPr>
          <w:rFonts w:ascii="Arial" w:hAnsi="Arial" w:cs="Arial"/>
          <w:sz w:val="24"/>
          <w:rtl/>
        </w:rPr>
        <w:t>.</w:t>
      </w:r>
    </w:p>
    <w:p w:rsidR="004C4B18" w:rsidRDefault="004C4B18" w:rsidP="004C4B18">
      <w:pPr>
        <w:jc w:val="lowKashida"/>
        <w:rPr>
          <w:rFonts w:ascii="Arial" w:hAnsi="Arial" w:cs="Arial"/>
          <w:sz w:val="24"/>
          <w:rtl/>
        </w:rPr>
      </w:pPr>
      <w:r w:rsidRPr="004C4B18">
        <w:rPr>
          <w:rFonts w:ascii="Arial" w:hAnsi="Arial" w:cs="Arial" w:hint="cs"/>
          <w:sz w:val="24"/>
          <w:rtl/>
        </w:rPr>
        <w:t>ناگفته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نماند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که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تا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سال‏ها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پس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از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مشروطیت،بایگانی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منظمی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در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ادارات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دولتی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برای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اسناد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وجود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نداشت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و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اصول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اسناد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رسمی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اغلب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در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خانه‏ی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شخصی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صاحبان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مناصب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یا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نزد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اشخصا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ذی‏نفع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نگه‏داری‏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می‏شد</w:t>
      </w:r>
      <w:r w:rsidRPr="004C4B18">
        <w:rPr>
          <w:rFonts w:ascii="Arial" w:hAnsi="Arial" w:cs="Arial"/>
          <w:sz w:val="24"/>
          <w:rtl/>
        </w:rPr>
        <w:t>.</w:t>
      </w:r>
      <w:r w:rsidRPr="004C4B18">
        <w:rPr>
          <w:rFonts w:ascii="Arial" w:hAnsi="Arial" w:cs="Arial" w:hint="cs"/>
          <w:sz w:val="24"/>
          <w:rtl/>
        </w:rPr>
        <w:t>اصل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دو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سند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حاضر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به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مناسبت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این‏که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ریاست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اوقاف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سبزوار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در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سال‏های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آغازین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مشروطه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با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مرحوم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میر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سید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جعفر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نظام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العلماء</w:t>
      </w:r>
      <w:r w:rsidRPr="004C4B18">
        <w:rPr>
          <w:rFonts w:ascii="Arial" w:hAnsi="Arial" w:cs="Arial"/>
          <w:sz w:val="24"/>
          <w:rtl/>
        </w:rPr>
        <w:t xml:space="preserve"> (</w:t>
      </w:r>
      <w:r w:rsidRPr="004C4B18">
        <w:rPr>
          <w:rFonts w:ascii="Arial" w:hAnsi="Arial" w:cs="Arial" w:hint="cs"/>
          <w:sz w:val="24"/>
          <w:rtl/>
        </w:rPr>
        <w:t>برادر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امین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الشریعه</w:t>
      </w:r>
      <w:r w:rsidRPr="004C4B18">
        <w:rPr>
          <w:rFonts w:ascii="Arial" w:hAnsi="Arial" w:cs="Arial"/>
          <w:sz w:val="24"/>
          <w:rtl/>
        </w:rPr>
        <w:t>)</w:t>
      </w:r>
      <w:r w:rsidRPr="004C4B18">
        <w:rPr>
          <w:rFonts w:ascii="Arial" w:hAnsi="Arial" w:cs="Arial" w:hint="cs"/>
          <w:sz w:val="24"/>
          <w:rtl/>
        </w:rPr>
        <w:t>بود،در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کتاب‏خانه‏ی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امین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الشریعه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مانده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است</w:t>
      </w:r>
      <w:r w:rsidRPr="004C4B18">
        <w:rPr>
          <w:rFonts w:ascii="Arial" w:hAnsi="Arial" w:cs="Arial"/>
          <w:sz w:val="24"/>
          <w:rtl/>
        </w:rPr>
        <w:t>.</w:t>
      </w:r>
    </w:p>
    <w:p w:rsidR="004C4B18" w:rsidRPr="004C4B18" w:rsidRDefault="004C4B18" w:rsidP="004C4B18">
      <w:pPr>
        <w:jc w:val="lowKashida"/>
        <w:rPr>
          <w:rFonts w:ascii="Arial" w:hAnsi="Arial" w:cs="Arial"/>
          <w:sz w:val="24"/>
          <w:rtl/>
        </w:rPr>
      </w:pPr>
      <w:r w:rsidRPr="004C4B18">
        <w:rPr>
          <w:rFonts w:ascii="Arial" w:hAnsi="Arial" w:cs="Arial"/>
          <w:sz w:val="24"/>
          <w:rtl/>
        </w:rPr>
        <w:t>2-</w:t>
      </w:r>
      <w:r w:rsidRPr="004C4B18">
        <w:rPr>
          <w:rFonts w:ascii="Arial" w:hAnsi="Arial" w:cs="Arial" w:hint="cs"/>
          <w:sz w:val="24"/>
          <w:rtl/>
        </w:rPr>
        <w:t>موضوع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اسناد</w:t>
      </w:r>
    </w:p>
    <w:p w:rsidR="004C4B18" w:rsidRDefault="004C4B18" w:rsidP="004C4B18">
      <w:pPr>
        <w:jc w:val="lowKashida"/>
        <w:rPr>
          <w:rFonts w:ascii="Arial" w:hAnsi="Arial" w:cs="Arial"/>
          <w:sz w:val="24"/>
          <w:rtl/>
        </w:rPr>
      </w:pPr>
      <w:r w:rsidRPr="004C4B18">
        <w:rPr>
          <w:rFonts w:ascii="Arial" w:hAnsi="Arial" w:cs="Arial" w:hint="cs"/>
          <w:sz w:val="24"/>
          <w:rtl/>
        </w:rPr>
        <w:t>موضوع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اسناد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حاضر،موقوفات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عامه‏ی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مجهول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التولیه‏ی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سبزوار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است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که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تولیت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آن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از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منظر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شرعی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با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اعلم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من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فی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البلد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می‏بوده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است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و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پس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از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مشروطیت،به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دلیل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این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که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مجتهد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وقت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حاج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میرزا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حسین‏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سبزواری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مخالف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مشروطیت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می‏بوده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است،آقا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میرزا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محمد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آقازاده‏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خراسانی</w:t>
      </w:r>
      <w:r w:rsidRPr="004C4B18">
        <w:rPr>
          <w:rFonts w:ascii="Arial" w:hAnsi="Arial" w:cs="Arial"/>
          <w:sz w:val="24"/>
          <w:rtl/>
        </w:rPr>
        <w:t>(</w:t>
      </w:r>
      <w:r w:rsidRPr="004C4B18">
        <w:rPr>
          <w:rFonts w:ascii="Arial" w:hAnsi="Arial" w:cs="Arial" w:hint="cs"/>
          <w:sz w:val="24"/>
          <w:rtl/>
        </w:rPr>
        <w:t>پسر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آخوند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ملا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محمد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کاظم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خراسانی</w:t>
      </w:r>
      <w:r w:rsidRPr="004C4B18">
        <w:rPr>
          <w:rFonts w:ascii="Arial" w:hAnsi="Arial" w:cs="Arial"/>
          <w:sz w:val="24"/>
          <w:rtl/>
        </w:rPr>
        <w:t>)</w:t>
      </w:r>
      <w:r w:rsidRPr="004C4B18">
        <w:rPr>
          <w:rFonts w:ascii="Arial" w:hAnsi="Arial" w:cs="Arial" w:hint="cs"/>
          <w:sz w:val="24"/>
          <w:rtl/>
        </w:rPr>
        <w:t>حکم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کرده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است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که‏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آن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موقوفات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از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ید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آن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مجتهد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منتزع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شود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و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به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تصرف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مجتهدی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دیگر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به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نام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حاجی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میرزا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اسماعیل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سبزواری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داده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شود</w:t>
      </w:r>
      <w:r w:rsidRPr="004C4B18">
        <w:rPr>
          <w:rFonts w:ascii="Arial" w:hAnsi="Arial" w:cs="Arial"/>
          <w:sz w:val="24"/>
          <w:rtl/>
        </w:rPr>
        <w:t>.</w:t>
      </w:r>
      <w:r w:rsidRPr="004C4B18">
        <w:rPr>
          <w:rFonts w:ascii="Arial" w:hAnsi="Arial" w:cs="Arial" w:hint="cs"/>
          <w:sz w:val="24"/>
          <w:rtl/>
        </w:rPr>
        <w:t>در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اجرای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این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حکم‏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هم،آصف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الملک،رییس</w:t>
      </w:r>
      <w:r w:rsidRPr="004C4B18">
        <w:rPr>
          <w:rFonts w:ascii="Arial" w:hAnsi="Arial" w:cs="Arial" w:hint="eastAsia"/>
          <w:sz w:val="24"/>
          <w:rtl/>
        </w:rPr>
        <w:t>«</w:t>
      </w:r>
      <w:r w:rsidRPr="004C4B18">
        <w:rPr>
          <w:rFonts w:ascii="Arial" w:hAnsi="Arial" w:cs="Arial" w:hint="cs"/>
          <w:sz w:val="24"/>
          <w:rtl/>
        </w:rPr>
        <w:t>دیوان‏خانه‏ی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عدلیه‏ی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اعظم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خراسان</w:t>
      </w:r>
      <w:r w:rsidRPr="004C4B18">
        <w:rPr>
          <w:rFonts w:ascii="Arial" w:hAnsi="Arial" w:cs="Arial" w:hint="eastAsia"/>
          <w:sz w:val="24"/>
          <w:rtl/>
        </w:rPr>
        <w:t>»</w:t>
      </w:r>
      <w:r w:rsidRPr="004C4B18">
        <w:rPr>
          <w:rFonts w:ascii="Arial" w:hAnsi="Arial" w:cs="Arial" w:hint="cs"/>
          <w:sz w:val="24"/>
          <w:rtl/>
        </w:rPr>
        <w:t>در</w:t>
      </w:r>
      <w:r w:rsidRPr="004C4B18">
        <w:rPr>
          <w:rFonts w:ascii="Arial" w:hAnsi="Arial" w:cs="Arial"/>
          <w:sz w:val="24"/>
          <w:rtl/>
        </w:rPr>
        <w:t xml:space="preserve"> 21 </w:t>
      </w:r>
      <w:r w:rsidRPr="004C4B18">
        <w:rPr>
          <w:rFonts w:ascii="Arial" w:hAnsi="Arial" w:cs="Arial" w:hint="cs"/>
          <w:sz w:val="24"/>
          <w:rtl/>
        </w:rPr>
        <w:t>ربیع‏الاول</w:t>
      </w:r>
      <w:r w:rsidRPr="004C4B18">
        <w:rPr>
          <w:rFonts w:ascii="Arial" w:hAnsi="Arial" w:cs="Arial"/>
          <w:sz w:val="24"/>
          <w:rtl/>
        </w:rPr>
        <w:t xml:space="preserve"> 1328 </w:t>
      </w:r>
      <w:r w:rsidRPr="004C4B18">
        <w:rPr>
          <w:rFonts w:ascii="Arial" w:hAnsi="Arial" w:cs="Arial" w:hint="cs"/>
          <w:sz w:val="24"/>
          <w:rtl/>
        </w:rPr>
        <w:t>ق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اجراییه‏یی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صادر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کرده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است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که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اکنون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متن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هر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دو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سند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در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این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مقاله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به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نظر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خوانندگان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می‏رسد</w:t>
      </w:r>
      <w:r w:rsidRPr="004C4B18">
        <w:rPr>
          <w:rFonts w:ascii="Arial" w:hAnsi="Arial" w:cs="Arial"/>
          <w:sz w:val="24"/>
          <w:rtl/>
        </w:rPr>
        <w:t>.</w:t>
      </w:r>
    </w:p>
    <w:p w:rsidR="004C4B18" w:rsidRDefault="004C4B18" w:rsidP="004C4B18">
      <w:pPr>
        <w:jc w:val="lowKashida"/>
        <w:rPr>
          <w:rFonts w:ascii="Arial" w:hAnsi="Arial" w:cs="Arial"/>
          <w:sz w:val="24"/>
          <w:rtl/>
        </w:rPr>
      </w:pPr>
      <w:r w:rsidRPr="004C4B18">
        <w:rPr>
          <w:rFonts w:ascii="Arial" w:hAnsi="Arial" w:cs="Arial"/>
          <w:sz w:val="24"/>
          <w:rtl/>
        </w:rPr>
        <w:t>3-</w:t>
      </w:r>
      <w:r w:rsidRPr="004C4B18">
        <w:rPr>
          <w:rFonts w:ascii="Arial" w:hAnsi="Arial" w:cs="Arial" w:hint="cs"/>
          <w:sz w:val="24"/>
          <w:rtl/>
        </w:rPr>
        <w:t>متن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حکم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آقازاده‏ی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خراسانی</w:t>
      </w:r>
    </w:p>
    <w:p w:rsidR="004C4B18" w:rsidRPr="004C4B18" w:rsidRDefault="004C4B18" w:rsidP="004C4B18">
      <w:pPr>
        <w:jc w:val="lowKashida"/>
        <w:rPr>
          <w:rFonts w:ascii="Arial" w:hAnsi="Arial" w:cs="Arial"/>
          <w:sz w:val="24"/>
          <w:rtl/>
        </w:rPr>
      </w:pPr>
      <w:r w:rsidRPr="004C4B18">
        <w:rPr>
          <w:rFonts w:ascii="Arial" w:hAnsi="Arial" w:cs="Arial" w:hint="cs"/>
          <w:sz w:val="24"/>
          <w:rtl/>
        </w:rPr>
        <w:t>بسم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اللّه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الرحمن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الرحیم</w:t>
      </w:r>
    </w:p>
    <w:p w:rsidR="004C4B18" w:rsidRDefault="004C4B18" w:rsidP="004C4B18">
      <w:pPr>
        <w:jc w:val="lowKashida"/>
        <w:rPr>
          <w:rFonts w:ascii="Arial" w:hAnsi="Arial" w:cs="Arial"/>
          <w:sz w:val="24"/>
          <w:rtl/>
        </w:rPr>
      </w:pPr>
      <w:r w:rsidRPr="004C4B18">
        <w:rPr>
          <w:rFonts w:ascii="Arial" w:hAnsi="Arial" w:cs="Arial" w:hint="cs"/>
          <w:sz w:val="24"/>
          <w:rtl/>
        </w:rPr>
        <w:t>مخفی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نماناد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آن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که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بر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حسب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نوشته‏جات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متواتره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از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جمع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کثیری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از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اهالی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سبزوار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و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تحقیقات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لازمه‏ی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واردین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و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مترددین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و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تحقیقاتی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که‏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بعضی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از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بزرگان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علماء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عتبات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عالیات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در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سبزوار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نموده‏اند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و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تظلمات‏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شفاهیه‏ی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جمعی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از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متدینین،علاوه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بر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بعضی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اقاریر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که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خود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جناب‏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مستطاب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شریعتمدار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ملاذالانان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آقای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حاجی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میرزا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حسین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نزد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مرحوم‏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حجت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الاسلام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آقای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حاجی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شیخ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حسن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علی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طاب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ثراه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کرده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بودند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و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ایشان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به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این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خادم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شریعت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مطّهره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فرمودند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و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دست‏خط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مبارک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حضرت‏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مستطاب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آیت‏اللّه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فی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العالمین‏</w:t>
      </w:r>
      <w:r w:rsidRPr="004C4B18">
        <w:rPr>
          <w:rFonts w:ascii="Arial" w:hAnsi="Arial" w:cs="Arial"/>
          <w:sz w:val="24"/>
          <w:rtl/>
        </w:rPr>
        <w:t>[</w:t>
      </w:r>
      <w:r w:rsidRPr="004C4B18">
        <w:rPr>
          <w:rFonts w:ascii="Arial" w:hAnsi="Arial" w:cs="Arial" w:hint="cs"/>
          <w:sz w:val="24"/>
          <w:rtl/>
        </w:rPr>
        <w:t>آخوند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خراسانی‏</w:t>
      </w:r>
      <w:r w:rsidRPr="004C4B18">
        <w:rPr>
          <w:rFonts w:ascii="Arial" w:hAnsi="Arial" w:cs="Arial"/>
          <w:sz w:val="24"/>
          <w:rtl/>
        </w:rPr>
        <w:t>]</w:t>
      </w:r>
      <w:r w:rsidRPr="004C4B18">
        <w:rPr>
          <w:rFonts w:ascii="Arial" w:hAnsi="Arial" w:cs="Arial" w:hint="cs"/>
          <w:sz w:val="24"/>
          <w:rtl/>
        </w:rPr>
        <w:t>متع‏اللّه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المسلمین‏بطول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بقائه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معلوم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می‏شود،یک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مقدار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از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موقوفات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مجهول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التولیه‏ی‏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سبزوار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راجع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به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نجف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اشرف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است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که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حال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چند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سال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است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نرسیده،ثابت‏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و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محقق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است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موقوفاتی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که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در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تصرف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جناب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آقای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معظم‏الیه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است،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بالتمام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به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مصارف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نمی‏رسد،لذا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تصرفات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ایشان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در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موقوفات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مرقومه‏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حرام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است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و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باید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از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ایشان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انتزاع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شود</w:t>
      </w:r>
      <w:r w:rsidRPr="004C4B18">
        <w:rPr>
          <w:rFonts w:ascii="Arial" w:hAnsi="Arial" w:cs="Arial"/>
          <w:sz w:val="24"/>
          <w:rtl/>
        </w:rPr>
        <w:t>.</w:t>
      </w:r>
      <w:r w:rsidRPr="004C4B18">
        <w:rPr>
          <w:rFonts w:ascii="Arial" w:hAnsi="Arial" w:cs="Arial" w:hint="cs"/>
          <w:sz w:val="24"/>
          <w:rtl/>
        </w:rPr>
        <w:t>علی‏هذا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این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احقر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تمامی‏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موقوفات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مجهول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التولیه‏ی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سبزوار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را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به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جناب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مستطاب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ملاذ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الانام‏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آقای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حاجی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میرزا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اسماعیل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مجتهد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دامت‏برکاته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که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از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هر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جهت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محل‏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وثوق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و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اعتماد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بزرگان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علمای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اعلام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و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نوع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اهالی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سبزوار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هستند،واگذار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نمودم</w:t>
      </w:r>
      <w:r w:rsidRPr="004C4B18">
        <w:rPr>
          <w:rFonts w:ascii="Arial" w:hAnsi="Arial" w:cs="Arial"/>
          <w:sz w:val="24"/>
          <w:rtl/>
        </w:rPr>
        <w:t>.</w:t>
      </w:r>
      <w:r w:rsidRPr="004C4B18">
        <w:rPr>
          <w:rFonts w:ascii="Arial" w:hAnsi="Arial" w:cs="Arial" w:hint="cs"/>
          <w:sz w:val="24"/>
          <w:rtl/>
        </w:rPr>
        <w:t>مقرر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آن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که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منافع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موقوفات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را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گرفته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به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مصارف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مقرره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برسانند</w:t>
      </w:r>
      <w:r w:rsidRPr="004C4B18">
        <w:rPr>
          <w:rFonts w:ascii="Arial" w:hAnsi="Arial" w:cs="Arial"/>
          <w:sz w:val="24"/>
          <w:rtl/>
        </w:rPr>
        <w:t xml:space="preserve">. </w:t>
      </w:r>
      <w:r w:rsidRPr="004C4B18">
        <w:rPr>
          <w:rFonts w:ascii="Arial" w:hAnsi="Arial" w:cs="Arial" w:hint="cs"/>
          <w:sz w:val="24"/>
          <w:rtl/>
        </w:rPr>
        <w:t>حسب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الحکم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الشرعی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قلمی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گردید</w:t>
      </w:r>
      <w:r w:rsidRPr="004C4B18">
        <w:rPr>
          <w:rFonts w:ascii="Arial" w:hAnsi="Arial" w:cs="Arial"/>
          <w:sz w:val="24"/>
          <w:rtl/>
        </w:rPr>
        <w:t>.</w:t>
      </w:r>
      <w:r w:rsidRPr="004C4B18">
        <w:rPr>
          <w:rFonts w:ascii="Arial" w:hAnsi="Arial" w:cs="Arial" w:hint="cs"/>
          <w:sz w:val="24"/>
          <w:rtl/>
        </w:rPr>
        <w:t>فی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سلخ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شهر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محرم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الحرام</w:t>
      </w:r>
      <w:r w:rsidRPr="004C4B18">
        <w:rPr>
          <w:rFonts w:ascii="Arial" w:hAnsi="Arial" w:cs="Arial"/>
          <w:sz w:val="24"/>
          <w:rtl/>
        </w:rPr>
        <w:t xml:space="preserve"> 1328. </w:t>
      </w:r>
      <w:r w:rsidRPr="004C4B18">
        <w:rPr>
          <w:rFonts w:ascii="Arial" w:hAnsi="Arial" w:cs="Arial" w:hint="cs"/>
          <w:sz w:val="24"/>
          <w:rtl/>
        </w:rPr>
        <w:t>صحیح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است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حرره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الحقر</w:t>
      </w:r>
      <w:r w:rsidRPr="004C4B18">
        <w:rPr>
          <w:rFonts w:ascii="Arial" w:hAnsi="Arial" w:cs="Arial"/>
          <w:sz w:val="24"/>
          <w:rtl/>
        </w:rPr>
        <w:t>(</w:t>
      </w:r>
      <w:r w:rsidRPr="004C4B18">
        <w:rPr>
          <w:rFonts w:ascii="Arial" w:hAnsi="Arial" w:cs="Arial" w:hint="cs"/>
          <w:sz w:val="24"/>
          <w:rtl/>
        </w:rPr>
        <w:t>مهر</w:t>
      </w:r>
      <w:r w:rsidRPr="004C4B18">
        <w:rPr>
          <w:rFonts w:ascii="Arial" w:hAnsi="Arial" w:cs="Arial"/>
          <w:sz w:val="24"/>
          <w:rtl/>
        </w:rPr>
        <w:t>:)</w:t>
      </w:r>
      <w:r w:rsidRPr="004C4B18">
        <w:rPr>
          <w:rFonts w:ascii="Arial" w:hAnsi="Arial" w:cs="Arial" w:hint="cs"/>
          <w:sz w:val="24"/>
          <w:rtl/>
        </w:rPr>
        <w:t>محمد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بن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محمد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کاظم</w:t>
      </w:r>
      <w:r w:rsidRPr="004C4B18">
        <w:rPr>
          <w:rFonts w:ascii="Arial" w:hAnsi="Arial" w:cs="Arial" w:hint="eastAsia"/>
          <w:sz w:val="24"/>
          <w:rtl/>
        </w:rPr>
        <w:t>»</w:t>
      </w:r>
      <w:r w:rsidRPr="004C4B18">
        <w:rPr>
          <w:rFonts w:ascii="Arial" w:hAnsi="Arial" w:cs="Arial"/>
          <w:sz w:val="24"/>
          <w:rtl/>
        </w:rPr>
        <w:t>.</w:t>
      </w:r>
    </w:p>
    <w:p w:rsidR="004C4B18" w:rsidRPr="004C4B18" w:rsidRDefault="004C4B18" w:rsidP="004C4B18">
      <w:pPr>
        <w:jc w:val="lowKashida"/>
        <w:rPr>
          <w:rFonts w:ascii="Arial" w:hAnsi="Arial" w:cs="Arial"/>
          <w:sz w:val="24"/>
          <w:rtl/>
        </w:rPr>
      </w:pPr>
      <w:r w:rsidRPr="004C4B18">
        <w:rPr>
          <w:rFonts w:ascii="Arial" w:hAnsi="Arial" w:cs="Arial" w:hint="cs"/>
          <w:sz w:val="24"/>
          <w:rtl/>
        </w:rPr>
        <w:t>اجراییه‏ی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دیوان‏خانه‏ی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عدلیه‏ی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اعظم</w:t>
      </w:r>
    </w:p>
    <w:p w:rsidR="004C4B18" w:rsidRDefault="004C4B18" w:rsidP="004C4B18">
      <w:pPr>
        <w:jc w:val="lowKashida"/>
        <w:rPr>
          <w:rFonts w:ascii="Arial" w:hAnsi="Arial" w:cs="Arial"/>
          <w:sz w:val="24"/>
          <w:rtl/>
        </w:rPr>
      </w:pPr>
      <w:r w:rsidRPr="004C4B18">
        <w:rPr>
          <w:rFonts w:ascii="Arial" w:hAnsi="Arial" w:cs="Arial" w:hint="eastAsia"/>
          <w:sz w:val="24"/>
          <w:rtl/>
        </w:rPr>
        <w:t>«</w:t>
      </w:r>
      <w:r w:rsidRPr="004C4B18">
        <w:rPr>
          <w:rFonts w:ascii="Arial" w:hAnsi="Arial" w:cs="Arial" w:hint="cs"/>
          <w:sz w:val="24"/>
          <w:rtl/>
        </w:rPr>
        <w:t>شیر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و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خورشید</w:t>
      </w:r>
      <w:r w:rsidRPr="004C4B18">
        <w:rPr>
          <w:rFonts w:ascii="Arial" w:hAnsi="Arial" w:cs="Arial"/>
          <w:sz w:val="24"/>
          <w:rtl/>
        </w:rPr>
        <w:t>-</w:t>
      </w:r>
      <w:r w:rsidRPr="004C4B18">
        <w:rPr>
          <w:rFonts w:ascii="Arial" w:hAnsi="Arial" w:cs="Arial" w:hint="cs"/>
          <w:sz w:val="24"/>
          <w:rtl/>
        </w:rPr>
        <w:t>دیوان‏خانه‏ی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عدلیه‏ی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اعظم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خراسان</w:t>
      </w:r>
      <w:r w:rsidRPr="004C4B18">
        <w:rPr>
          <w:rFonts w:ascii="Arial" w:hAnsi="Arial" w:cs="Arial"/>
          <w:sz w:val="24"/>
          <w:rtl/>
        </w:rPr>
        <w:t>-</w:t>
      </w:r>
      <w:r w:rsidRPr="004C4B18">
        <w:rPr>
          <w:rFonts w:ascii="Arial" w:hAnsi="Arial" w:cs="Arial" w:hint="cs"/>
          <w:sz w:val="24"/>
          <w:rtl/>
        </w:rPr>
        <w:t>به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تاریخ‏</w:t>
      </w:r>
      <w:r w:rsidRPr="004C4B18">
        <w:rPr>
          <w:rFonts w:ascii="Arial" w:hAnsi="Arial" w:cs="Arial"/>
          <w:sz w:val="24"/>
          <w:rtl/>
        </w:rPr>
        <w:t xml:space="preserve"> 21 </w:t>
      </w:r>
      <w:r w:rsidRPr="004C4B18">
        <w:rPr>
          <w:rFonts w:ascii="Arial" w:hAnsi="Arial" w:cs="Arial" w:hint="cs"/>
          <w:sz w:val="24"/>
          <w:rtl/>
        </w:rPr>
        <w:t>شهر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ربیع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الاول</w:t>
      </w:r>
      <w:r w:rsidRPr="004C4B18">
        <w:rPr>
          <w:rFonts w:ascii="Arial" w:hAnsi="Arial" w:cs="Arial"/>
          <w:sz w:val="24"/>
          <w:rtl/>
        </w:rPr>
        <w:t xml:space="preserve"> 1328-</w:t>
      </w:r>
      <w:r w:rsidRPr="004C4B18">
        <w:rPr>
          <w:rFonts w:ascii="Arial" w:hAnsi="Arial" w:cs="Arial" w:hint="cs"/>
          <w:sz w:val="24"/>
          <w:rtl/>
        </w:rPr>
        <w:t>از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اوطاق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کابینه‏ی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عدلیه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اعظم</w:t>
      </w:r>
      <w:r w:rsidRPr="004C4B18">
        <w:rPr>
          <w:rFonts w:ascii="Arial" w:hAnsi="Arial" w:cs="Arial"/>
          <w:sz w:val="24"/>
          <w:rtl/>
        </w:rPr>
        <w:t>-</w:t>
      </w:r>
      <w:r w:rsidRPr="004C4B18">
        <w:rPr>
          <w:rFonts w:ascii="Arial" w:hAnsi="Arial" w:cs="Arial" w:hint="cs"/>
          <w:sz w:val="24"/>
          <w:rtl/>
        </w:rPr>
        <w:t>نمره</w:t>
      </w:r>
      <w:r w:rsidRPr="004C4B18">
        <w:rPr>
          <w:rFonts w:ascii="Arial" w:hAnsi="Arial" w:cs="Arial"/>
          <w:sz w:val="24"/>
          <w:rtl/>
        </w:rPr>
        <w:t>...</w:t>
      </w:r>
    </w:p>
    <w:p w:rsidR="004C4B18" w:rsidRDefault="004C4B18" w:rsidP="004C4B18">
      <w:pPr>
        <w:jc w:val="lowKashida"/>
        <w:rPr>
          <w:rFonts w:ascii="Arial" w:hAnsi="Arial" w:cs="Arial"/>
          <w:sz w:val="24"/>
          <w:rtl/>
        </w:rPr>
      </w:pPr>
      <w:r w:rsidRPr="004C4B18">
        <w:rPr>
          <w:rFonts w:ascii="Arial" w:hAnsi="Arial" w:cs="Arial" w:hint="cs"/>
          <w:sz w:val="24"/>
          <w:rtl/>
        </w:rPr>
        <w:t>چون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مطابق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حکم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شرعی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صادره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از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محضر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حضرت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مستطاب‏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شریعتمدار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ملاذالانام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حجت‏الاسلام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آقای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میرزا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محمد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نجفی‏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آقازاده‏ی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حضرت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مستطاب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حجت‏الاسلام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آیت‏اللّه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خراسانی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دامت‏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برکاته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العالی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در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خصوص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موقوفات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مجهول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التولیه‏ی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ولایت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سبزوار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که‏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یک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مقدار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از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آن‏ها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به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نجف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اشراف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راجع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و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چند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سال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نرسیده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است‏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و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از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تحقیقات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شرعیه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که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در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آن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محضر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شریف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شده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است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نرسیده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است‏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و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از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تحقیقات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شرعیه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که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در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آن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محضر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شریف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شده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است،ثابت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و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محقق‏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گردیده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موقوفاتی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که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در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تصرف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جناب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مستطاب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شریعتمدار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آقای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حاج‏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میرزا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حسین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سلّمه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اللّه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تعالی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است،بالتمام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به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مصارف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نمی‏رسد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و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تصرفات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ایشان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را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حرام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lastRenderedPageBreak/>
        <w:t>دانسته‏اند،از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این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به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بعد،تمامی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موقوفات‏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مجهول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التولیه‏ی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سبزوار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را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به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جناب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مستطاب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شریعمدار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ملاذ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الاسلام‏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آقای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حاج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میرزا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اسماعیل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مجتهد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دامت‏برکاته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که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از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هر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جهت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محل‏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وثوق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تمام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اهالی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سبزوارند،مفوض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فرموده‏اند،علی‏هذا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به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صدور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این‏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حکم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از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دیوان‏خانه‏ی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عدلیه‏ی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اعظم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خراسان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مرقوم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می‏شود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که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مفاد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حکم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مطاع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شرعیه‏ی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صادره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از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محضر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مبارک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حضرت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مستطاب‏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معظم‏له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دامت‏برکاته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العالی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باید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به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موقع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اجرا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گذارده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شود</w:t>
      </w:r>
      <w:r w:rsidRPr="004C4B18">
        <w:rPr>
          <w:rFonts w:ascii="Arial" w:hAnsi="Arial" w:cs="Arial"/>
          <w:sz w:val="24"/>
          <w:rtl/>
        </w:rPr>
        <w:t>.</w:t>
      </w:r>
      <w:r w:rsidRPr="004C4B18">
        <w:rPr>
          <w:rFonts w:ascii="Arial" w:hAnsi="Arial" w:cs="Arial" w:hint="cs"/>
          <w:sz w:val="24"/>
          <w:rtl/>
        </w:rPr>
        <w:t>رییس‏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عدلیه‏ی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معظم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و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تجارت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مملکت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خراسان</w:t>
      </w:r>
      <w:r w:rsidRPr="004C4B18">
        <w:rPr>
          <w:rFonts w:ascii="Arial" w:hAnsi="Arial" w:cs="Arial"/>
          <w:sz w:val="24"/>
          <w:rtl/>
        </w:rPr>
        <w:t>.</w:t>
      </w:r>
      <w:r w:rsidRPr="004C4B18">
        <w:rPr>
          <w:rFonts w:ascii="Arial" w:hAnsi="Arial" w:cs="Arial" w:hint="cs"/>
          <w:sz w:val="24"/>
          <w:rtl/>
        </w:rPr>
        <w:t>آصف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الملک</w:t>
      </w:r>
      <w:r w:rsidRPr="004C4B18">
        <w:rPr>
          <w:rFonts w:ascii="Arial" w:hAnsi="Arial" w:cs="Arial"/>
          <w:sz w:val="24"/>
          <w:rtl/>
        </w:rPr>
        <w:t>.</w:t>
      </w:r>
      <w:r w:rsidRPr="004C4B18">
        <w:rPr>
          <w:rFonts w:ascii="Arial" w:hAnsi="Arial" w:cs="Arial" w:hint="cs"/>
          <w:sz w:val="24"/>
          <w:rtl/>
        </w:rPr>
        <w:t>مهر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احکام‏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اجراییه‏ی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دیوان‏خانه‏ی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عدلیه‏ی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اعظم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خراسان</w:t>
      </w:r>
      <w:r w:rsidRPr="004C4B18">
        <w:rPr>
          <w:rFonts w:ascii="Arial" w:hAnsi="Arial" w:cs="Arial" w:hint="eastAsia"/>
          <w:sz w:val="24"/>
          <w:rtl/>
        </w:rPr>
        <w:t>»</w:t>
      </w:r>
      <w:r w:rsidRPr="004C4B18">
        <w:rPr>
          <w:rFonts w:ascii="Arial" w:hAnsi="Arial" w:cs="Arial"/>
          <w:sz w:val="24"/>
          <w:rtl/>
        </w:rPr>
        <w:t>.</w:t>
      </w:r>
    </w:p>
    <w:p w:rsidR="004C4B18" w:rsidRDefault="004C4B18" w:rsidP="004C4B18">
      <w:pPr>
        <w:jc w:val="lowKashida"/>
        <w:rPr>
          <w:rFonts w:ascii="Arial" w:hAnsi="Arial" w:cs="Arial"/>
          <w:sz w:val="24"/>
          <w:rtl/>
        </w:rPr>
      </w:pPr>
      <w:r w:rsidRPr="004C4B18">
        <w:rPr>
          <w:rFonts w:ascii="Arial" w:hAnsi="Arial" w:cs="Arial"/>
          <w:sz w:val="24"/>
          <w:rtl/>
        </w:rPr>
        <w:t>2</w:t>
      </w:r>
    </w:p>
    <w:p w:rsidR="004C4B18" w:rsidRPr="004C4B18" w:rsidRDefault="004C4B18" w:rsidP="004C4B18">
      <w:pPr>
        <w:jc w:val="lowKashida"/>
        <w:rPr>
          <w:rFonts w:ascii="Arial" w:hAnsi="Arial" w:cs="Arial"/>
          <w:sz w:val="24"/>
          <w:rtl/>
        </w:rPr>
      </w:pPr>
      <w:r w:rsidRPr="004C4B18">
        <w:rPr>
          <w:rFonts w:ascii="Arial" w:hAnsi="Arial" w:cs="Arial"/>
          <w:sz w:val="24"/>
          <w:rtl/>
        </w:rPr>
        <w:t>5-</w:t>
      </w:r>
      <w:r w:rsidRPr="004C4B18">
        <w:rPr>
          <w:rFonts w:ascii="Arial" w:hAnsi="Arial" w:cs="Arial" w:hint="cs"/>
          <w:sz w:val="24"/>
          <w:rtl/>
        </w:rPr>
        <w:t>فوائد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رجالی</w:t>
      </w:r>
    </w:p>
    <w:p w:rsidR="004C4B18" w:rsidRDefault="004C4B18" w:rsidP="004C4B18">
      <w:pPr>
        <w:jc w:val="lowKashida"/>
        <w:rPr>
          <w:rFonts w:ascii="Arial" w:hAnsi="Arial" w:cs="Arial"/>
          <w:sz w:val="24"/>
          <w:rtl/>
        </w:rPr>
      </w:pPr>
      <w:r w:rsidRPr="004C4B18">
        <w:rPr>
          <w:rFonts w:ascii="Arial" w:hAnsi="Arial" w:cs="Arial"/>
          <w:sz w:val="24"/>
          <w:rtl/>
        </w:rPr>
        <w:t>5-1-</w:t>
      </w:r>
      <w:r w:rsidRPr="004C4B18">
        <w:rPr>
          <w:rFonts w:ascii="Arial" w:hAnsi="Arial" w:cs="Arial" w:hint="cs"/>
          <w:sz w:val="24"/>
          <w:rtl/>
        </w:rPr>
        <w:t>صادرکننده‏ی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حکم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شرعی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حاج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میرزا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محمد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نجفی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معروف‏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به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آقازاده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پسر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آخوند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ملا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محمد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کاظم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خراسانی</w:t>
      </w:r>
      <w:r w:rsidRPr="004C4B18">
        <w:rPr>
          <w:rFonts w:ascii="Arial" w:hAnsi="Arial" w:cs="Arial"/>
          <w:sz w:val="24"/>
          <w:rtl/>
        </w:rPr>
        <w:t>(</w:t>
      </w:r>
      <w:r w:rsidRPr="004C4B18">
        <w:rPr>
          <w:rFonts w:ascii="Arial" w:hAnsi="Arial" w:cs="Arial" w:hint="cs"/>
          <w:sz w:val="24"/>
          <w:rtl/>
        </w:rPr>
        <w:t>مرجع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تقلید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معروف‏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مقیم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نجف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که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در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استقرار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مشروطیت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تاثیر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چشم‏گیر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داشت</w:t>
      </w:r>
      <w:r w:rsidRPr="004C4B18">
        <w:rPr>
          <w:rFonts w:ascii="Arial" w:hAnsi="Arial" w:cs="Arial"/>
          <w:sz w:val="24"/>
          <w:rtl/>
        </w:rPr>
        <w:t>)</w:t>
      </w:r>
      <w:r w:rsidRPr="004C4B18">
        <w:rPr>
          <w:rFonts w:ascii="Arial" w:hAnsi="Arial" w:cs="Arial" w:hint="cs"/>
          <w:sz w:val="24"/>
          <w:rtl/>
        </w:rPr>
        <w:t>،بود</w:t>
      </w:r>
      <w:r w:rsidRPr="004C4B18">
        <w:rPr>
          <w:rFonts w:ascii="Arial" w:hAnsi="Arial" w:cs="Arial"/>
          <w:sz w:val="24"/>
          <w:rtl/>
        </w:rPr>
        <w:t>.</w:t>
      </w:r>
      <w:r w:rsidRPr="004C4B18">
        <w:rPr>
          <w:rFonts w:ascii="Arial" w:hAnsi="Arial" w:cs="Arial" w:hint="cs"/>
          <w:sz w:val="24"/>
          <w:rtl/>
        </w:rPr>
        <w:t>وی‏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که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در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نیمه‏ی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شعبان</w:t>
      </w:r>
      <w:r w:rsidRPr="004C4B18">
        <w:rPr>
          <w:rFonts w:ascii="Arial" w:hAnsi="Arial" w:cs="Arial"/>
          <w:sz w:val="24"/>
          <w:rtl/>
        </w:rPr>
        <w:t xml:space="preserve"> 1294 </w:t>
      </w:r>
      <w:r w:rsidRPr="004C4B18">
        <w:rPr>
          <w:rFonts w:ascii="Arial" w:hAnsi="Arial" w:cs="Arial" w:hint="cs"/>
          <w:sz w:val="24"/>
          <w:rtl/>
        </w:rPr>
        <w:t>ق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در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نجف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متولد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شده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و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در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آن‏جا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به‏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درجه‏ی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اجتهاد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رسیده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بود،در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انقلاب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مشروطیت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کوشیده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و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پس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از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استقرار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مشروطیت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به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ایران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آمد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و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در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مشهد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ساکن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شد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و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مدت‏های‏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مدید،رییس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حوزه‏ی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علمیه‏ی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خراسان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و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روحانی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متنفذ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آن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سامان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بود</w:t>
      </w:r>
      <w:r w:rsidRPr="004C4B18">
        <w:rPr>
          <w:rFonts w:ascii="Arial" w:hAnsi="Arial" w:cs="Arial"/>
          <w:sz w:val="24"/>
          <w:rtl/>
        </w:rPr>
        <w:t xml:space="preserve">. </w:t>
      </w:r>
      <w:r w:rsidRPr="004C4B18">
        <w:rPr>
          <w:rFonts w:ascii="Arial" w:hAnsi="Arial" w:cs="Arial" w:hint="cs"/>
          <w:sz w:val="24"/>
          <w:rtl/>
        </w:rPr>
        <w:t>جدّ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من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امین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الشریعه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از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شاگردان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اقدم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او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بود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و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در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انقلاب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خراسان</w:t>
      </w:r>
      <w:r w:rsidRPr="004C4B18">
        <w:rPr>
          <w:rFonts w:ascii="Arial" w:hAnsi="Arial" w:cs="Arial"/>
          <w:sz w:val="24"/>
          <w:rtl/>
        </w:rPr>
        <w:t>(</w:t>
      </w:r>
      <w:r w:rsidRPr="004C4B18">
        <w:rPr>
          <w:rFonts w:ascii="Arial" w:hAnsi="Arial" w:cs="Arial" w:hint="cs"/>
          <w:sz w:val="24"/>
          <w:rtl/>
        </w:rPr>
        <w:t>قیام‏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کلنل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پسیان</w:t>
      </w:r>
      <w:r w:rsidRPr="004C4B18">
        <w:rPr>
          <w:rFonts w:ascii="Arial" w:hAnsi="Arial" w:cs="Arial"/>
          <w:sz w:val="24"/>
          <w:rtl/>
        </w:rPr>
        <w:t>)</w:t>
      </w:r>
      <w:r w:rsidRPr="004C4B18">
        <w:rPr>
          <w:rFonts w:ascii="Arial" w:hAnsi="Arial" w:cs="Arial" w:hint="cs"/>
          <w:sz w:val="24"/>
          <w:rtl/>
        </w:rPr>
        <w:t>همراه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او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به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بیرجند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نزد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شوکة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الملک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علم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رفت</w:t>
      </w:r>
      <w:r w:rsidRPr="004C4B18">
        <w:rPr>
          <w:rFonts w:ascii="Arial" w:hAnsi="Arial" w:cs="Arial"/>
          <w:sz w:val="24"/>
          <w:rtl/>
        </w:rPr>
        <w:t>.</w:t>
      </w:r>
      <w:r w:rsidRPr="004C4B18">
        <w:rPr>
          <w:rFonts w:ascii="Arial" w:hAnsi="Arial" w:cs="Arial" w:hint="cs"/>
          <w:sz w:val="24"/>
          <w:rtl/>
        </w:rPr>
        <w:t>بسیاری‏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دیگر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از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عالمان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خراسان،هم‏چون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مرحوم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شیخ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محمد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کاظم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دامغانی‏</w:t>
      </w:r>
      <w:r w:rsidRPr="004C4B18">
        <w:rPr>
          <w:rFonts w:ascii="Arial" w:hAnsi="Arial" w:cs="Arial"/>
          <w:sz w:val="24"/>
          <w:rtl/>
        </w:rPr>
        <w:t xml:space="preserve"> (</w:t>
      </w:r>
      <w:r w:rsidRPr="004C4B18">
        <w:rPr>
          <w:rFonts w:ascii="Arial" w:hAnsi="Arial" w:cs="Arial" w:hint="cs"/>
          <w:sz w:val="24"/>
          <w:rtl/>
        </w:rPr>
        <w:t>پدر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استاد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دکتر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احمد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مهدوی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دامغانی</w:t>
      </w:r>
      <w:r w:rsidRPr="004C4B18">
        <w:rPr>
          <w:rFonts w:ascii="Arial" w:hAnsi="Arial" w:cs="Arial"/>
          <w:sz w:val="24"/>
          <w:rtl/>
        </w:rPr>
        <w:t>)</w:t>
      </w:r>
      <w:r w:rsidRPr="004C4B18">
        <w:rPr>
          <w:rFonts w:ascii="Arial" w:hAnsi="Arial" w:cs="Arial" w:hint="cs"/>
          <w:sz w:val="24"/>
          <w:rtl/>
        </w:rPr>
        <w:t>از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شاگردان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اواسط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عصر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او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بودند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و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مرحوم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استاد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ما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آقا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میرزا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محمود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شهابی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خراسانی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از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شاگردان‏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متاخر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او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بود</w:t>
      </w:r>
      <w:r w:rsidRPr="004C4B18">
        <w:rPr>
          <w:rFonts w:ascii="Arial" w:hAnsi="Arial" w:cs="Arial"/>
          <w:sz w:val="24"/>
          <w:rtl/>
        </w:rPr>
        <w:t>.</w:t>
      </w:r>
      <w:r w:rsidRPr="004C4B18">
        <w:rPr>
          <w:rFonts w:ascii="Arial" w:hAnsi="Arial" w:cs="Arial" w:hint="cs"/>
          <w:sz w:val="24"/>
          <w:rtl/>
        </w:rPr>
        <w:t>آقازاده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با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همراهی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امین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الشریعه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در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سال</w:t>
      </w:r>
      <w:r w:rsidRPr="004C4B18">
        <w:rPr>
          <w:rFonts w:ascii="Arial" w:hAnsi="Arial" w:cs="Arial"/>
          <w:sz w:val="24"/>
          <w:rtl/>
        </w:rPr>
        <w:t xml:space="preserve"> 1304 </w:t>
      </w:r>
      <w:r w:rsidRPr="004C4B18">
        <w:rPr>
          <w:rFonts w:ascii="Arial" w:hAnsi="Arial" w:cs="Arial" w:hint="cs"/>
          <w:sz w:val="24"/>
          <w:rtl/>
        </w:rPr>
        <w:t>از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شهر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سبزوار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به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عنوان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نماینده‏ی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مجلس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موسسان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برگزیده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شد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و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به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انتقال‏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سلطنت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از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قاجاریه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به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پهلوی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رای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داد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و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در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روز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چهارم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اردیبهشت</w:t>
      </w:r>
      <w:r w:rsidRPr="004C4B18">
        <w:rPr>
          <w:rFonts w:ascii="Arial" w:hAnsi="Arial" w:cs="Arial"/>
          <w:sz w:val="24"/>
          <w:rtl/>
        </w:rPr>
        <w:t xml:space="preserve"> 1305 </w:t>
      </w:r>
      <w:r w:rsidRPr="004C4B18">
        <w:rPr>
          <w:rFonts w:ascii="Arial" w:hAnsi="Arial" w:cs="Arial" w:hint="cs"/>
          <w:sz w:val="24"/>
          <w:rtl/>
        </w:rPr>
        <w:t>در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مراسم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تاج‏گذاری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همراه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امام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جمعه‏ی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خویی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تاج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سلطنت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را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به‏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تیمور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تاش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داد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و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تیمور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به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رضا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شاه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داد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و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او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خود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آن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را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بر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سر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نهاد</w:t>
      </w:r>
      <w:r w:rsidRPr="004C4B18">
        <w:rPr>
          <w:rFonts w:ascii="Arial" w:hAnsi="Arial" w:cs="Arial"/>
          <w:sz w:val="24"/>
          <w:rtl/>
        </w:rPr>
        <w:t>.</w:t>
      </w:r>
      <w:r w:rsidRPr="004C4B18">
        <w:rPr>
          <w:rFonts w:ascii="Arial" w:hAnsi="Arial" w:cs="Arial" w:hint="cs"/>
          <w:sz w:val="24"/>
          <w:rtl/>
        </w:rPr>
        <w:t>با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این‏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همه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وی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بعد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از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غائله‏ی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مسجد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گوهرشاد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در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تیر</w:t>
      </w:r>
      <w:r w:rsidRPr="004C4B18">
        <w:rPr>
          <w:rFonts w:ascii="Arial" w:hAnsi="Arial" w:cs="Arial"/>
          <w:sz w:val="24"/>
          <w:rtl/>
        </w:rPr>
        <w:t xml:space="preserve"> 1314 </w:t>
      </w:r>
      <w:r w:rsidRPr="004C4B18">
        <w:rPr>
          <w:rFonts w:ascii="Arial" w:hAnsi="Arial" w:cs="Arial" w:hint="cs"/>
          <w:sz w:val="24"/>
          <w:rtl/>
        </w:rPr>
        <w:t>مورد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سوءظن‏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قرار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گرفت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و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در</w:t>
      </w:r>
      <w:r w:rsidRPr="004C4B18">
        <w:rPr>
          <w:rFonts w:ascii="Arial" w:hAnsi="Arial" w:cs="Arial" w:hint="eastAsia"/>
          <w:sz w:val="24"/>
          <w:rtl/>
        </w:rPr>
        <w:t>«</w:t>
      </w:r>
      <w:r w:rsidRPr="004C4B18">
        <w:rPr>
          <w:rFonts w:ascii="Arial" w:hAnsi="Arial" w:cs="Arial" w:hint="cs"/>
          <w:sz w:val="24"/>
          <w:rtl/>
        </w:rPr>
        <w:t>دیوان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ارکان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حرب</w:t>
      </w:r>
      <w:r w:rsidRPr="004C4B18">
        <w:rPr>
          <w:rFonts w:ascii="Arial" w:hAnsi="Arial" w:cs="Arial" w:hint="eastAsia"/>
          <w:sz w:val="24"/>
          <w:rtl/>
        </w:rPr>
        <w:t>»</w:t>
      </w:r>
      <w:r w:rsidRPr="004C4B18">
        <w:rPr>
          <w:rFonts w:ascii="Arial" w:hAnsi="Arial" w:cs="Arial"/>
          <w:sz w:val="24"/>
          <w:rtl/>
        </w:rPr>
        <w:t>(</w:t>
      </w:r>
      <w:r w:rsidRPr="004C4B18">
        <w:rPr>
          <w:rFonts w:ascii="Arial" w:hAnsi="Arial" w:cs="Arial" w:hint="cs"/>
          <w:sz w:val="24"/>
          <w:rtl/>
        </w:rPr>
        <w:t>دادگاه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نظامی</w:t>
      </w:r>
      <w:r w:rsidRPr="004C4B18">
        <w:rPr>
          <w:rFonts w:ascii="Arial" w:hAnsi="Arial" w:cs="Arial"/>
          <w:sz w:val="24"/>
          <w:rtl/>
        </w:rPr>
        <w:t>)</w:t>
      </w:r>
      <w:r w:rsidRPr="004C4B18">
        <w:rPr>
          <w:rFonts w:ascii="Arial" w:hAnsi="Arial" w:cs="Arial" w:hint="cs"/>
          <w:sz w:val="24"/>
          <w:rtl/>
        </w:rPr>
        <w:t>به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اعدام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محکوم‏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شد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و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مسموما</w:t>
      </w:r>
      <w:r w:rsidRPr="004C4B18">
        <w:rPr>
          <w:rFonts w:ascii="Arial" w:hAnsi="Arial" w:cs="Arial"/>
          <w:sz w:val="24"/>
          <w:rtl/>
        </w:rPr>
        <w:t>(</w:t>
      </w:r>
      <w:r w:rsidRPr="004C4B18">
        <w:rPr>
          <w:rFonts w:ascii="Arial" w:hAnsi="Arial" w:cs="Arial" w:hint="cs"/>
          <w:sz w:val="24"/>
          <w:rtl/>
        </w:rPr>
        <w:t>با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تزریق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آمپول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توسط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پزشک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احمدی</w:t>
      </w:r>
      <w:r w:rsidRPr="004C4B18">
        <w:rPr>
          <w:rFonts w:ascii="Arial" w:hAnsi="Arial" w:cs="Arial"/>
          <w:sz w:val="24"/>
          <w:rtl/>
        </w:rPr>
        <w:t>)</w:t>
      </w:r>
      <w:r w:rsidRPr="004C4B18">
        <w:rPr>
          <w:rFonts w:ascii="Arial" w:hAnsi="Arial" w:cs="Arial" w:hint="cs"/>
          <w:sz w:val="24"/>
          <w:rtl/>
        </w:rPr>
        <w:t>در</w:t>
      </w:r>
      <w:r w:rsidRPr="004C4B18">
        <w:rPr>
          <w:rFonts w:ascii="Arial" w:hAnsi="Arial" w:cs="Arial"/>
          <w:sz w:val="24"/>
          <w:rtl/>
        </w:rPr>
        <w:t xml:space="preserve"> 1316 </w:t>
      </w:r>
      <w:r w:rsidRPr="004C4B18">
        <w:rPr>
          <w:rFonts w:ascii="Arial" w:hAnsi="Arial" w:cs="Arial" w:hint="cs"/>
          <w:sz w:val="24"/>
          <w:rtl/>
        </w:rPr>
        <w:t>کشته‏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شد</w:t>
      </w:r>
      <w:r w:rsidRPr="004C4B18">
        <w:rPr>
          <w:rFonts w:ascii="Arial" w:hAnsi="Arial" w:cs="Arial"/>
          <w:sz w:val="24"/>
          <w:rtl/>
        </w:rPr>
        <w:t>.</w:t>
      </w:r>
    </w:p>
    <w:p w:rsidR="004C4B18" w:rsidRDefault="004C4B18" w:rsidP="004C4B18">
      <w:pPr>
        <w:jc w:val="lowKashida"/>
        <w:rPr>
          <w:rFonts w:ascii="Arial" w:hAnsi="Arial" w:cs="Arial"/>
          <w:sz w:val="24"/>
          <w:rtl/>
        </w:rPr>
      </w:pPr>
      <w:r w:rsidRPr="004C4B18">
        <w:rPr>
          <w:rFonts w:ascii="Arial" w:hAnsi="Arial" w:cs="Arial"/>
          <w:sz w:val="24"/>
          <w:rtl/>
        </w:rPr>
        <w:t>5-2-</w:t>
      </w:r>
      <w:r w:rsidRPr="004C4B18">
        <w:rPr>
          <w:rFonts w:ascii="Arial" w:hAnsi="Arial" w:cs="Arial" w:hint="cs"/>
          <w:sz w:val="24"/>
          <w:rtl/>
        </w:rPr>
        <w:t>محکوم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علیه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حاج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میرزا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حسین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علوی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سبزواری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که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درحکمت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شاگرد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حاج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ملا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هادی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سبزواری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و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در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منقول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شاگرد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حاج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میرزا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حسن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شیرازی</w:t>
      </w:r>
      <w:r w:rsidRPr="004C4B18">
        <w:rPr>
          <w:rFonts w:ascii="Arial" w:hAnsi="Arial" w:cs="Arial"/>
          <w:sz w:val="24"/>
          <w:rtl/>
        </w:rPr>
        <w:t>(</w:t>
      </w:r>
      <w:r w:rsidRPr="004C4B18">
        <w:rPr>
          <w:rFonts w:ascii="Arial" w:hAnsi="Arial" w:cs="Arial" w:hint="cs"/>
          <w:sz w:val="24"/>
          <w:rtl/>
        </w:rPr>
        <w:t>صاحب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فتوای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تنباکو</w:t>
      </w:r>
      <w:r w:rsidRPr="004C4B18">
        <w:rPr>
          <w:rFonts w:ascii="Arial" w:hAnsi="Arial" w:cs="Arial"/>
          <w:sz w:val="24"/>
          <w:rtl/>
        </w:rPr>
        <w:t>)</w:t>
      </w:r>
      <w:r w:rsidRPr="004C4B18">
        <w:rPr>
          <w:rFonts w:ascii="Arial" w:hAnsi="Arial" w:cs="Arial" w:hint="cs"/>
          <w:sz w:val="24"/>
          <w:rtl/>
        </w:rPr>
        <w:t>بود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و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مفصل‏ترین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شرح‏حال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او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را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زنده‏یاد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اسناد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سید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علینقی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امین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در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ماهنامه‏ی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مسجد</w:t>
      </w:r>
      <w:r w:rsidRPr="004C4B18">
        <w:rPr>
          <w:rFonts w:ascii="Arial" w:hAnsi="Arial" w:cs="Arial"/>
          <w:sz w:val="24"/>
          <w:rtl/>
        </w:rPr>
        <w:t>(</w:t>
      </w:r>
      <w:r w:rsidRPr="004C4B18">
        <w:rPr>
          <w:rFonts w:ascii="Arial" w:hAnsi="Arial" w:cs="Arial" w:hint="cs"/>
          <w:sz w:val="24"/>
          <w:rtl/>
        </w:rPr>
        <w:t>نشریه‏ی‏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مرکز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رسیدگی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به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امور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مساجد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تهران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به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صاحب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امتیازی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آقای‏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محیی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الدین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انواری</w:t>
      </w:r>
      <w:r w:rsidRPr="004C4B18">
        <w:rPr>
          <w:rFonts w:ascii="Arial" w:hAnsi="Arial" w:cs="Arial"/>
          <w:sz w:val="24"/>
          <w:rtl/>
        </w:rPr>
        <w:t>)</w:t>
      </w:r>
      <w:r w:rsidRPr="004C4B18">
        <w:rPr>
          <w:rFonts w:ascii="Arial" w:hAnsi="Arial" w:cs="Arial" w:hint="cs"/>
          <w:sz w:val="24"/>
          <w:rtl/>
        </w:rPr>
        <w:t>نوشته‏اند</w:t>
      </w:r>
      <w:r w:rsidRPr="004C4B18">
        <w:rPr>
          <w:rFonts w:ascii="Arial" w:hAnsi="Arial" w:cs="Arial"/>
          <w:sz w:val="24"/>
          <w:rtl/>
        </w:rPr>
        <w:t>.</w:t>
      </w:r>
    </w:p>
    <w:p w:rsidR="004C4B18" w:rsidRDefault="004C4B18" w:rsidP="004C4B18">
      <w:pPr>
        <w:jc w:val="lowKashida"/>
        <w:rPr>
          <w:rFonts w:ascii="Arial" w:hAnsi="Arial" w:cs="Arial"/>
          <w:sz w:val="24"/>
          <w:rtl/>
        </w:rPr>
      </w:pPr>
      <w:r w:rsidRPr="004C4B18">
        <w:rPr>
          <w:rFonts w:ascii="Arial" w:hAnsi="Arial" w:cs="Arial"/>
          <w:sz w:val="24"/>
          <w:rtl/>
        </w:rPr>
        <w:t>5-3-</w:t>
      </w:r>
      <w:r w:rsidRPr="004C4B18">
        <w:rPr>
          <w:rFonts w:ascii="Arial" w:hAnsi="Arial" w:cs="Arial" w:hint="cs"/>
          <w:sz w:val="24"/>
          <w:rtl/>
        </w:rPr>
        <w:t>محکوم‏له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حاج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میرزا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اسماعیل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مجتهد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غفوری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که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زنده‏یاد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استاد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سید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علینقی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امین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در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تاریخ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سبزوار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و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زنده‏نام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دکتر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قاسم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غنی‏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در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یادداشت‏های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خود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از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او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یاد</w:t>
      </w:r>
      <w:r w:rsidRPr="004C4B18">
        <w:rPr>
          <w:rFonts w:ascii="Arial" w:hAnsi="Arial" w:cs="Arial"/>
          <w:sz w:val="24"/>
          <w:rtl/>
        </w:rPr>
        <w:t xml:space="preserve"> </w:t>
      </w:r>
      <w:r w:rsidRPr="004C4B18">
        <w:rPr>
          <w:rFonts w:ascii="Arial" w:hAnsi="Arial" w:cs="Arial" w:hint="cs"/>
          <w:sz w:val="24"/>
          <w:rtl/>
        </w:rPr>
        <w:t>کرده‏اند</w:t>
      </w:r>
      <w:r w:rsidRPr="004C4B18">
        <w:rPr>
          <w:rFonts w:ascii="Arial" w:hAnsi="Arial" w:cs="Arial"/>
          <w:sz w:val="24"/>
          <w:rtl/>
        </w:rPr>
        <w:t>.</w:t>
      </w:r>
    </w:p>
    <w:p w:rsidR="001F1D6F" w:rsidRPr="004C4B18" w:rsidRDefault="001F1D6F" w:rsidP="004C4B18">
      <w:pPr>
        <w:jc w:val="lowKashida"/>
        <w:rPr>
          <w:rFonts w:ascii="Arial" w:hAnsi="Arial" w:cs="Arial"/>
          <w:sz w:val="24"/>
        </w:rPr>
      </w:pPr>
    </w:p>
    <w:sectPr w:rsidR="001F1D6F" w:rsidRPr="004C4B18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23B7"/>
    <w:rsid w:val="0000582E"/>
    <w:rsid w:val="000102FC"/>
    <w:rsid w:val="00027FB6"/>
    <w:rsid w:val="00030788"/>
    <w:rsid w:val="00031215"/>
    <w:rsid w:val="00047D51"/>
    <w:rsid w:val="00064D0D"/>
    <w:rsid w:val="00081F44"/>
    <w:rsid w:val="000A7B31"/>
    <w:rsid w:val="000C1E0B"/>
    <w:rsid w:val="000E5B25"/>
    <w:rsid w:val="001113B6"/>
    <w:rsid w:val="00116AE0"/>
    <w:rsid w:val="00131C1E"/>
    <w:rsid w:val="001506A5"/>
    <w:rsid w:val="0015095F"/>
    <w:rsid w:val="001910EC"/>
    <w:rsid w:val="001A455F"/>
    <w:rsid w:val="001B4BFA"/>
    <w:rsid w:val="001E358F"/>
    <w:rsid w:val="001E6C25"/>
    <w:rsid w:val="001F055A"/>
    <w:rsid w:val="001F1D6F"/>
    <w:rsid w:val="001F7560"/>
    <w:rsid w:val="002072B0"/>
    <w:rsid w:val="002277B0"/>
    <w:rsid w:val="00230F90"/>
    <w:rsid w:val="00234BB5"/>
    <w:rsid w:val="002659F6"/>
    <w:rsid w:val="00271E38"/>
    <w:rsid w:val="0028327B"/>
    <w:rsid w:val="002D0FFF"/>
    <w:rsid w:val="002D2166"/>
    <w:rsid w:val="002D70CC"/>
    <w:rsid w:val="002E1A51"/>
    <w:rsid w:val="002F2171"/>
    <w:rsid w:val="002F6493"/>
    <w:rsid w:val="0030613E"/>
    <w:rsid w:val="003224B7"/>
    <w:rsid w:val="003348BB"/>
    <w:rsid w:val="00336B7D"/>
    <w:rsid w:val="00340952"/>
    <w:rsid w:val="00342E7A"/>
    <w:rsid w:val="0037372B"/>
    <w:rsid w:val="00391020"/>
    <w:rsid w:val="003C1355"/>
    <w:rsid w:val="003C1528"/>
    <w:rsid w:val="003C544B"/>
    <w:rsid w:val="003D331D"/>
    <w:rsid w:val="0041159A"/>
    <w:rsid w:val="00425BBB"/>
    <w:rsid w:val="00426F03"/>
    <w:rsid w:val="004278DC"/>
    <w:rsid w:val="004316C2"/>
    <w:rsid w:val="00433386"/>
    <w:rsid w:val="0045458E"/>
    <w:rsid w:val="0045771B"/>
    <w:rsid w:val="00465C6B"/>
    <w:rsid w:val="00477984"/>
    <w:rsid w:val="004970C1"/>
    <w:rsid w:val="004B023C"/>
    <w:rsid w:val="004B4D9A"/>
    <w:rsid w:val="004C4B18"/>
    <w:rsid w:val="004C7345"/>
    <w:rsid w:val="005031CD"/>
    <w:rsid w:val="00506B1E"/>
    <w:rsid w:val="00515025"/>
    <w:rsid w:val="0052513D"/>
    <w:rsid w:val="005300A4"/>
    <w:rsid w:val="005552AC"/>
    <w:rsid w:val="0055646F"/>
    <w:rsid w:val="00573FB7"/>
    <w:rsid w:val="00576019"/>
    <w:rsid w:val="005A09B9"/>
    <w:rsid w:val="005A0FFD"/>
    <w:rsid w:val="005B7F38"/>
    <w:rsid w:val="005D7C36"/>
    <w:rsid w:val="005E468F"/>
    <w:rsid w:val="005F66A1"/>
    <w:rsid w:val="00604FEF"/>
    <w:rsid w:val="00626A2F"/>
    <w:rsid w:val="006347A5"/>
    <w:rsid w:val="00634F22"/>
    <w:rsid w:val="00657C03"/>
    <w:rsid w:val="006B4428"/>
    <w:rsid w:val="006C4600"/>
    <w:rsid w:val="006D569C"/>
    <w:rsid w:val="006E602C"/>
    <w:rsid w:val="0070450A"/>
    <w:rsid w:val="0071587A"/>
    <w:rsid w:val="00726907"/>
    <w:rsid w:val="00731A43"/>
    <w:rsid w:val="00762F82"/>
    <w:rsid w:val="007717FC"/>
    <w:rsid w:val="007A1873"/>
    <w:rsid w:val="007B21AE"/>
    <w:rsid w:val="007E2E27"/>
    <w:rsid w:val="007E6B29"/>
    <w:rsid w:val="0080779C"/>
    <w:rsid w:val="008157DF"/>
    <w:rsid w:val="008241A3"/>
    <w:rsid w:val="00865FC9"/>
    <w:rsid w:val="008C0608"/>
    <w:rsid w:val="008C0727"/>
    <w:rsid w:val="008C1A5D"/>
    <w:rsid w:val="008C5D94"/>
    <w:rsid w:val="008D5335"/>
    <w:rsid w:val="008D626B"/>
    <w:rsid w:val="008E1375"/>
    <w:rsid w:val="008E2731"/>
    <w:rsid w:val="008F7FA5"/>
    <w:rsid w:val="00900308"/>
    <w:rsid w:val="009019F9"/>
    <w:rsid w:val="009023B7"/>
    <w:rsid w:val="0090666D"/>
    <w:rsid w:val="00910494"/>
    <w:rsid w:val="00914368"/>
    <w:rsid w:val="0092403E"/>
    <w:rsid w:val="00943E9D"/>
    <w:rsid w:val="009A5B66"/>
    <w:rsid w:val="009B2290"/>
    <w:rsid w:val="009C77E7"/>
    <w:rsid w:val="00A11A3C"/>
    <w:rsid w:val="00A2589C"/>
    <w:rsid w:val="00A317C2"/>
    <w:rsid w:val="00A7271D"/>
    <w:rsid w:val="00A76034"/>
    <w:rsid w:val="00AA64C5"/>
    <w:rsid w:val="00AB58AA"/>
    <w:rsid w:val="00AB7528"/>
    <w:rsid w:val="00AD7F20"/>
    <w:rsid w:val="00B57AFE"/>
    <w:rsid w:val="00B8648E"/>
    <w:rsid w:val="00BA1C04"/>
    <w:rsid w:val="00BA7CC8"/>
    <w:rsid w:val="00BC1031"/>
    <w:rsid w:val="00BC5E34"/>
    <w:rsid w:val="00BD2326"/>
    <w:rsid w:val="00BF0A10"/>
    <w:rsid w:val="00C071ED"/>
    <w:rsid w:val="00C27F91"/>
    <w:rsid w:val="00C3367F"/>
    <w:rsid w:val="00C470B4"/>
    <w:rsid w:val="00C54584"/>
    <w:rsid w:val="00C66070"/>
    <w:rsid w:val="00C66806"/>
    <w:rsid w:val="00C67C44"/>
    <w:rsid w:val="00C92070"/>
    <w:rsid w:val="00C93620"/>
    <w:rsid w:val="00CD3C39"/>
    <w:rsid w:val="00CF12C0"/>
    <w:rsid w:val="00CF6EBE"/>
    <w:rsid w:val="00D34A39"/>
    <w:rsid w:val="00D42C37"/>
    <w:rsid w:val="00D4584C"/>
    <w:rsid w:val="00D66AB4"/>
    <w:rsid w:val="00D82CF1"/>
    <w:rsid w:val="00DC0537"/>
    <w:rsid w:val="00DF499B"/>
    <w:rsid w:val="00DF60F6"/>
    <w:rsid w:val="00E01527"/>
    <w:rsid w:val="00E16EE6"/>
    <w:rsid w:val="00E2210E"/>
    <w:rsid w:val="00E262AD"/>
    <w:rsid w:val="00E424A0"/>
    <w:rsid w:val="00E50837"/>
    <w:rsid w:val="00E53478"/>
    <w:rsid w:val="00E707A3"/>
    <w:rsid w:val="00E7679F"/>
    <w:rsid w:val="00E85985"/>
    <w:rsid w:val="00E96D43"/>
    <w:rsid w:val="00ED0154"/>
    <w:rsid w:val="00EE1E9F"/>
    <w:rsid w:val="00F12B3A"/>
    <w:rsid w:val="00F3550C"/>
    <w:rsid w:val="00FB436E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5367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2012-01-07T22:54:00Z</dcterms:created>
  <dcterms:modified xsi:type="dcterms:W3CDTF">2012-01-16T18:20:00Z</dcterms:modified>
</cp:coreProperties>
</file>