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B1F" w:rsidRPr="00541B1F" w:rsidRDefault="00541B1F" w:rsidP="003C7DB9">
      <w:pPr>
        <w:jc w:val="lowKashida"/>
        <w:rPr>
          <w:rFonts w:ascii="Arial" w:hAnsi="Arial" w:cs="Arial"/>
          <w:sz w:val="24"/>
          <w:rtl/>
        </w:rPr>
      </w:pPr>
      <w:r w:rsidRPr="00541B1F">
        <w:rPr>
          <w:rFonts w:ascii="Arial" w:hAnsi="Arial" w:cs="Arial" w:hint="cs"/>
          <w:sz w:val="24"/>
          <w:rtl/>
        </w:rPr>
        <w:t>رندان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پارسا</w:t>
      </w:r>
      <w:r w:rsidRPr="00541B1F">
        <w:rPr>
          <w:rFonts w:ascii="Arial" w:hAnsi="Arial" w:cs="Arial"/>
          <w:sz w:val="24"/>
          <w:rtl/>
        </w:rPr>
        <w:t xml:space="preserve"> </w:t>
      </w:r>
    </w:p>
    <w:p w:rsidR="00541B1F" w:rsidRPr="00541B1F" w:rsidRDefault="00541B1F" w:rsidP="00541B1F">
      <w:pPr>
        <w:jc w:val="lowKashida"/>
        <w:rPr>
          <w:rFonts w:ascii="Arial" w:hAnsi="Arial" w:cs="Arial"/>
          <w:sz w:val="24"/>
          <w:rtl/>
        </w:rPr>
      </w:pPr>
      <w:r w:rsidRPr="00541B1F">
        <w:rPr>
          <w:rFonts w:ascii="Arial" w:hAnsi="Arial" w:cs="Arial" w:hint="cs"/>
          <w:sz w:val="24"/>
          <w:rtl/>
        </w:rPr>
        <w:t>افراسیاب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پور،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علی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اکبر</w:t>
      </w:r>
    </w:p>
    <w:p w:rsidR="003C7DB9" w:rsidRDefault="003C7DB9" w:rsidP="00541B1F">
      <w:pPr>
        <w:jc w:val="lowKashida"/>
        <w:rPr>
          <w:rFonts w:ascii="Arial" w:hAnsi="Arial" w:cs="Arial" w:hint="cs"/>
          <w:sz w:val="24"/>
          <w:rtl/>
        </w:rPr>
      </w:pPr>
    </w:p>
    <w:p w:rsidR="00541B1F" w:rsidRDefault="00541B1F" w:rsidP="00541B1F">
      <w:pPr>
        <w:jc w:val="lowKashida"/>
        <w:rPr>
          <w:rFonts w:ascii="Arial" w:hAnsi="Arial" w:cs="Arial"/>
          <w:sz w:val="24"/>
          <w:rtl/>
        </w:rPr>
      </w:pPr>
      <w:r w:rsidRPr="00541B1F">
        <w:rPr>
          <w:rFonts w:ascii="Arial" w:hAnsi="Arial" w:cs="Arial" w:hint="cs"/>
          <w:sz w:val="24"/>
          <w:rtl/>
        </w:rPr>
        <w:t>در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دیوان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حافظ،عباراتی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متناقض‏نما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دیده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می‏شود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که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شارحان‏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با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دیدگاهی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ادبی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و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لغت‏شناسانه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به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سراغ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آن‏ها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رفته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و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تفسیرهای‏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مناسبی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نیز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ارائه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داده‏اند</w:t>
      </w:r>
      <w:r w:rsidRPr="00541B1F">
        <w:rPr>
          <w:rFonts w:ascii="Arial" w:hAnsi="Arial" w:cs="Arial"/>
          <w:sz w:val="24"/>
          <w:rtl/>
        </w:rPr>
        <w:t>.</w:t>
      </w:r>
      <w:r w:rsidRPr="00541B1F">
        <w:rPr>
          <w:rFonts w:ascii="Arial" w:hAnsi="Arial" w:cs="Arial" w:hint="cs"/>
          <w:sz w:val="24"/>
          <w:rtl/>
        </w:rPr>
        <w:t>نگارنده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با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نگاهی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عرفانی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به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ترسیم‏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دیدگاهی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می‏پردازد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که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همه‏ی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این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عبارات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حافظ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را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دربرمی‏گیرد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و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به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تفسیری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شایسته‏تر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می‏انجامد</w:t>
      </w:r>
      <w:r w:rsidRPr="00541B1F">
        <w:rPr>
          <w:rFonts w:ascii="Arial" w:hAnsi="Arial" w:cs="Arial"/>
          <w:sz w:val="24"/>
          <w:rtl/>
        </w:rPr>
        <w:t>.</w:t>
      </w:r>
      <w:r w:rsidRPr="00541B1F">
        <w:rPr>
          <w:rFonts w:ascii="Arial" w:hAnsi="Arial" w:cs="Arial" w:hint="cs"/>
          <w:sz w:val="24"/>
          <w:rtl/>
        </w:rPr>
        <w:t>یکی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از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این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عبارات</w:t>
      </w:r>
      <w:r w:rsidRPr="00541B1F">
        <w:rPr>
          <w:rFonts w:ascii="Arial" w:hAnsi="Arial" w:cs="Arial" w:hint="eastAsia"/>
          <w:sz w:val="24"/>
          <w:rtl/>
        </w:rPr>
        <w:t>«</w:t>
      </w:r>
      <w:r w:rsidRPr="00541B1F">
        <w:rPr>
          <w:rFonts w:ascii="Arial" w:hAnsi="Arial" w:cs="Arial" w:hint="cs"/>
          <w:sz w:val="24"/>
          <w:rtl/>
        </w:rPr>
        <w:t>رند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پارسا</w:t>
      </w:r>
      <w:r w:rsidRPr="00541B1F">
        <w:rPr>
          <w:rFonts w:ascii="Arial" w:hAnsi="Arial" w:cs="Arial" w:hint="eastAsia"/>
          <w:sz w:val="24"/>
          <w:rtl/>
        </w:rPr>
        <w:t>»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است،می‏گوید</w:t>
      </w:r>
      <w:r w:rsidRPr="00541B1F">
        <w:rPr>
          <w:rFonts w:ascii="Arial" w:hAnsi="Arial" w:cs="Arial"/>
          <w:sz w:val="24"/>
          <w:rtl/>
        </w:rPr>
        <w:t>:«</w:t>
      </w:r>
      <w:r w:rsidRPr="00541B1F">
        <w:rPr>
          <w:rFonts w:ascii="Arial" w:hAnsi="Arial" w:cs="Arial" w:hint="cs"/>
          <w:sz w:val="24"/>
          <w:rtl/>
        </w:rPr>
        <w:t>ساقی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بده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بشارت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رندان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پارسا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را</w:t>
      </w:r>
      <w:r w:rsidRPr="00541B1F">
        <w:rPr>
          <w:rFonts w:ascii="Arial" w:hAnsi="Arial" w:cs="Arial" w:hint="eastAsia"/>
          <w:sz w:val="24"/>
          <w:rtl/>
        </w:rPr>
        <w:t>»</w:t>
      </w:r>
      <w:r w:rsidRPr="00541B1F">
        <w:rPr>
          <w:rFonts w:ascii="Arial" w:hAnsi="Arial" w:cs="Arial" w:hint="cs"/>
          <w:sz w:val="24"/>
          <w:rtl/>
        </w:rPr>
        <w:t>؛رند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و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پارسا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معنایی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مخالف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هم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دارند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و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قابل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جمع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نیستند،امّا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حافظ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در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چنین‏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مواردی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به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جمع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مخالف‏ها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پرداخته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است</w:t>
      </w:r>
      <w:r w:rsidRPr="00541B1F">
        <w:rPr>
          <w:rFonts w:ascii="Arial" w:hAnsi="Arial" w:cs="Arial"/>
          <w:sz w:val="24"/>
          <w:rtl/>
        </w:rPr>
        <w:t>.</w:t>
      </w:r>
      <w:r w:rsidRPr="00541B1F">
        <w:rPr>
          <w:rFonts w:ascii="Arial" w:hAnsi="Arial" w:cs="Arial" w:hint="cs"/>
          <w:sz w:val="24"/>
          <w:rtl/>
        </w:rPr>
        <w:t>این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متناقض‏نمایی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چه‏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تفسیری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دارد؟</w:t>
      </w:r>
    </w:p>
    <w:p w:rsidR="00541B1F" w:rsidRDefault="00541B1F" w:rsidP="00541B1F">
      <w:pPr>
        <w:jc w:val="lowKashida"/>
        <w:rPr>
          <w:rFonts w:ascii="Arial" w:hAnsi="Arial" w:cs="Arial"/>
          <w:sz w:val="24"/>
          <w:rtl/>
        </w:rPr>
      </w:pPr>
      <w:r w:rsidRPr="00541B1F">
        <w:rPr>
          <w:rFonts w:ascii="Arial" w:hAnsi="Arial" w:cs="Arial" w:hint="cs"/>
          <w:sz w:val="24"/>
          <w:rtl/>
        </w:rPr>
        <w:t>استیس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می‏گوید</w:t>
      </w:r>
      <w:r w:rsidRPr="00541B1F">
        <w:rPr>
          <w:rFonts w:ascii="Arial" w:hAnsi="Arial" w:cs="Arial"/>
          <w:sz w:val="24"/>
          <w:rtl/>
        </w:rPr>
        <w:t>:«</w:t>
      </w:r>
      <w:r w:rsidRPr="00541B1F">
        <w:rPr>
          <w:rFonts w:ascii="Arial" w:hAnsi="Arial" w:cs="Arial" w:hint="cs"/>
          <w:sz w:val="24"/>
          <w:rtl/>
        </w:rPr>
        <w:t>من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بر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این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عقیده‏ام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که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متناقض‏نمای‏</w:t>
      </w:r>
      <w:r w:rsidRPr="00541B1F">
        <w:rPr>
          <w:rFonts w:ascii="Arial" w:hAnsi="Arial" w:cs="Arial"/>
          <w:sz w:val="24"/>
          <w:rtl/>
        </w:rPr>
        <w:t xml:space="preserve"> </w:t>
      </w:r>
      <w:proofErr w:type="spellStart"/>
      <w:r w:rsidRPr="00541B1F">
        <w:rPr>
          <w:rFonts w:ascii="Arial" w:hAnsi="Arial" w:cs="Arial"/>
          <w:sz w:val="24"/>
        </w:rPr>
        <w:t>Oaradoxicality</w:t>
      </w:r>
      <w:proofErr w:type="spellEnd"/>
      <w:r w:rsidRPr="00541B1F">
        <w:rPr>
          <w:rFonts w:ascii="Arial" w:hAnsi="Arial" w:cs="Arial"/>
          <w:sz w:val="24"/>
          <w:rtl/>
        </w:rPr>
        <w:t xml:space="preserve"> (-</w:t>
      </w:r>
      <w:r w:rsidRPr="00541B1F">
        <w:rPr>
          <w:rFonts w:ascii="Arial" w:hAnsi="Arial" w:cs="Arial" w:hint="cs"/>
          <w:sz w:val="24"/>
          <w:rtl/>
        </w:rPr>
        <w:t>منطق‏ناپذیری</w:t>
      </w:r>
      <w:r w:rsidRPr="00541B1F">
        <w:rPr>
          <w:rFonts w:ascii="Arial" w:hAnsi="Arial" w:cs="Arial"/>
          <w:sz w:val="24"/>
          <w:rtl/>
        </w:rPr>
        <w:t>)</w:t>
      </w:r>
      <w:r w:rsidRPr="00541B1F">
        <w:rPr>
          <w:rFonts w:ascii="Arial" w:hAnsi="Arial" w:cs="Arial" w:hint="cs"/>
          <w:sz w:val="24"/>
          <w:rtl/>
        </w:rPr>
        <w:t>،یکی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از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ویژگی‏های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کلی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انواع‏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مکاتب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عرفانی‏ست</w:t>
      </w:r>
      <w:r w:rsidRPr="00541B1F">
        <w:rPr>
          <w:rFonts w:ascii="Arial" w:hAnsi="Arial" w:cs="Arial"/>
          <w:sz w:val="24"/>
          <w:rtl/>
        </w:rPr>
        <w:t>.</w:t>
      </w:r>
      <w:r w:rsidRPr="00541B1F">
        <w:rPr>
          <w:rFonts w:ascii="Arial" w:hAnsi="Arial" w:cs="Arial" w:hint="cs"/>
          <w:sz w:val="24"/>
          <w:rtl/>
        </w:rPr>
        <w:t>البته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این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متناقض‏نمایی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اساسی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در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همه‏ی‏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فلسفه‏هایی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که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تعبیر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و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تفسیر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به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اصطلاح</w:t>
      </w:r>
      <w:r w:rsidRPr="00541B1F">
        <w:rPr>
          <w:rFonts w:ascii="Arial" w:hAnsi="Arial" w:cs="Arial" w:hint="eastAsia"/>
          <w:sz w:val="24"/>
          <w:rtl/>
        </w:rPr>
        <w:t>«</w:t>
      </w:r>
      <w:r w:rsidRPr="00541B1F">
        <w:rPr>
          <w:rFonts w:ascii="Arial" w:hAnsi="Arial" w:cs="Arial" w:hint="cs"/>
          <w:sz w:val="24"/>
          <w:rtl/>
        </w:rPr>
        <w:t>سطح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بالایی</w:t>
      </w:r>
      <w:r w:rsidRPr="00541B1F">
        <w:rPr>
          <w:rFonts w:ascii="Arial" w:hAnsi="Arial" w:cs="Arial" w:hint="eastAsia"/>
          <w:sz w:val="24"/>
          <w:rtl/>
        </w:rPr>
        <w:t>»</w:t>
      </w:r>
      <w:r w:rsidRPr="00541B1F">
        <w:rPr>
          <w:rFonts w:ascii="Arial" w:hAnsi="Arial" w:cs="Arial" w:hint="cs"/>
          <w:sz w:val="24"/>
          <w:rtl/>
        </w:rPr>
        <w:t>از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عرفان‏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به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دست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می‏دهند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نیز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منعکس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است</w:t>
      </w:r>
      <w:r w:rsidRPr="00541B1F">
        <w:rPr>
          <w:rFonts w:ascii="Arial" w:hAnsi="Arial" w:cs="Arial"/>
          <w:sz w:val="24"/>
          <w:rtl/>
        </w:rPr>
        <w:t>...</w:t>
      </w:r>
      <w:r w:rsidRPr="00541B1F">
        <w:rPr>
          <w:rFonts w:ascii="Arial" w:hAnsi="Arial" w:cs="Arial" w:hint="cs"/>
          <w:sz w:val="24"/>
          <w:rtl/>
        </w:rPr>
        <w:t>آن‏چه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در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شطحیه‏ی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وحدت‏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وجود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و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در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واقع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در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همه‏ی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شطحیات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عرفانی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مطرح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است،اندیشه‏ی‏</w:t>
      </w:r>
      <w:r w:rsidRPr="00541B1F">
        <w:rPr>
          <w:rFonts w:ascii="Arial" w:hAnsi="Arial" w:cs="Arial"/>
          <w:sz w:val="24"/>
          <w:rtl/>
        </w:rPr>
        <w:t xml:space="preserve"> «</w:t>
      </w:r>
      <w:r w:rsidRPr="00541B1F">
        <w:rPr>
          <w:rFonts w:ascii="Arial" w:hAnsi="Arial" w:cs="Arial" w:hint="cs"/>
          <w:sz w:val="24"/>
          <w:rtl/>
        </w:rPr>
        <w:t>وحدت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ضدین</w:t>
      </w:r>
      <w:r w:rsidRPr="00541B1F">
        <w:rPr>
          <w:rFonts w:ascii="Arial" w:hAnsi="Arial" w:cs="Arial" w:hint="eastAsia"/>
          <w:sz w:val="24"/>
          <w:rtl/>
        </w:rPr>
        <w:t>»</w:t>
      </w:r>
      <w:r w:rsidRPr="00541B1F">
        <w:rPr>
          <w:rFonts w:ascii="Arial" w:hAnsi="Arial" w:cs="Arial" w:hint="cs"/>
          <w:sz w:val="24"/>
          <w:rtl/>
        </w:rPr>
        <w:t>یا</w:t>
      </w:r>
      <w:r w:rsidRPr="00541B1F">
        <w:rPr>
          <w:rFonts w:ascii="Arial" w:hAnsi="Arial" w:cs="Arial" w:hint="eastAsia"/>
          <w:sz w:val="24"/>
          <w:rtl/>
        </w:rPr>
        <w:t>«</w:t>
      </w:r>
      <w:r w:rsidRPr="00541B1F">
        <w:rPr>
          <w:rFonts w:ascii="Arial" w:hAnsi="Arial" w:cs="Arial" w:hint="cs"/>
          <w:sz w:val="24"/>
          <w:rtl/>
        </w:rPr>
        <w:t>یکسانی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در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نایکسانی</w:t>
      </w:r>
      <w:r w:rsidRPr="00541B1F">
        <w:rPr>
          <w:rFonts w:ascii="Arial" w:hAnsi="Arial" w:cs="Arial" w:hint="eastAsia"/>
          <w:sz w:val="24"/>
          <w:rtl/>
        </w:rPr>
        <w:t>»</w:t>
      </w:r>
      <w:r w:rsidRPr="00541B1F">
        <w:rPr>
          <w:rFonts w:ascii="Arial" w:hAnsi="Arial" w:cs="Arial" w:hint="cs"/>
          <w:sz w:val="24"/>
          <w:rtl/>
        </w:rPr>
        <w:t>است</w:t>
      </w:r>
      <w:r w:rsidRPr="00541B1F">
        <w:rPr>
          <w:rFonts w:ascii="Arial" w:hAnsi="Arial" w:cs="Arial"/>
          <w:sz w:val="24"/>
          <w:rtl/>
        </w:rPr>
        <w:t>.(</w:t>
      </w:r>
      <w:r w:rsidRPr="00541B1F">
        <w:rPr>
          <w:rFonts w:ascii="Arial" w:hAnsi="Arial" w:cs="Arial" w:hint="cs"/>
          <w:sz w:val="24"/>
          <w:rtl/>
        </w:rPr>
        <w:t>عرفان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و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فلسفه،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ص</w:t>
      </w:r>
      <w:r w:rsidRPr="00541B1F">
        <w:rPr>
          <w:rFonts w:ascii="Arial" w:hAnsi="Arial" w:cs="Arial"/>
          <w:sz w:val="24"/>
          <w:rtl/>
        </w:rPr>
        <w:t xml:space="preserve"> 219).</w:t>
      </w:r>
      <w:r w:rsidRPr="00541B1F">
        <w:rPr>
          <w:rFonts w:ascii="Arial" w:hAnsi="Arial" w:cs="Arial" w:hint="cs"/>
          <w:sz w:val="24"/>
          <w:rtl/>
        </w:rPr>
        <w:t>این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مطلب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در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عرفان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شرق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و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غرب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دیده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می‏شود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و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بویژه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در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اوپانیشادها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پیگیری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شده،چنان‏که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هاینریش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تسیمر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نوشته</w:t>
      </w:r>
      <w:r w:rsidRPr="00541B1F">
        <w:rPr>
          <w:rFonts w:ascii="Arial" w:hAnsi="Arial" w:cs="Arial"/>
          <w:sz w:val="24"/>
          <w:rtl/>
        </w:rPr>
        <w:t>:«</w:t>
      </w:r>
      <w:r w:rsidRPr="00541B1F">
        <w:rPr>
          <w:rFonts w:ascii="Arial" w:hAnsi="Arial" w:cs="Arial" w:hint="cs"/>
          <w:sz w:val="24"/>
          <w:rtl/>
        </w:rPr>
        <w:t>راز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مایا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در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وحدت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ضدّین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است</w:t>
      </w:r>
      <w:r w:rsidRPr="00541B1F">
        <w:rPr>
          <w:rFonts w:ascii="Arial" w:hAnsi="Arial" w:cs="Arial"/>
          <w:sz w:val="24"/>
          <w:rtl/>
        </w:rPr>
        <w:t>.»(</w:t>
      </w:r>
      <w:r w:rsidRPr="00541B1F">
        <w:rPr>
          <w:rFonts w:ascii="Arial" w:hAnsi="Arial" w:cs="Arial" w:hint="cs"/>
          <w:sz w:val="24"/>
          <w:rtl/>
        </w:rPr>
        <w:t>اساطیر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و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نمادها،ص</w:t>
      </w:r>
      <w:r w:rsidRPr="00541B1F">
        <w:rPr>
          <w:rFonts w:ascii="Arial" w:hAnsi="Arial" w:cs="Arial"/>
          <w:sz w:val="24"/>
          <w:rtl/>
        </w:rPr>
        <w:t xml:space="preserve"> 46).</w:t>
      </w:r>
      <w:r w:rsidRPr="00541B1F">
        <w:rPr>
          <w:rFonts w:ascii="Arial" w:hAnsi="Arial" w:cs="Arial" w:hint="cs"/>
          <w:sz w:val="24"/>
          <w:rtl/>
        </w:rPr>
        <w:t>در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عرفان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ایرانی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و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اسلامی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نیز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این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مطلب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قابل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پیگیری‏ست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که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حافظ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یکی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از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جلوه‏های‏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آن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به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شمار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می‏آید</w:t>
      </w:r>
      <w:r w:rsidRPr="00541B1F">
        <w:rPr>
          <w:rFonts w:ascii="Arial" w:hAnsi="Arial" w:cs="Arial"/>
          <w:sz w:val="24"/>
          <w:rtl/>
        </w:rPr>
        <w:t>.</w:t>
      </w:r>
    </w:p>
    <w:p w:rsidR="00541B1F" w:rsidRDefault="00541B1F" w:rsidP="00541B1F">
      <w:pPr>
        <w:jc w:val="lowKashida"/>
        <w:rPr>
          <w:rFonts w:ascii="Arial" w:hAnsi="Arial" w:cs="Arial"/>
          <w:sz w:val="24"/>
          <w:rtl/>
        </w:rPr>
      </w:pPr>
      <w:r w:rsidRPr="00541B1F">
        <w:rPr>
          <w:rFonts w:ascii="Arial" w:hAnsi="Arial" w:cs="Arial" w:hint="cs"/>
          <w:sz w:val="24"/>
          <w:rtl/>
        </w:rPr>
        <w:t>ویلیام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چیتیک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می‏گوید</w:t>
      </w:r>
      <w:r w:rsidRPr="00541B1F">
        <w:rPr>
          <w:rFonts w:ascii="Arial" w:hAnsi="Arial" w:cs="Arial"/>
          <w:sz w:val="24"/>
          <w:rtl/>
        </w:rPr>
        <w:t>:«</w:t>
      </w:r>
      <w:r w:rsidRPr="00541B1F">
        <w:rPr>
          <w:rFonts w:ascii="Arial" w:hAnsi="Arial" w:cs="Arial" w:hint="cs"/>
          <w:sz w:val="24"/>
          <w:rtl/>
        </w:rPr>
        <w:t>حق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ملتقای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امور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متضادی‏ست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و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کاملا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و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مطلقا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واجد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تمامی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صفات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واقعی</w:t>
      </w:r>
      <w:r w:rsidRPr="00541B1F">
        <w:rPr>
          <w:rFonts w:ascii="Arial" w:hAnsi="Arial" w:cs="Arial"/>
          <w:sz w:val="24"/>
          <w:rtl/>
        </w:rPr>
        <w:t>.»(</w:t>
      </w:r>
      <w:r w:rsidRPr="00541B1F">
        <w:rPr>
          <w:rFonts w:ascii="Arial" w:hAnsi="Arial" w:cs="Arial" w:hint="cs"/>
          <w:sz w:val="24"/>
          <w:rtl/>
        </w:rPr>
        <w:t>عوالم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خیال،ص</w:t>
      </w:r>
      <w:r w:rsidRPr="00541B1F">
        <w:rPr>
          <w:rFonts w:ascii="Arial" w:hAnsi="Arial" w:cs="Arial"/>
          <w:sz w:val="24"/>
          <w:rtl/>
        </w:rPr>
        <w:t xml:space="preserve"> 195).</w:t>
      </w:r>
      <w:r w:rsidRPr="00541B1F">
        <w:rPr>
          <w:rFonts w:ascii="Arial" w:hAnsi="Arial" w:cs="Arial" w:hint="cs"/>
          <w:sz w:val="24"/>
          <w:rtl/>
        </w:rPr>
        <w:t>در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جای‏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دیگری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نیز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از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این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دیالکتیک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و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پارادوکس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در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عرفان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سخن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می‏گوید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و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همه‏ی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اشیا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و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موجودات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را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هم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حجاب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خدا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می‏داند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هم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وجه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خدا</w:t>
      </w:r>
      <w:r w:rsidRPr="00541B1F">
        <w:rPr>
          <w:rFonts w:ascii="Arial" w:hAnsi="Arial" w:cs="Arial"/>
          <w:sz w:val="24"/>
          <w:rtl/>
        </w:rPr>
        <w:t xml:space="preserve">. </w:t>
      </w:r>
      <w:r w:rsidRPr="00541B1F">
        <w:rPr>
          <w:rFonts w:ascii="Arial" w:hAnsi="Arial" w:cs="Arial" w:hint="cs"/>
          <w:sz w:val="24"/>
          <w:rtl/>
        </w:rPr>
        <w:t>می‏گوید</w:t>
      </w:r>
      <w:r w:rsidRPr="00541B1F">
        <w:rPr>
          <w:rFonts w:ascii="Arial" w:hAnsi="Arial" w:cs="Arial"/>
          <w:sz w:val="24"/>
          <w:rtl/>
        </w:rPr>
        <w:t>:«</w:t>
      </w:r>
      <w:r w:rsidRPr="00541B1F">
        <w:rPr>
          <w:rFonts w:ascii="Arial" w:hAnsi="Arial" w:cs="Arial" w:hint="cs"/>
          <w:sz w:val="24"/>
          <w:rtl/>
        </w:rPr>
        <w:t>دیالکتیکی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که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در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تعالیم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صوفیه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القا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می‏شود،یعنی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اثبات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و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نفی،فریاد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مستانه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و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احتیاط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صحوی،دریدن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حجاب‏ها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و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آویختن‏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حجاب‏های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بیش‏تر،بیان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کردن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آن‏چه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که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بیان‏ناپذیر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است</w:t>
      </w:r>
      <w:r w:rsidRPr="00541B1F">
        <w:rPr>
          <w:rFonts w:ascii="Arial" w:hAnsi="Arial" w:cs="Arial"/>
          <w:sz w:val="24"/>
          <w:rtl/>
        </w:rPr>
        <w:t>.</w:t>
      </w:r>
      <w:r w:rsidRPr="00541B1F">
        <w:rPr>
          <w:rFonts w:ascii="Arial" w:hAnsi="Arial" w:cs="Arial" w:hint="cs"/>
          <w:sz w:val="24"/>
          <w:rtl/>
        </w:rPr>
        <w:t>این‏ها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همه،وجه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ظاهرشونده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در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حجاب‏ها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هستند</w:t>
      </w:r>
      <w:r w:rsidRPr="00541B1F">
        <w:rPr>
          <w:rFonts w:ascii="Arial" w:hAnsi="Arial" w:cs="Arial"/>
          <w:sz w:val="24"/>
          <w:rtl/>
        </w:rPr>
        <w:t>.»(</w:t>
      </w:r>
      <w:r w:rsidRPr="00541B1F">
        <w:rPr>
          <w:rFonts w:ascii="Arial" w:hAnsi="Arial" w:cs="Arial" w:hint="cs"/>
          <w:sz w:val="24"/>
          <w:rtl/>
        </w:rPr>
        <w:t>درآمدی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بر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تصوف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و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عرفان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اسلامی،ص</w:t>
      </w:r>
      <w:r w:rsidRPr="00541B1F">
        <w:rPr>
          <w:rFonts w:ascii="Arial" w:hAnsi="Arial" w:cs="Arial"/>
          <w:sz w:val="24"/>
          <w:rtl/>
        </w:rPr>
        <w:t xml:space="preserve"> 208).</w:t>
      </w:r>
    </w:p>
    <w:p w:rsidR="00541B1F" w:rsidRDefault="00541B1F" w:rsidP="00541B1F">
      <w:pPr>
        <w:jc w:val="lowKashida"/>
        <w:rPr>
          <w:rFonts w:ascii="Arial" w:hAnsi="Arial" w:cs="Arial"/>
          <w:sz w:val="24"/>
          <w:rtl/>
        </w:rPr>
      </w:pPr>
      <w:r w:rsidRPr="00541B1F">
        <w:rPr>
          <w:rFonts w:ascii="Arial" w:hAnsi="Arial" w:cs="Arial" w:hint="cs"/>
          <w:sz w:val="24"/>
          <w:rtl/>
        </w:rPr>
        <w:t>آگاهی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از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این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متناقض‏نمای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به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تنهایی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کفایت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نمی‏کند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و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نیاز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به‏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تفسیری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جامع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دارد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که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بتواند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چنین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ادعاهایی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را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توجیه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و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قابل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درک‏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نماید</w:t>
      </w:r>
      <w:r w:rsidRPr="00541B1F">
        <w:rPr>
          <w:rFonts w:ascii="Arial" w:hAnsi="Arial" w:cs="Arial"/>
          <w:sz w:val="24"/>
          <w:rtl/>
        </w:rPr>
        <w:t>.</w:t>
      </w:r>
      <w:r w:rsidRPr="00541B1F">
        <w:rPr>
          <w:rFonts w:ascii="Arial" w:hAnsi="Arial" w:cs="Arial" w:hint="cs"/>
          <w:sz w:val="24"/>
          <w:rtl/>
        </w:rPr>
        <w:t>کوشش‏هایی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نیز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در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توجیه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آن‏ها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صورت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گرفته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است</w:t>
      </w:r>
      <w:r w:rsidRPr="00541B1F">
        <w:rPr>
          <w:rFonts w:ascii="Arial" w:hAnsi="Arial" w:cs="Arial"/>
          <w:sz w:val="24"/>
          <w:rtl/>
        </w:rPr>
        <w:t>.</w:t>
      </w:r>
      <w:r w:rsidRPr="00541B1F">
        <w:rPr>
          <w:rFonts w:ascii="Arial" w:hAnsi="Arial" w:cs="Arial" w:hint="cs"/>
          <w:sz w:val="24"/>
          <w:rtl/>
        </w:rPr>
        <w:t>به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عنوان‏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نمونه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علی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رضا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ذکاوتی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نوشته</w:t>
      </w:r>
      <w:r w:rsidRPr="00541B1F">
        <w:rPr>
          <w:rFonts w:ascii="Arial" w:hAnsi="Arial" w:cs="Arial"/>
          <w:sz w:val="24"/>
          <w:rtl/>
        </w:rPr>
        <w:t>:«</w:t>
      </w:r>
      <w:r w:rsidRPr="00541B1F">
        <w:rPr>
          <w:rFonts w:ascii="Arial" w:hAnsi="Arial" w:cs="Arial" w:hint="cs"/>
          <w:sz w:val="24"/>
          <w:rtl/>
        </w:rPr>
        <w:t>بعضی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تصور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کرده‏اند</w:t>
      </w:r>
      <w:r w:rsidRPr="00541B1F">
        <w:rPr>
          <w:rFonts w:ascii="Arial" w:hAnsi="Arial" w:cs="Arial" w:hint="eastAsia"/>
          <w:sz w:val="24"/>
          <w:rtl/>
        </w:rPr>
        <w:t>«</w:t>
      </w:r>
      <w:r w:rsidRPr="00541B1F">
        <w:rPr>
          <w:rFonts w:ascii="Arial" w:hAnsi="Arial" w:cs="Arial" w:hint="cs"/>
          <w:sz w:val="24"/>
          <w:rtl/>
        </w:rPr>
        <w:t>رند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پارسا</w:t>
      </w:r>
      <w:r w:rsidRPr="00541B1F">
        <w:rPr>
          <w:rFonts w:ascii="Arial" w:hAnsi="Arial" w:cs="Arial" w:hint="eastAsia"/>
          <w:sz w:val="24"/>
          <w:rtl/>
        </w:rPr>
        <w:t>»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تعبیری‏ست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شبیه</w:t>
      </w:r>
      <w:r w:rsidRPr="00541B1F">
        <w:rPr>
          <w:rFonts w:ascii="Arial" w:hAnsi="Arial" w:cs="Arial" w:hint="eastAsia"/>
          <w:sz w:val="24"/>
          <w:rtl/>
        </w:rPr>
        <w:t>«</w:t>
      </w:r>
      <w:r w:rsidRPr="00541B1F">
        <w:rPr>
          <w:rFonts w:ascii="Arial" w:hAnsi="Arial" w:cs="Arial" w:hint="cs"/>
          <w:sz w:val="24"/>
          <w:rtl/>
        </w:rPr>
        <w:t>کوسه‏ی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ریش‏پهن</w:t>
      </w:r>
      <w:r w:rsidRPr="00541B1F">
        <w:rPr>
          <w:rFonts w:ascii="Arial" w:hAnsi="Arial" w:cs="Arial" w:hint="eastAsia"/>
          <w:sz w:val="24"/>
          <w:rtl/>
        </w:rPr>
        <w:t>»</w:t>
      </w:r>
      <w:r w:rsidRPr="00541B1F">
        <w:rPr>
          <w:rFonts w:ascii="Arial" w:hAnsi="Arial" w:cs="Arial" w:hint="cs"/>
          <w:sz w:val="24"/>
          <w:rtl/>
        </w:rPr>
        <w:t>،امّا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این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اشتباه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است،زیرا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رند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در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عین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آن‏که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مقررات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را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قبول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ندارد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ممکن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است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به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لحاظ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بی‏اعتنایی‏اش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به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تعلقات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کاملا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پارسا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بوده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و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حافظ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تعمدا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این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عبارت‏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متناقض‏نما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را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به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کار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برده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است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و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نظیر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هم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دارد</w:t>
      </w:r>
      <w:r w:rsidRPr="00541B1F">
        <w:rPr>
          <w:rFonts w:ascii="Arial" w:hAnsi="Arial" w:cs="Arial"/>
          <w:sz w:val="24"/>
          <w:rtl/>
        </w:rPr>
        <w:t>:</w:t>
      </w:r>
    </w:p>
    <w:p w:rsidR="00541B1F" w:rsidRPr="00541B1F" w:rsidRDefault="00541B1F" w:rsidP="00541B1F">
      <w:pPr>
        <w:jc w:val="lowKashida"/>
        <w:rPr>
          <w:rFonts w:ascii="Arial" w:hAnsi="Arial" w:cs="Arial"/>
          <w:sz w:val="24"/>
          <w:rtl/>
        </w:rPr>
      </w:pPr>
      <w:r w:rsidRPr="00541B1F">
        <w:rPr>
          <w:rFonts w:ascii="Arial" w:hAnsi="Arial" w:cs="Arial" w:hint="cs"/>
          <w:sz w:val="24"/>
          <w:rtl/>
        </w:rPr>
        <w:t>با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آن‏که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از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وی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غایبم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و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ز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می‏چو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حافظ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تائبم‏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در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مجلس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روحانیان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گه‏گاه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جامی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می‏زنم‏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حافظم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در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مجلسی،دردی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کشم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در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محفلی‏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بنگر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این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شوخی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که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چون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با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خلق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صنعت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می‏کنم</w:t>
      </w:r>
      <w:r w:rsidRPr="00541B1F">
        <w:rPr>
          <w:rFonts w:ascii="Arial" w:hAnsi="Arial" w:cs="Arial" w:hint="eastAsia"/>
          <w:sz w:val="24"/>
          <w:rtl/>
        </w:rPr>
        <w:t>»</w:t>
      </w:r>
    </w:p>
    <w:p w:rsidR="00541B1F" w:rsidRDefault="00541B1F" w:rsidP="00541B1F">
      <w:pPr>
        <w:jc w:val="lowKashida"/>
        <w:rPr>
          <w:rFonts w:ascii="Arial" w:hAnsi="Arial" w:cs="Arial"/>
          <w:sz w:val="24"/>
          <w:rtl/>
        </w:rPr>
      </w:pPr>
      <w:r w:rsidRPr="00541B1F">
        <w:rPr>
          <w:rFonts w:ascii="Arial" w:hAnsi="Arial" w:cs="Arial"/>
          <w:sz w:val="24"/>
          <w:rtl/>
        </w:rPr>
        <w:t>(</w:t>
      </w:r>
      <w:r w:rsidRPr="00541B1F">
        <w:rPr>
          <w:rFonts w:ascii="Arial" w:hAnsi="Arial" w:cs="Arial" w:hint="cs"/>
          <w:sz w:val="24"/>
          <w:rtl/>
        </w:rPr>
        <w:t>عرفانیات،ص</w:t>
      </w:r>
      <w:r w:rsidRPr="00541B1F">
        <w:rPr>
          <w:rFonts w:ascii="Arial" w:hAnsi="Arial" w:cs="Arial"/>
          <w:sz w:val="24"/>
          <w:rtl/>
        </w:rPr>
        <w:t xml:space="preserve"> 183)</w:t>
      </w:r>
    </w:p>
    <w:p w:rsidR="00541B1F" w:rsidRDefault="00541B1F" w:rsidP="00541B1F">
      <w:pPr>
        <w:jc w:val="lowKashida"/>
        <w:rPr>
          <w:rFonts w:ascii="Arial" w:hAnsi="Arial" w:cs="Arial"/>
          <w:sz w:val="24"/>
          <w:rtl/>
        </w:rPr>
      </w:pPr>
      <w:r w:rsidRPr="00541B1F">
        <w:rPr>
          <w:rFonts w:ascii="Arial" w:hAnsi="Arial" w:cs="Arial" w:hint="cs"/>
          <w:sz w:val="24"/>
          <w:rtl/>
        </w:rPr>
        <w:t>به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نظر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نگارنده،ریشه‏ی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این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بحث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به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ماجرای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تعارض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ظاهری‏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عقل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و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عشق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بر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می‏گردد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و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جلوه‏یی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دیگر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از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مخالفت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بسیاری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از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عرفا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با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فلسفه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و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عقل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جزیی‏ست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که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در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عرفان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ایرانی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شواهد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فراوان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دارد</w:t>
      </w:r>
      <w:r w:rsidRPr="00541B1F">
        <w:rPr>
          <w:rFonts w:ascii="Arial" w:hAnsi="Arial" w:cs="Arial"/>
          <w:sz w:val="24"/>
          <w:rtl/>
        </w:rPr>
        <w:t>.</w:t>
      </w:r>
    </w:p>
    <w:p w:rsidR="00541B1F" w:rsidRDefault="00541B1F" w:rsidP="00541B1F">
      <w:pPr>
        <w:jc w:val="lowKashida"/>
        <w:rPr>
          <w:rFonts w:ascii="Arial" w:hAnsi="Arial" w:cs="Arial"/>
          <w:sz w:val="24"/>
          <w:rtl/>
        </w:rPr>
      </w:pPr>
      <w:r w:rsidRPr="00541B1F">
        <w:rPr>
          <w:rFonts w:ascii="Arial" w:hAnsi="Arial" w:cs="Arial" w:hint="cs"/>
          <w:sz w:val="24"/>
          <w:rtl/>
        </w:rPr>
        <w:t>برای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ارائه‏ی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تفسیر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مناسب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در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این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مورد،از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دیدگاه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مکتب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جمال‏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در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عرفان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ایرانی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و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اسلامی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استفاده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کرده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و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می‏گوییم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که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عقل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و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عشق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در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مراحل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پایین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باهم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تعارض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دارند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و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در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نهایت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به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اتحاد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می‏رسند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و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منظور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از</w:t>
      </w:r>
      <w:r w:rsidRPr="00541B1F">
        <w:rPr>
          <w:rFonts w:ascii="Arial" w:hAnsi="Arial" w:cs="Arial" w:hint="eastAsia"/>
          <w:sz w:val="24"/>
          <w:rtl/>
        </w:rPr>
        <w:t>«</w:t>
      </w:r>
      <w:r w:rsidRPr="00541B1F">
        <w:rPr>
          <w:rFonts w:ascii="Arial" w:hAnsi="Arial" w:cs="Arial" w:hint="cs"/>
          <w:sz w:val="24"/>
          <w:rtl/>
        </w:rPr>
        <w:t>رند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پارسا</w:t>
      </w:r>
      <w:r w:rsidRPr="00541B1F">
        <w:rPr>
          <w:rFonts w:ascii="Arial" w:hAnsi="Arial" w:cs="Arial" w:hint="eastAsia"/>
          <w:sz w:val="24"/>
          <w:rtl/>
        </w:rPr>
        <w:t>»</w:t>
      </w:r>
      <w:r w:rsidRPr="00541B1F">
        <w:rPr>
          <w:rFonts w:ascii="Arial" w:hAnsi="Arial" w:cs="Arial" w:hint="cs"/>
          <w:sz w:val="24"/>
          <w:rtl/>
        </w:rPr>
        <w:t>همان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پیروان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زیبایی‏پرستی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در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عرفان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است</w:t>
      </w:r>
      <w:r w:rsidRPr="00541B1F">
        <w:rPr>
          <w:rFonts w:ascii="Arial" w:hAnsi="Arial" w:cs="Arial"/>
          <w:sz w:val="24"/>
          <w:rtl/>
        </w:rPr>
        <w:t>.</w:t>
      </w:r>
    </w:p>
    <w:p w:rsidR="00541B1F" w:rsidRDefault="00541B1F" w:rsidP="00541B1F">
      <w:pPr>
        <w:jc w:val="lowKashida"/>
        <w:rPr>
          <w:rFonts w:ascii="Arial" w:hAnsi="Arial" w:cs="Arial"/>
          <w:sz w:val="24"/>
          <w:rtl/>
        </w:rPr>
      </w:pPr>
      <w:r w:rsidRPr="00541B1F">
        <w:rPr>
          <w:rFonts w:ascii="Arial" w:hAnsi="Arial" w:cs="Arial" w:hint="cs"/>
          <w:sz w:val="24"/>
          <w:rtl/>
        </w:rPr>
        <w:t>ابراهیمی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دینانی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می‏نویسد</w:t>
      </w:r>
      <w:r w:rsidRPr="00541B1F">
        <w:rPr>
          <w:rFonts w:ascii="Arial" w:hAnsi="Arial" w:cs="Arial"/>
          <w:sz w:val="24"/>
          <w:rtl/>
        </w:rPr>
        <w:t>:«</w:t>
      </w:r>
      <w:r w:rsidRPr="00541B1F">
        <w:rPr>
          <w:rFonts w:ascii="Arial" w:hAnsi="Arial" w:cs="Arial" w:hint="cs"/>
          <w:sz w:val="24"/>
          <w:rtl/>
        </w:rPr>
        <w:t>ممکن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است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عشق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و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عقل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از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یک‏دیگر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فاصله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بگیرند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و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حتا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به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نکوهش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شدید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از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یک‏دیگر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نیز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زبان‏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بگشایند</w:t>
      </w:r>
      <w:r w:rsidRPr="00541B1F">
        <w:rPr>
          <w:rFonts w:ascii="Arial" w:hAnsi="Arial" w:cs="Arial"/>
          <w:sz w:val="24"/>
          <w:rtl/>
        </w:rPr>
        <w:t>.</w:t>
      </w:r>
      <w:r w:rsidRPr="00541B1F">
        <w:rPr>
          <w:rFonts w:ascii="Arial" w:hAnsi="Arial" w:cs="Arial" w:hint="cs"/>
          <w:sz w:val="24"/>
          <w:rtl/>
        </w:rPr>
        <w:t>این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جدایی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و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فاصله‏یی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که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ممکن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است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میان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عقل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و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عشق‏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پیدا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شود،به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اختلاف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و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تفاوت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در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مراتب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آن‏ها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مربوط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می‏گردد</w:t>
      </w:r>
      <w:r w:rsidRPr="00541B1F">
        <w:rPr>
          <w:rFonts w:ascii="Arial" w:hAnsi="Arial" w:cs="Arial"/>
          <w:sz w:val="24"/>
          <w:rtl/>
        </w:rPr>
        <w:t>.</w:t>
      </w:r>
      <w:r w:rsidRPr="00541B1F">
        <w:rPr>
          <w:rFonts w:ascii="Arial" w:hAnsi="Arial" w:cs="Arial" w:hint="cs"/>
          <w:sz w:val="24"/>
          <w:rtl/>
        </w:rPr>
        <w:t>یعنی‏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آن‏جا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که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عقل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در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یک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مرحله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و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موضع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خاص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متوقف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گشته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و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از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سیر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به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مراتب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بالاتر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باز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می‏ماند،مورد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نکوهش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عشق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واقع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می‏شود</w:t>
      </w:r>
      <w:r w:rsidRPr="00541B1F">
        <w:rPr>
          <w:rFonts w:ascii="Arial" w:hAnsi="Arial" w:cs="Arial"/>
          <w:sz w:val="24"/>
          <w:rtl/>
        </w:rPr>
        <w:t>.</w:t>
      </w:r>
      <w:r w:rsidRPr="00541B1F">
        <w:rPr>
          <w:rFonts w:ascii="Arial" w:hAnsi="Arial" w:cs="Arial" w:hint="cs"/>
          <w:sz w:val="24"/>
          <w:rtl/>
        </w:rPr>
        <w:t>چنان‏که‏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عشق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نیز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وقتی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به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امور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پست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و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فرومایه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تعلق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پیدا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کند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و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در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آن‏جا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وابسته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و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اسیر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شود،از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نکوهش‏های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عقل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برکنار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نخواهد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بود</w:t>
      </w:r>
      <w:r w:rsidRPr="00541B1F">
        <w:rPr>
          <w:rFonts w:ascii="Arial" w:hAnsi="Arial" w:cs="Arial"/>
          <w:sz w:val="24"/>
          <w:rtl/>
        </w:rPr>
        <w:t>.»(</w:t>
      </w:r>
      <w:r w:rsidRPr="00541B1F">
        <w:rPr>
          <w:rFonts w:ascii="Arial" w:hAnsi="Arial" w:cs="Arial" w:hint="cs"/>
          <w:sz w:val="24"/>
          <w:rtl/>
        </w:rPr>
        <w:t>دفتر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عقل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و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آیت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عشق،ج</w:t>
      </w:r>
      <w:r w:rsidRPr="00541B1F">
        <w:rPr>
          <w:rFonts w:ascii="Arial" w:hAnsi="Arial" w:cs="Arial"/>
          <w:sz w:val="24"/>
          <w:rtl/>
        </w:rPr>
        <w:t xml:space="preserve"> 3</w:t>
      </w:r>
      <w:r w:rsidRPr="00541B1F">
        <w:rPr>
          <w:rFonts w:ascii="Arial" w:hAnsi="Arial" w:cs="Arial" w:hint="cs"/>
          <w:sz w:val="24"/>
          <w:rtl/>
        </w:rPr>
        <w:t>،ص</w:t>
      </w:r>
      <w:r w:rsidRPr="00541B1F">
        <w:rPr>
          <w:rFonts w:ascii="Arial" w:hAnsi="Arial" w:cs="Arial"/>
          <w:sz w:val="24"/>
          <w:rtl/>
        </w:rPr>
        <w:t xml:space="preserve"> 9)</w:t>
      </w:r>
    </w:p>
    <w:p w:rsidR="00541B1F" w:rsidRDefault="00541B1F" w:rsidP="00541B1F">
      <w:pPr>
        <w:jc w:val="lowKashida"/>
        <w:rPr>
          <w:rFonts w:ascii="Arial" w:hAnsi="Arial" w:cs="Arial"/>
          <w:sz w:val="24"/>
          <w:rtl/>
        </w:rPr>
      </w:pPr>
      <w:r w:rsidRPr="00541B1F">
        <w:rPr>
          <w:rFonts w:ascii="Arial" w:hAnsi="Arial" w:cs="Arial" w:hint="cs"/>
          <w:sz w:val="24"/>
          <w:rtl/>
        </w:rPr>
        <w:t>این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پارادوکس‏ها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ازاین‏رو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پیدا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می‏شوند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که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ناظر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با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چشم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عقل‏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یا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با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چشم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عشق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به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موضوع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نگریسته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و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اگر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دیدی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جامع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از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هر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دو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داشته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باشد،آن‏وقت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این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متناقض‏نمایی‏ها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از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بین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می‏روند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و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همه‏ی‏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شطحیات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عارفان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نیز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به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همین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ترتیب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قابل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فهم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است</w:t>
      </w:r>
      <w:r w:rsidRPr="00541B1F">
        <w:rPr>
          <w:rFonts w:ascii="Arial" w:hAnsi="Arial" w:cs="Arial"/>
          <w:sz w:val="24"/>
          <w:rtl/>
        </w:rPr>
        <w:t>.</w:t>
      </w:r>
      <w:r w:rsidRPr="00541B1F">
        <w:rPr>
          <w:rFonts w:ascii="Arial" w:hAnsi="Arial" w:cs="Arial" w:hint="cs"/>
          <w:sz w:val="24"/>
          <w:rtl/>
        </w:rPr>
        <w:t>شاهدبازی،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جمال‏پرستی،سماع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و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مانند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آن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نیز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در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چارچوب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مکتب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زیبایی‏پرستی‏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در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عرفان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تفسیرپذیر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است،چنان‏که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واژه‏ی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رند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در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دیوان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lastRenderedPageBreak/>
        <w:t>حافظ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نیز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بر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همین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دیدگاه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دلالت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دارد</w:t>
      </w:r>
      <w:r w:rsidRPr="00541B1F">
        <w:rPr>
          <w:rFonts w:ascii="Arial" w:hAnsi="Arial" w:cs="Arial"/>
          <w:sz w:val="24"/>
          <w:rtl/>
        </w:rPr>
        <w:t>.</w:t>
      </w:r>
      <w:r w:rsidRPr="00541B1F">
        <w:rPr>
          <w:rFonts w:ascii="Arial" w:hAnsi="Arial" w:cs="Arial" w:hint="cs"/>
          <w:sz w:val="24"/>
          <w:rtl/>
        </w:rPr>
        <w:t>رند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هم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پارساست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و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به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دنبال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عشق‏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الهی‏ست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و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هم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عشق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زمینی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را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می‏جوید،زیرا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عقیده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دارد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که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المجاز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قنطرة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الحقیقه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و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می‏داند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که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بدون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عبور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از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مرحله‏ی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کودکی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و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نوجوانی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و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جوانی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نمی‏توان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به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مرحله‏ی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پیری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رسید</w:t>
      </w:r>
      <w:r w:rsidRPr="00541B1F">
        <w:rPr>
          <w:rFonts w:ascii="Arial" w:hAnsi="Arial" w:cs="Arial"/>
          <w:sz w:val="24"/>
          <w:rtl/>
        </w:rPr>
        <w:t>.</w:t>
      </w:r>
      <w:r w:rsidRPr="00541B1F">
        <w:rPr>
          <w:rFonts w:ascii="Arial" w:hAnsi="Arial" w:cs="Arial" w:hint="cs"/>
          <w:sz w:val="24"/>
          <w:rtl/>
        </w:rPr>
        <w:t>بدون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درک‏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زیبایی‏های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زمینی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به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ادراک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زیبایی‏های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آسمانی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نمی‏توان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رسید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که‏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ان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اللّه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جمیل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و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یحب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الجمال</w:t>
      </w:r>
      <w:r w:rsidRPr="00541B1F">
        <w:rPr>
          <w:rFonts w:ascii="Arial" w:hAnsi="Arial" w:cs="Arial"/>
          <w:sz w:val="24"/>
          <w:rtl/>
        </w:rPr>
        <w:t>.</w:t>
      </w:r>
    </w:p>
    <w:p w:rsidR="00541B1F" w:rsidRDefault="00541B1F" w:rsidP="00541B1F">
      <w:pPr>
        <w:jc w:val="lowKashida"/>
        <w:rPr>
          <w:rFonts w:ascii="Arial" w:hAnsi="Arial" w:cs="Arial"/>
          <w:sz w:val="24"/>
          <w:rtl/>
        </w:rPr>
      </w:pPr>
      <w:r w:rsidRPr="00541B1F">
        <w:rPr>
          <w:rFonts w:ascii="Arial" w:hAnsi="Arial" w:cs="Arial" w:hint="cs"/>
          <w:sz w:val="24"/>
          <w:rtl/>
        </w:rPr>
        <w:t>برای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دریافت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معنای</w:t>
      </w:r>
      <w:r w:rsidRPr="00541B1F">
        <w:rPr>
          <w:rFonts w:ascii="Arial" w:hAnsi="Arial" w:cs="Arial" w:hint="eastAsia"/>
          <w:sz w:val="24"/>
          <w:rtl/>
        </w:rPr>
        <w:t>«</w:t>
      </w:r>
      <w:r w:rsidRPr="00541B1F">
        <w:rPr>
          <w:rFonts w:ascii="Arial" w:hAnsi="Arial" w:cs="Arial" w:hint="cs"/>
          <w:sz w:val="24"/>
          <w:rtl/>
        </w:rPr>
        <w:t>رند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پارسا</w:t>
      </w:r>
      <w:r w:rsidRPr="00541B1F">
        <w:rPr>
          <w:rFonts w:ascii="Arial" w:hAnsi="Arial" w:cs="Arial" w:hint="eastAsia"/>
          <w:sz w:val="24"/>
          <w:rtl/>
        </w:rPr>
        <w:t>»</w:t>
      </w:r>
      <w:r w:rsidRPr="00541B1F">
        <w:rPr>
          <w:rFonts w:ascii="Arial" w:hAnsi="Arial" w:cs="Arial" w:hint="cs"/>
          <w:sz w:val="24"/>
          <w:rtl/>
        </w:rPr>
        <w:t>بهتر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است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به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بزرگان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مکتب‏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جمال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مراجعه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نمود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که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حافظ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پیرو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راه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آن‏ها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به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شمار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می‏آید</w:t>
      </w:r>
      <w:r w:rsidRPr="00541B1F">
        <w:rPr>
          <w:rFonts w:ascii="Arial" w:hAnsi="Arial" w:cs="Arial"/>
          <w:sz w:val="24"/>
          <w:rtl/>
        </w:rPr>
        <w:t>.</w:t>
      </w:r>
      <w:r w:rsidRPr="00541B1F">
        <w:rPr>
          <w:rFonts w:ascii="Arial" w:hAnsi="Arial" w:cs="Arial" w:hint="cs"/>
          <w:sz w:val="24"/>
          <w:rtl/>
        </w:rPr>
        <w:t>روزبهان‏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در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عبهر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العاشقین</w:t>
      </w:r>
      <w:r w:rsidRPr="00541B1F">
        <w:rPr>
          <w:rFonts w:ascii="Arial" w:hAnsi="Arial" w:cs="Arial"/>
          <w:sz w:val="24"/>
          <w:rtl/>
        </w:rPr>
        <w:t>(</w:t>
      </w:r>
      <w:r w:rsidRPr="00541B1F">
        <w:rPr>
          <w:rFonts w:ascii="Arial" w:hAnsi="Arial" w:cs="Arial" w:hint="cs"/>
          <w:sz w:val="24"/>
          <w:rtl/>
        </w:rPr>
        <w:t>ص</w:t>
      </w:r>
      <w:r w:rsidRPr="00541B1F">
        <w:rPr>
          <w:rFonts w:ascii="Arial" w:hAnsi="Arial" w:cs="Arial"/>
          <w:sz w:val="24"/>
          <w:rtl/>
        </w:rPr>
        <w:t xml:space="preserve"> 31)</w:t>
      </w:r>
      <w:r w:rsidRPr="00541B1F">
        <w:rPr>
          <w:rFonts w:ascii="Arial" w:hAnsi="Arial" w:cs="Arial" w:hint="cs"/>
          <w:sz w:val="24"/>
          <w:rtl/>
        </w:rPr>
        <w:t>می‏گوید</w:t>
      </w:r>
      <w:r w:rsidRPr="00541B1F">
        <w:rPr>
          <w:rFonts w:ascii="Arial" w:hAnsi="Arial" w:cs="Arial"/>
          <w:sz w:val="24"/>
          <w:rtl/>
        </w:rPr>
        <w:t>:</w:t>
      </w:r>
    </w:p>
    <w:p w:rsidR="00541B1F" w:rsidRPr="00541B1F" w:rsidRDefault="00541B1F" w:rsidP="00541B1F">
      <w:pPr>
        <w:jc w:val="lowKashida"/>
        <w:rPr>
          <w:rFonts w:ascii="Arial" w:hAnsi="Arial" w:cs="Arial"/>
          <w:sz w:val="24"/>
          <w:rtl/>
        </w:rPr>
      </w:pPr>
      <w:r w:rsidRPr="00541B1F">
        <w:rPr>
          <w:rFonts w:ascii="Arial" w:hAnsi="Arial" w:cs="Arial" w:hint="cs"/>
          <w:sz w:val="24"/>
          <w:rtl/>
        </w:rPr>
        <w:t>پیش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آن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کس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که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عشق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رهبر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اوست‏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کفر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و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دین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هر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دو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پرده‏ی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در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اوست‏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هرچه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در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کاینات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جزو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کل‏اند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همه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در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راه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عشق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طاق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پل‏اند</w:t>
      </w:r>
    </w:p>
    <w:p w:rsidR="00541B1F" w:rsidRDefault="00541B1F" w:rsidP="00541B1F">
      <w:pPr>
        <w:jc w:val="lowKashida"/>
        <w:rPr>
          <w:rFonts w:ascii="Arial" w:hAnsi="Arial" w:cs="Arial"/>
          <w:sz w:val="24"/>
          <w:rtl/>
        </w:rPr>
      </w:pPr>
      <w:r w:rsidRPr="00541B1F">
        <w:rPr>
          <w:rFonts w:ascii="Arial" w:hAnsi="Arial" w:cs="Arial" w:hint="cs"/>
          <w:sz w:val="24"/>
          <w:rtl/>
        </w:rPr>
        <w:t>این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متناقض‏نمایی‏ها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از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آثار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جمال‏پرستان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به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حافظ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رسیده،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چنان‏که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اوحد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الدین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کرمانی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در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نفحات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الانس</w:t>
      </w:r>
      <w:r w:rsidRPr="00541B1F">
        <w:rPr>
          <w:rFonts w:ascii="Arial" w:hAnsi="Arial" w:cs="Arial"/>
          <w:sz w:val="24"/>
          <w:rtl/>
        </w:rPr>
        <w:t>(</w:t>
      </w:r>
      <w:r w:rsidRPr="00541B1F">
        <w:rPr>
          <w:rFonts w:ascii="Arial" w:hAnsi="Arial" w:cs="Arial" w:hint="cs"/>
          <w:sz w:val="24"/>
          <w:rtl/>
        </w:rPr>
        <w:t>ص</w:t>
      </w:r>
      <w:r w:rsidRPr="00541B1F">
        <w:rPr>
          <w:rFonts w:ascii="Arial" w:hAnsi="Arial" w:cs="Arial"/>
          <w:sz w:val="24"/>
          <w:rtl/>
        </w:rPr>
        <w:t xml:space="preserve"> 590)</w:t>
      </w:r>
      <w:r w:rsidRPr="00541B1F">
        <w:rPr>
          <w:rFonts w:ascii="Arial" w:hAnsi="Arial" w:cs="Arial" w:hint="cs"/>
          <w:sz w:val="24"/>
          <w:rtl/>
        </w:rPr>
        <w:t>می‏سراید</w:t>
      </w:r>
      <w:r w:rsidRPr="00541B1F">
        <w:rPr>
          <w:rFonts w:ascii="Arial" w:hAnsi="Arial" w:cs="Arial"/>
          <w:sz w:val="24"/>
          <w:rtl/>
        </w:rPr>
        <w:t>:</w:t>
      </w:r>
    </w:p>
    <w:p w:rsidR="00541B1F" w:rsidRPr="00541B1F" w:rsidRDefault="00541B1F" w:rsidP="00541B1F">
      <w:pPr>
        <w:jc w:val="lowKashida"/>
        <w:rPr>
          <w:rFonts w:ascii="Arial" w:hAnsi="Arial" w:cs="Arial"/>
          <w:sz w:val="24"/>
          <w:rtl/>
        </w:rPr>
      </w:pPr>
      <w:r w:rsidRPr="00541B1F">
        <w:rPr>
          <w:rFonts w:ascii="Arial" w:hAnsi="Arial" w:cs="Arial" w:hint="cs"/>
          <w:sz w:val="24"/>
          <w:rtl/>
        </w:rPr>
        <w:t>جز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نیستی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تو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نیست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هستی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به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خدای‏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ای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هشیاران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خوش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است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مستی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به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خدای‏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گر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زان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که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بتی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به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حق‏پرستی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روزی‏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حقّا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که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رسی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ز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بت‏پرستی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به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خدای</w:t>
      </w:r>
    </w:p>
    <w:p w:rsidR="00541B1F" w:rsidRDefault="00541B1F" w:rsidP="00541B1F">
      <w:pPr>
        <w:jc w:val="lowKashida"/>
        <w:rPr>
          <w:rFonts w:ascii="Arial" w:hAnsi="Arial" w:cs="Arial"/>
          <w:sz w:val="24"/>
          <w:rtl/>
        </w:rPr>
      </w:pPr>
      <w:r w:rsidRPr="00541B1F">
        <w:rPr>
          <w:rFonts w:ascii="Arial" w:hAnsi="Arial" w:cs="Arial" w:hint="cs"/>
          <w:sz w:val="24"/>
          <w:rtl/>
        </w:rPr>
        <w:t>در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این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دیدگاه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رندی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و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عاشقی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و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زیبایی‏جویی،عین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عبادت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و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پارسایی‏ست</w:t>
      </w:r>
      <w:r w:rsidRPr="00541B1F">
        <w:rPr>
          <w:rFonts w:ascii="Arial" w:hAnsi="Arial" w:cs="Arial"/>
          <w:sz w:val="24"/>
          <w:rtl/>
        </w:rPr>
        <w:t>.</w:t>
      </w:r>
      <w:r w:rsidRPr="00541B1F">
        <w:rPr>
          <w:rFonts w:ascii="Arial" w:hAnsi="Arial" w:cs="Arial" w:hint="cs"/>
          <w:sz w:val="24"/>
          <w:rtl/>
        </w:rPr>
        <w:t>به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همین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دلیل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شعار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آن‏ها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این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است</w:t>
      </w:r>
      <w:r w:rsidRPr="00541B1F">
        <w:rPr>
          <w:rFonts w:ascii="Arial" w:hAnsi="Arial" w:cs="Arial"/>
          <w:sz w:val="24"/>
          <w:rtl/>
        </w:rPr>
        <w:t>:</w:t>
      </w:r>
      <w:r w:rsidRPr="00541B1F">
        <w:rPr>
          <w:rFonts w:ascii="Arial" w:hAnsi="Arial" w:cs="Arial" w:hint="cs"/>
          <w:sz w:val="24"/>
          <w:rtl/>
        </w:rPr>
        <w:t>لا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شیخ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ابلغ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من‏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العشق</w:t>
      </w:r>
      <w:r w:rsidRPr="00541B1F">
        <w:rPr>
          <w:rFonts w:ascii="Arial" w:hAnsi="Arial" w:cs="Arial"/>
          <w:sz w:val="24"/>
          <w:rtl/>
        </w:rPr>
        <w:t>.</w:t>
      </w:r>
      <w:r w:rsidRPr="00541B1F">
        <w:rPr>
          <w:rFonts w:ascii="Arial" w:hAnsi="Arial" w:cs="Arial" w:hint="cs"/>
          <w:sz w:val="24"/>
          <w:rtl/>
        </w:rPr>
        <w:t>به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گفته‏ی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عین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القضات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در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تمهیدات</w:t>
      </w:r>
      <w:r w:rsidRPr="00541B1F">
        <w:rPr>
          <w:rFonts w:ascii="Arial" w:hAnsi="Arial" w:cs="Arial"/>
          <w:sz w:val="24"/>
          <w:rtl/>
        </w:rPr>
        <w:t>(</w:t>
      </w:r>
      <w:r w:rsidRPr="00541B1F">
        <w:rPr>
          <w:rFonts w:ascii="Arial" w:hAnsi="Arial" w:cs="Arial" w:hint="cs"/>
          <w:sz w:val="24"/>
          <w:rtl/>
        </w:rPr>
        <w:t>ص</w:t>
      </w:r>
      <w:r w:rsidRPr="00541B1F">
        <w:rPr>
          <w:rFonts w:ascii="Arial" w:hAnsi="Arial" w:cs="Arial"/>
          <w:sz w:val="24"/>
          <w:rtl/>
        </w:rPr>
        <w:t xml:space="preserve"> 97):«</w:t>
      </w:r>
      <w:r w:rsidRPr="00541B1F">
        <w:rPr>
          <w:rFonts w:ascii="Arial" w:hAnsi="Arial" w:cs="Arial" w:hint="cs"/>
          <w:sz w:val="24"/>
          <w:rtl/>
        </w:rPr>
        <w:t>ای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عزیز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به‏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خدا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رسیدن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فرض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است،و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لا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بد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هرچه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به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واسطه‏ی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آن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به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خدا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رسند،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فرض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باشد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به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نزدیک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طالبان،عشق،بنده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را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به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خدا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رساند،پس‏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عشق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از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بهر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این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معنی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فرض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راه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آمد</w:t>
      </w:r>
      <w:r w:rsidRPr="00541B1F">
        <w:rPr>
          <w:rFonts w:ascii="Arial" w:hAnsi="Arial" w:cs="Arial"/>
          <w:sz w:val="24"/>
          <w:rtl/>
        </w:rPr>
        <w:t>.</w:t>
      </w:r>
      <w:r w:rsidRPr="00541B1F">
        <w:rPr>
          <w:rFonts w:ascii="Arial" w:hAnsi="Arial" w:cs="Arial" w:hint="cs"/>
          <w:sz w:val="24"/>
          <w:rtl/>
        </w:rPr>
        <w:t>ای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عزیز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مجنون‏صفتی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باید،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که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از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نام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لیلی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شنیدن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جان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توان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باختن</w:t>
      </w:r>
      <w:r w:rsidRPr="00541B1F">
        <w:rPr>
          <w:rFonts w:ascii="Arial" w:hAnsi="Arial" w:cs="Arial"/>
          <w:sz w:val="24"/>
          <w:rtl/>
        </w:rPr>
        <w:t>...</w:t>
      </w:r>
      <w:r w:rsidRPr="00541B1F">
        <w:rPr>
          <w:rFonts w:ascii="Arial" w:hAnsi="Arial" w:cs="Arial" w:hint="cs"/>
          <w:sz w:val="24"/>
          <w:rtl/>
        </w:rPr>
        <w:t>دریغا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عشق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فرض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راه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است‏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همه‏کس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را،دریغا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اگر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عشق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خالق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نداری،باری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عشق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مخلوق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مهیّا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کن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تا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قدر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این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کلمات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تو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را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حاصل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شود</w:t>
      </w:r>
      <w:r w:rsidRPr="00541B1F">
        <w:rPr>
          <w:rFonts w:ascii="Arial" w:hAnsi="Arial" w:cs="Arial"/>
          <w:sz w:val="24"/>
          <w:rtl/>
        </w:rPr>
        <w:t>.»</w:t>
      </w:r>
      <w:r w:rsidRPr="00541B1F">
        <w:rPr>
          <w:rFonts w:ascii="Arial" w:hAnsi="Arial" w:cs="Arial" w:hint="cs"/>
          <w:sz w:val="24"/>
          <w:rtl/>
        </w:rPr>
        <w:t>و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باز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می‏گوید</w:t>
      </w:r>
      <w:r w:rsidRPr="00541B1F">
        <w:rPr>
          <w:rFonts w:ascii="Arial" w:hAnsi="Arial" w:cs="Arial"/>
          <w:sz w:val="24"/>
          <w:rtl/>
        </w:rPr>
        <w:t>(</w:t>
      </w:r>
      <w:r w:rsidRPr="00541B1F">
        <w:rPr>
          <w:rFonts w:ascii="Arial" w:hAnsi="Arial" w:cs="Arial" w:hint="cs"/>
          <w:sz w:val="24"/>
          <w:rtl/>
        </w:rPr>
        <w:t>ص</w:t>
      </w:r>
      <w:r w:rsidRPr="00541B1F">
        <w:rPr>
          <w:rFonts w:ascii="Arial" w:hAnsi="Arial" w:cs="Arial"/>
          <w:sz w:val="24"/>
          <w:rtl/>
        </w:rPr>
        <w:t xml:space="preserve"> 140): «</w:t>
      </w:r>
      <w:r w:rsidRPr="00541B1F">
        <w:rPr>
          <w:rFonts w:ascii="Arial" w:hAnsi="Arial" w:cs="Arial" w:hint="cs"/>
          <w:sz w:val="24"/>
          <w:rtl/>
        </w:rPr>
        <w:t>هرکه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خدا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را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دوست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دارد،لا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بد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که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رسول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او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را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که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محمد</w:t>
      </w:r>
      <w:r w:rsidRPr="00541B1F">
        <w:rPr>
          <w:rFonts w:ascii="Arial" w:hAnsi="Arial" w:cs="Arial"/>
          <w:sz w:val="24"/>
          <w:rtl/>
        </w:rPr>
        <w:t>(</w:t>
      </w:r>
      <w:r w:rsidRPr="00541B1F">
        <w:rPr>
          <w:rFonts w:ascii="Arial" w:hAnsi="Arial" w:cs="Arial" w:hint="cs"/>
          <w:sz w:val="24"/>
          <w:rtl/>
        </w:rPr>
        <w:t>ص</w:t>
      </w:r>
      <w:r w:rsidRPr="00541B1F">
        <w:rPr>
          <w:rFonts w:ascii="Arial" w:hAnsi="Arial" w:cs="Arial"/>
          <w:sz w:val="24"/>
          <w:rtl/>
        </w:rPr>
        <w:t xml:space="preserve">) </w:t>
      </w:r>
      <w:r w:rsidRPr="00541B1F">
        <w:rPr>
          <w:rFonts w:ascii="Arial" w:hAnsi="Arial" w:cs="Arial" w:hint="cs"/>
          <w:sz w:val="24"/>
          <w:rtl/>
        </w:rPr>
        <w:t>است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دوست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دارد،و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شیخ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خود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را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دوست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دارد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و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عمر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خود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را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دوست‏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دارد،از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بهر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طاعت،و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نان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و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آب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دوست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دارد،که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سبب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بقای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او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باشد،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و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زنان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دوست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دارد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که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بقای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نسل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منقطع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نشود،و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زر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و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سیم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دوست‏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دارد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که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بدان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متوسل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تواند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بود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به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تحصیل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آب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و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نان</w:t>
      </w:r>
      <w:r w:rsidRPr="00541B1F">
        <w:rPr>
          <w:rFonts w:ascii="Arial" w:hAnsi="Arial" w:cs="Arial"/>
          <w:sz w:val="24"/>
          <w:rtl/>
        </w:rPr>
        <w:t>.</w:t>
      </w:r>
      <w:r w:rsidRPr="00541B1F">
        <w:rPr>
          <w:rFonts w:ascii="Arial" w:hAnsi="Arial" w:cs="Arial" w:hint="cs"/>
          <w:sz w:val="24"/>
          <w:rtl/>
        </w:rPr>
        <w:t>بلکه،سرما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و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گرما،برف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و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باران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و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آسمان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و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زمین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را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دوست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دارد</w:t>
      </w:r>
      <w:r w:rsidRPr="00541B1F">
        <w:rPr>
          <w:rFonts w:ascii="Arial" w:hAnsi="Arial" w:cs="Arial"/>
          <w:sz w:val="24"/>
          <w:rtl/>
        </w:rPr>
        <w:t>.</w:t>
      </w:r>
      <w:r w:rsidRPr="00541B1F">
        <w:rPr>
          <w:rFonts w:ascii="Arial" w:hAnsi="Arial" w:cs="Arial" w:hint="cs"/>
          <w:sz w:val="24"/>
          <w:rtl/>
        </w:rPr>
        <w:t>عاشق‏سرای‏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معشوق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دوست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دارد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و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همه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عالم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سرای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اوست</w:t>
      </w:r>
      <w:r w:rsidRPr="00541B1F">
        <w:rPr>
          <w:rFonts w:ascii="Arial" w:hAnsi="Arial" w:cs="Arial"/>
          <w:sz w:val="24"/>
          <w:rtl/>
        </w:rPr>
        <w:t>.»</w:t>
      </w:r>
    </w:p>
    <w:p w:rsidR="00541B1F" w:rsidRDefault="00541B1F" w:rsidP="00541B1F">
      <w:pPr>
        <w:jc w:val="lowKashida"/>
        <w:rPr>
          <w:rFonts w:ascii="Arial" w:hAnsi="Arial" w:cs="Arial"/>
          <w:sz w:val="24"/>
          <w:rtl/>
        </w:rPr>
      </w:pPr>
      <w:r w:rsidRPr="00541B1F">
        <w:rPr>
          <w:rFonts w:ascii="Arial" w:hAnsi="Arial" w:cs="Arial" w:hint="cs"/>
          <w:sz w:val="24"/>
          <w:rtl/>
        </w:rPr>
        <w:t>در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عرفان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و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تصوف،نوعی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متضاد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دیالکتیکی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بین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دوگانه‏های‏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عارف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وجود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دارد</w:t>
      </w:r>
      <w:r w:rsidRPr="00541B1F">
        <w:rPr>
          <w:rFonts w:ascii="Arial" w:hAnsi="Arial" w:cs="Arial"/>
          <w:sz w:val="24"/>
          <w:rtl/>
        </w:rPr>
        <w:t>:</w:t>
      </w:r>
      <w:r w:rsidRPr="00541B1F">
        <w:rPr>
          <w:rFonts w:ascii="Arial" w:hAnsi="Arial" w:cs="Arial" w:hint="cs"/>
          <w:sz w:val="24"/>
          <w:rtl/>
        </w:rPr>
        <w:t>خوف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و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رجا،قبض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و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بسط،سکر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و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صحو،تفرقه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و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جمع،غیب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و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حضور،فنا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و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بقا،تشبیه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و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تنزیه،تضاد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و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تعارض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بین‏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آن‏ها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باعث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تکامل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عرفان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و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عارف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می‏شود</w:t>
      </w:r>
      <w:r w:rsidRPr="00541B1F">
        <w:rPr>
          <w:rFonts w:ascii="Arial" w:hAnsi="Arial" w:cs="Arial"/>
          <w:sz w:val="24"/>
          <w:rtl/>
        </w:rPr>
        <w:t>.</w:t>
      </w:r>
    </w:p>
    <w:p w:rsidR="00541B1F" w:rsidRPr="00541B1F" w:rsidRDefault="00541B1F" w:rsidP="00541B1F">
      <w:pPr>
        <w:jc w:val="lowKashida"/>
        <w:rPr>
          <w:rFonts w:ascii="Arial" w:hAnsi="Arial" w:cs="Arial"/>
          <w:sz w:val="24"/>
          <w:rtl/>
        </w:rPr>
      </w:pPr>
      <w:r w:rsidRPr="00541B1F">
        <w:rPr>
          <w:rFonts w:ascii="Arial" w:hAnsi="Arial" w:cs="Arial" w:hint="cs"/>
          <w:sz w:val="24"/>
          <w:rtl/>
        </w:rPr>
        <w:t>حافظ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و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دیگر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انتشارات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دایره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المعارف‏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ایران‏شناسی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را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از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مراکز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فرهنگی‏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و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کتاب‏فروشی‏های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زیر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بخواهید</w:t>
      </w:r>
      <w:r w:rsidRPr="00541B1F">
        <w:rPr>
          <w:rFonts w:ascii="Arial" w:hAnsi="Arial" w:cs="Arial"/>
          <w:sz w:val="24"/>
          <w:rtl/>
        </w:rPr>
        <w:t>:</w:t>
      </w:r>
    </w:p>
    <w:p w:rsidR="00541B1F" w:rsidRDefault="00541B1F" w:rsidP="00541B1F">
      <w:pPr>
        <w:jc w:val="lowKashida"/>
        <w:rPr>
          <w:rFonts w:ascii="Arial" w:hAnsi="Arial" w:cs="Arial"/>
          <w:sz w:val="24"/>
          <w:rtl/>
        </w:rPr>
      </w:pPr>
      <w:r w:rsidRPr="00541B1F">
        <w:rPr>
          <w:rFonts w:ascii="Arial" w:hAnsi="Arial" w:cs="Arial"/>
          <w:sz w:val="24"/>
          <w:rtl/>
        </w:rPr>
        <w:t>1-</w:t>
      </w:r>
      <w:r w:rsidRPr="00541B1F">
        <w:rPr>
          <w:rFonts w:ascii="Arial" w:hAnsi="Arial" w:cs="Arial" w:hint="cs"/>
          <w:sz w:val="24"/>
          <w:rtl/>
        </w:rPr>
        <w:t>مرکز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دایره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المعارف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ایران‏شناسی</w:t>
      </w:r>
      <w:r w:rsidRPr="00541B1F">
        <w:rPr>
          <w:rFonts w:ascii="Arial" w:hAnsi="Arial" w:cs="Arial"/>
          <w:sz w:val="24"/>
          <w:rtl/>
        </w:rPr>
        <w:t>:</w:t>
      </w:r>
      <w:r w:rsidRPr="00541B1F">
        <w:rPr>
          <w:rFonts w:ascii="Arial" w:hAnsi="Arial" w:cs="Arial" w:hint="cs"/>
          <w:sz w:val="24"/>
          <w:rtl/>
        </w:rPr>
        <w:t>خیابان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انقلاب</w:t>
      </w:r>
      <w:r w:rsidRPr="00541B1F">
        <w:rPr>
          <w:rFonts w:ascii="Arial" w:hAnsi="Arial" w:cs="Arial"/>
          <w:sz w:val="24"/>
          <w:rtl/>
        </w:rPr>
        <w:t>-</w:t>
      </w:r>
      <w:r w:rsidRPr="00541B1F">
        <w:rPr>
          <w:rFonts w:ascii="Arial" w:hAnsi="Arial" w:cs="Arial" w:hint="cs"/>
          <w:sz w:val="24"/>
          <w:rtl/>
        </w:rPr>
        <w:t>اول‏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فلسطین</w:t>
      </w:r>
      <w:r w:rsidRPr="00541B1F">
        <w:rPr>
          <w:rFonts w:ascii="Arial" w:hAnsi="Arial" w:cs="Arial"/>
          <w:sz w:val="24"/>
          <w:rtl/>
        </w:rPr>
        <w:t>-</w:t>
      </w:r>
      <w:r w:rsidRPr="00541B1F">
        <w:rPr>
          <w:rFonts w:ascii="Arial" w:hAnsi="Arial" w:cs="Arial" w:hint="cs"/>
          <w:sz w:val="24"/>
          <w:rtl/>
        </w:rPr>
        <w:t>ساختمان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مهر</w:t>
      </w:r>
      <w:r w:rsidRPr="00541B1F">
        <w:rPr>
          <w:rFonts w:ascii="Arial" w:hAnsi="Arial" w:cs="Arial"/>
          <w:sz w:val="24"/>
          <w:rtl/>
        </w:rPr>
        <w:t>-</w:t>
      </w:r>
      <w:r w:rsidRPr="00541B1F">
        <w:rPr>
          <w:rFonts w:ascii="Arial" w:hAnsi="Arial" w:cs="Arial" w:hint="cs"/>
          <w:sz w:val="24"/>
          <w:rtl/>
        </w:rPr>
        <w:t>شماره‏ی</w:t>
      </w:r>
      <w:r w:rsidRPr="00541B1F">
        <w:rPr>
          <w:rFonts w:ascii="Arial" w:hAnsi="Arial" w:cs="Arial"/>
          <w:sz w:val="24"/>
          <w:rtl/>
        </w:rPr>
        <w:t xml:space="preserve"> 2-</w:t>
      </w:r>
      <w:r w:rsidRPr="00541B1F">
        <w:rPr>
          <w:rFonts w:ascii="Arial" w:hAnsi="Arial" w:cs="Arial" w:hint="cs"/>
          <w:sz w:val="24"/>
          <w:rtl/>
        </w:rPr>
        <w:t>طبقه‏ی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سوم</w:t>
      </w:r>
    </w:p>
    <w:p w:rsidR="00541B1F" w:rsidRDefault="00541B1F" w:rsidP="00541B1F">
      <w:pPr>
        <w:jc w:val="lowKashida"/>
        <w:rPr>
          <w:rFonts w:ascii="Arial" w:hAnsi="Arial" w:cs="Arial"/>
          <w:sz w:val="24"/>
          <w:rtl/>
        </w:rPr>
      </w:pPr>
      <w:r w:rsidRPr="00541B1F">
        <w:rPr>
          <w:rFonts w:ascii="Arial" w:hAnsi="Arial" w:cs="Arial"/>
          <w:sz w:val="24"/>
          <w:rtl/>
        </w:rPr>
        <w:t>2-</w:t>
      </w:r>
      <w:r w:rsidRPr="00541B1F">
        <w:rPr>
          <w:rFonts w:ascii="Arial" w:hAnsi="Arial" w:cs="Arial" w:hint="cs"/>
          <w:sz w:val="24"/>
          <w:rtl/>
        </w:rPr>
        <w:t>انتشارات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فرهنگستان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زبان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و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ادب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فارسی</w:t>
      </w:r>
      <w:r w:rsidRPr="00541B1F">
        <w:rPr>
          <w:rFonts w:ascii="Arial" w:hAnsi="Arial" w:cs="Arial"/>
          <w:sz w:val="24"/>
          <w:rtl/>
        </w:rPr>
        <w:t>:</w:t>
      </w:r>
      <w:r w:rsidRPr="00541B1F">
        <w:rPr>
          <w:rFonts w:ascii="Arial" w:hAnsi="Arial" w:cs="Arial" w:hint="cs"/>
          <w:sz w:val="24"/>
          <w:rtl/>
        </w:rPr>
        <w:t>عباس‏آباد</w:t>
      </w:r>
      <w:r w:rsidRPr="00541B1F">
        <w:rPr>
          <w:rFonts w:ascii="Arial" w:hAnsi="Arial" w:cs="Arial"/>
          <w:sz w:val="24"/>
          <w:rtl/>
        </w:rPr>
        <w:t xml:space="preserve">- </w:t>
      </w:r>
      <w:r w:rsidRPr="00541B1F">
        <w:rPr>
          <w:rFonts w:ascii="Arial" w:hAnsi="Arial" w:cs="Arial" w:hint="cs"/>
          <w:sz w:val="24"/>
          <w:rtl/>
        </w:rPr>
        <w:t>خیابان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احمد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قصیر</w:t>
      </w:r>
      <w:r w:rsidRPr="00541B1F">
        <w:rPr>
          <w:rFonts w:ascii="Arial" w:hAnsi="Arial" w:cs="Arial"/>
          <w:sz w:val="24"/>
          <w:rtl/>
        </w:rPr>
        <w:t>(</w:t>
      </w:r>
      <w:r w:rsidRPr="00541B1F">
        <w:rPr>
          <w:rFonts w:ascii="Arial" w:hAnsi="Arial" w:cs="Arial" w:hint="cs"/>
          <w:sz w:val="24"/>
          <w:rtl/>
        </w:rPr>
        <w:t>بخارست</w:t>
      </w:r>
      <w:r w:rsidRPr="00541B1F">
        <w:rPr>
          <w:rFonts w:ascii="Arial" w:hAnsi="Arial" w:cs="Arial"/>
          <w:sz w:val="24"/>
          <w:rtl/>
        </w:rPr>
        <w:t>)-</w:t>
      </w:r>
      <w:r w:rsidRPr="00541B1F">
        <w:rPr>
          <w:rFonts w:ascii="Arial" w:hAnsi="Arial" w:cs="Arial" w:hint="cs"/>
          <w:sz w:val="24"/>
          <w:rtl/>
        </w:rPr>
        <w:t>نبش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کوچه‏ی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سوم</w:t>
      </w:r>
    </w:p>
    <w:p w:rsidR="00541B1F" w:rsidRDefault="00541B1F" w:rsidP="00541B1F">
      <w:pPr>
        <w:jc w:val="lowKashida"/>
        <w:rPr>
          <w:rFonts w:ascii="Arial" w:hAnsi="Arial" w:cs="Arial"/>
          <w:sz w:val="24"/>
          <w:rtl/>
        </w:rPr>
      </w:pPr>
      <w:r w:rsidRPr="00541B1F">
        <w:rPr>
          <w:rFonts w:ascii="Arial" w:hAnsi="Arial" w:cs="Arial"/>
          <w:sz w:val="24"/>
          <w:rtl/>
        </w:rPr>
        <w:t>3-</w:t>
      </w:r>
      <w:r w:rsidRPr="00541B1F">
        <w:rPr>
          <w:rFonts w:ascii="Arial" w:hAnsi="Arial" w:cs="Arial" w:hint="cs"/>
          <w:sz w:val="24"/>
          <w:rtl/>
        </w:rPr>
        <w:t>کتاب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مرجع</w:t>
      </w:r>
      <w:r w:rsidRPr="00541B1F">
        <w:rPr>
          <w:rFonts w:ascii="Arial" w:hAnsi="Arial" w:cs="Arial"/>
          <w:sz w:val="24"/>
          <w:rtl/>
        </w:rPr>
        <w:t>:</w:t>
      </w:r>
      <w:r w:rsidRPr="00541B1F">
        <w:rPr>
          <w:rFonts w:ascii="Arial" w:hAnsi="Arial" w:cs="Arial" w:hint="cs"/>
          <w:sz w:val="24"/>
          <w:rtl/>
        </w:rPr>
        <w:t>انتشارات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بنیاد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دایره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المعارف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اسلامی،میدان‏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فلسطین</w:t>
      </w:r>
      <w:r w:rsidRPr="00541B1F">
        <w:rPr>
          <w:rFonts w:ascii="Arial" w:hAnsi="Arial" w:cs="Arial"/>
          <w:sz w:val="24"/>
          <w:rtl/>
        </w:rPr>
        <w:t>-</w:t>
      </w:r>
      <w:r w:rsidRPr="00541B1F">
        <w:rPr>
          <w:rFonts w:ascii="Arial" w:hAnsi="Arial" w:cs="Arial" w:hint="cs"/>
          <w:sz w:val="24"/>
          <w:rtl/>
        </w:rPr>
        <w:t>اول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فلسطین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شمالی</w:t>
      </w:r>
      <w:r w:rsidRPr="00541B1F">
        <w:rPr>
          <w:rFonts w:ascii="Arial" w:hAnsi="Arial" w:cs="Arial"/>
          <w:sz w:val="24"/>
          <w:rtl/>
        </w:rPr>
        <w:t>-</w:t>
      </w:r>
      <w:r w:rsidRPr="00541B1F">
        <w:rPr>
          <w:rFonts w:ascii="Arial" w:hAnsi="Arial" w:cs="Arial" w:hint="cs"/>
          <w:sz w:val="24"/>
          <w:rtl/>
        </w:rPr>
        <w:t>شماره‏ی</w:t>
      </w:r>
      <w:r w:rsidRPr="00541B1F">
        <w:rPr>
          <w:rFonts w:ascii="Arial" w:hAnsi="Arial" w:cs="Arial"/>
          <w:sz w:val="24"/>
          <w:rtl/>
        </w:rPr>
        <w:t xml:space="preserve"> 130</w:t>
      </w:r>
    </w:p>
    <w:p w:rsidR="00541B1F" w:rsidRDefault="00541B1F" w:rsidP="00541B1F">
      <w:pPr>
        <w:jc w:val="lowKashida"/>
        <w:rPr>
          <w:rFonts w:ascii="Arial" w:hAnsi="Arial" w:cs="Arial"/>
          <w:sz w:val="24"/>
          <w:rtl/>
        </w:rPr>
      </w:pPr>
      <w:r w:rsidRPr="00541B1F">
        <w:rPr>
          <w:rFonts w:ascii="Arial" w:hAnsi="Arial" w:cs="Arial"/>
          <w:sz w:val="24"/>
          <w:rtl/>
        </w:rPr>
        <w:t>4-</w:t>
      </w:r>
      <w:r w:rsidRPr="00541B1F">
        <w:rPr>
          <w:rFonts w:ascii="Arial" w:hAnsi="Arial" w:cs="Arial" w:hint="cs"/>
          <w:sz w:val="24"/>
          <w:rtl/>
        </w:rPr>
        <w:t>انتشارات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دانشگاه</w:t>
      </w:r>
      <w:r w:rsidRPr="00541B1F">
        <w:rPr>
          <w:rFonts w:ascii="Arial" w:hAnsi="Arial" w:cs="Arial"/>
          <w:sz w:val="24"/>
          <w:rtl/>
        </w:rPr>
        <w:t>(</w:t>
      </w:r>
      <w:r w:rsidRPr="00541B1F">
        <w:rPr>
          <w:rFonts w:ascii="Arial" w:hAnsi="Arial" w:cs="Arial" w:hint="cs"/>
          <w:sz w:val="24"/>
          <w:rtl/>
        </w:rPr>
        <w:t>نشر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پشوتن</w:t>
      </w:r>
      <w:r w:rsidRPr="00541B1F">
        <w:rPr>
          <w:rFonts w:ascii="Arial" w:hAnsi="Arial" w:cs="Arial"/>
          <w:sz w:val="24"/>
          <w:rtl/>
        </w:rPr>
        <w:t>):</w:t>
      </w:r>
      <w:r w:rsidRPr="00541B1F">
        <w:rPr>
          <w:rFonts w:ascii="Arial" w:hAnsi="Arial" w:cs="Arial" w:hint="cs"/>
          <w:sz w:val="24"/>
          <w:rtl/>
        </w:rPr>
        <w:t>تقاطع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فلسطین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و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انقلاب</w:t>
      </w:r>
      <w:r w:rsidRPr="00541B1F">
        <w:rPr>
          <w:rFonts w:ascii="Arial" w:hAnsi="Arial" w:cs="Arial"/>
          <w:sz w:val="24"/>
          <w:rtl/>
        </w:rPr>
        <w:t>(</w:t>
      </w:r>
      <w:r w:rsidRPr="00541B1F">
        <w:rPr>
          <w:rFonts w:ascii="Arial" w:hAnsi="Arial" w:cs="Arial" w:hint="cs"/>
          <w:sz w:val="24"/>
          <w:rtl/>
        </w:rPr>
        <w:t>ساختمان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دانشگاه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آزاد</w:t>
      </w:r>
      <w:r w:rsidRPr="00541B1F">
        <w:rPr>
          <w:rFonts w:ascii="Arial" w:hAnsi="Arial" w:cs="Arial"/>
          <w:sz w:val="24"/>
          <w:rtl/>
        </w:rPr>
        <w:t>)</w:t>
      </w:r>
    </w:p>
    <w:p w:rsidR="00541B1F" w:rsidRDefault="00541B1F" w:rsidP="00541B1F">
      <w:pPr>
        <w:jc w:val="lowKashida"/>
        <w:rPr>
          <w:rFonts w:ascii="Arial" w:hAnsi="Arial" w:cs="Arial"/>
          <w:sz w:val="24"/>
          <w:rtl/>
        </w:rPr>
      </w:pPr>
      <w:r w:rsidRPr="00541B1F">
        <w:rPr>
          <w:rFonts w:ascii="Arial" w:hAnsi="Arial" w:cs="Arial"/>
          <w:sz w:val="24"/>
          <w:rtl/>
        </w:rPr>
        <w:t>5-</w:t>
      </w:r>
      <w:r w:rsidRPr="00541B1F">
        <w:rPr>
          <w:rFonts w:ascii="Arial" w:hAnsi="Arial" w:cs="Arial" w:hint="cs"/>
          <w:sz w:val="24"/>
          <w:rtl/>
        </w:rPr>
        <w:t>کتاب‏فروشی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طهوری</w:t>
      </w:r>
      <w:r w:rsidRPr="00541B1F">
        <w:rPr>
          <w:rFonts w:ascii="Arial" w:hAnsi="Arial" w:cs="Arial"/>
          <w:sz w:val="24"/>
          <w:rtl/>
        </w:rPr>
        <w:t>:</w:t>
      </w:r>
      <w:r w:rsidRPr="00541B1F">
        <w:rPr>
          <w:rFonts w:ascii="Arial" w:hAnsi="Arial" w:cs="Arial" w:hint="cs"/>
          <w:sz w:val="24"/>
          <w:rtl/>
        </w:rPr>
        <w:t>خیابان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انقلاب</w:t>
      </w:r>
      <w:r w:rsidRPr="00541B1F">
        <w:rPr>
          <w:rFonts w:ascii="Arial" w:hAnsi="Arial" w:cs="Arial"/>
          <w:sz w:val="24"/>
          <w:rtl/>
        </w:rPr>
        <w:t>-</w:t>
      </w:r>
      <w:r w:rsidRPr="00541B1F">
        <w:rPr>
          <w:rFonts w:ascii="Arial" w:hAnsi="Arial" w:cs="Arial" w:hint="cs"/>
          <w:sz w:val="24"/>
          <w:rtl/>
        </w:rPr>
        <w:t>روبروی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دانشگاه‏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تهران</w:t>
      </w:r>
    </w:p>
    <w:p w:rsidR="00541B1F" w:rsidRDefault="00541B1F" w:rsidP="00541B1F">
      <w:pPr>
        <w:jc w:val="lowKashida"/>
        <w:rPr>
          <w:rFonts w:ascii="Arial" w:hAnsi="Arial" w:cs="Arial"/>
          <w:sz w:val="24"/>
          <w:rtl/>
        </w:rPr>
      </w:pPr>
      <w:r w:rsidRPr="00541B1F">
        <w:rPr>
          <w:rFonts w:ascii="Arial" w:hAnsi="Arial" w:cs="Arial"/>
          <w:sz w:val="24"/>
          <w:rtl/>
        </w:rPr>
        <w:t>6-</w:t>
      </w:r>
      <w:r w:rsidRPr="00541B1F">
        <w:rPr>
          <w:rFonts w:ascii="Arial" w:hAnsi="Arial" w:cs="Arial" w:hint="cs"/>
          <w:sz w:val="24"/>
          <w:rtl/>
        </w:rPr>
        <w:t>کتاب‏فروشی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خوارزمی</w:t>
      </w:r>
      <w:r w:rsidRPr="00541B1F">
        <w:rPr>
          <w:rFonts w:ascii="Arial" w:hAnsi="Arial" w:cs="Arial"/>
          <w:sz w:val="24"/>
          <w:rtl/>
        </w:rPr>
        <w:t>:</w:t>
      </w:r>
      <w:r w:rsidRPr="00541B1F">
        <w:rPr>
          <w:rFonts w:ascii="Arial" w:hAnsi="Arial" w:cs="Arial" w:hint="cs"/>
          <w:sz w:val="24"/>
          <w:rtl/>
        </w:rPr>
        <w:t>خیابان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انقلاب</w:t>
      </w:r>
      <w:r w:rsidRPr="00541B1F">
        <w:rPr>
          <w:rFonts w:ascii="Arial" w:hAnsi="Arial" w:cs="Arial"/>
          <w:sz w:val="24"/>
          <w:rtl/>
        </w:rPr>
        <w:t>-</w:t>
      </w:r>
      <w:r w:rsidRPr="00541B1F">
        <w:rPr>
          <w:rFonts w:ascii="Arial" w:hAnsi="Arial" w:cs="Arial" w:hint="cs"/>
          <w:sz w:val="24"/>
          <w:rtl/>
        </w:rPr>
        <w:t>روبروی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دانشگاه‏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تهران</w:t>
      </w:r>
    </w:p>
    <w:p w:rsidR="00541B1F" w:rsidRDefault="00541B1F" w:rsidP="00541B1F">
      <w:pPr>
        <w:jc w:val="lowKashida"/>
        <w:rPr>
          <w:rFonts w:ascii="Arial" w:hAnsi="Arial" w:cs="Arial"/>
          <w:sz w:val="24"/>
          <w:rtl/>
        </w:rPr>
      </w:pPr>
      <w:r w:rsidRPr="00541B1F">
        <w:rPr>
          <w:rFonts w:ascii="Arial" w:hAnsi="Arial" w:cs="Arial"/>
          <w:sz w:val="24"/>
          <w:rtl/>
        </w:rPr>
        <w:t>7-</w:t>
      </w:r>
      <w:r w:rsidRPr="00541B1F">
        <w:rPr>
          <w:rFonts w:ascii="Arial" w:hAnsi="Arial" w:cs="Arial" w:hint="cs"/>
          <w:sz w:val="24"/>
          <w:rtl/>
        </w:rPr>
        <w:t>کتاب‏فروشی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بیگوند</w:t>
      </w:r>
      <w:r w:rsidRPr="00541B1F">
        <w:rPr>
          <w:rFonts w:ascii="Arial" w:hAnsi="Arial" w:cs="Arial"/>
          <w:sz w:val="24"/>
          <w:rtl/>
        </w:rPr>
        <w:t>:</w:t>
      </w:r>
      <w:r w:rsidRPr="00541B1F">
        <w:rPr>
          <w:rFonts w:ascii="Arial" w:hAnsi="Arial" w:cs="Arial" w:hint="cs"/>
          <w:sz w:val="24"/>
          <w:rtl/>
        </w:rPr>
        <w:t>خیابان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انقلاب</w:t>
      </w:r>
      <w:r w:rsidRPr="00541B1F">
        <w:rPr>
          <w:rFonts w:ascii="Arial" w:hAnsi="Arial" w:cs="Arial"/>
          <w:sz w:val="24"/>
          <w:rtl/>
        </w:rPr>
        <w:t>-</w:t>
      </w:r>
      <w:r w:rsidRPr="00541B1F">
        <w:rPr>
          <w:rFonts w:ascii="Arial" w:hAnsi="Arial" w:cs="Arial" w:hint="cs"/>
          <w:sz w:val="24"/>
          <w:rtl/>
        </w:rPr>
        <w:t>تقاطع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وصال</w:t>
      </w:r>
    </w:p>
    <w:p w:rsidR="00541B1F" w:rsidRDefault="00541B1F" w:rsidP="00541B1F">
      <w:pPr>
        <w:jc w:val="lowKashida"/>
        <w:rPr>
          <w:rFonts w:ascii="Arial" w:hAnsi="Arial" w:cs="Arial"/>
          <w:sz w:val="24"/>
          <w:rtl/>
        </w:rPr>
      </w:pPr>
      <w:r w:rsidRPr="00541B1F">
        <w:rPr>
          <w:rFonts w:ascii="Arial" w:hAnsi="Arial" w:cs="Arial"/>
          <w:sz w:val="24"/>
          <w:rtl/>
        </w:rPr>
        <w:t>8-</w:t>
      </w:r>
      <w:r w:rsidRPr="00541B1F">
        <w:rPr>
          <w:rFonts w:ascii="Arial" w:hAnsi="Arial" w:cs="Arial" w:hint="cs"/>
          <w:sz w:val="24"/>
          <w:rtl/>
        </w:rPr>
        <w:t>کتاب‏فروشی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شیوا</w:t>
      </w:r>
      <w:r w:rsidRPr="00541B1F">
        <w:rPr>
          <w:rFonts w:ascii="Arial" w:hAnsi="Arial" w:cs="Arial"/>
          <w:sz w:val="24"/>
          <w:rtl/>
        </w:rPr>
        <w:t>:</w:t>
      </w:r>
      <w:r w:rsidRPr="00541B1F">
        <w:rPr>
          <w:rFonts w:ascii="Arial" w:hAnsi="Arial" w:cs="Arial" w:hint="cs"/>
          <w:sz w:val="24"/>
          <w:rtl/>
        </w:rPr>
        <w:t>خیابان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انقلاب</w:t>
      </w:r>
      <w:r w:rsidRPr="00541B1F">
        <w:rPr>
          <w:rFonts w:ascii="Arial" w:hAnsi="Arial" w:cs="Arial"/>
          <w:sz w:val="24"/>
          <w:rtl/>
        </w:rPr>
        <w:t>-</w:t>
      </w:r>
      <w:r w:rsidRPr="00541B1F">
        <w:rPr>
          <w:rFonts w:ascii="Arial" w:hAnsi="Arial" w:cs="Arial" w:hint="cs"/>
          <w:sz w:val="24"/>
          <w:rtl/>
        </w:rPr>
        <w:t>اول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خیابان‏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فخر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رازی</w:t>
      </w:r>
    </w:p>
    <w:p w:rsidR="00541B1F" w:rsidRDefault="00541B1F" w:rsidP="00541B1F">
      <w:pPr>
        <w:jc w:val="lowKashida"/>
        <w:rPr>
          <w:rFonts w:ascii="Arial" w:hAnsi="Arial" w:cs="Arial"/>
          <w:sz w:val="24"/>
          <w:rtl/>
        </w:rPr>
      </w:pPr>
      <w:r w:rsidRPr="00541B1F">
        <w:rPr>
          <w:rFonts w:ascii="Arial" w:hAnsi="Arial" w:cs="Arial"/>
          <w:sz w:val="24"/>
          <w:rtl/>
        </w:rPr>
        <w:t>9-</w:t>
      </w:r>
      <w:r w:rsidRPr="00541B1F">
        <w:rPr>
          <w:rFonts w:ascii="Arial" w:hAnsi="Arial" w:cs="Arial" w:hint="cs"/>
          <w:sz w:val="24"/>
          <w:rtl/>
        </w:rPr>
        <w:t>انتشارات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بعثت</w:t>
      </w:r>
      <w:r w:rsidRPr="00541B1F">
        <w:rPr>
          <w:rFonts w:ascii="Arial" w:hAnsi="Arial" w:cs="Arial"/>
          <w:sz w:val="24"/>
          <w:rtl/>
        </w:rPr>
        <w:t>:</w:t>
      </w:r>
      <w:r w:rsidRPr="00541B1F">
        <w:rPr>
          <w:rFonts w:ascii="Arial" w:hAnsi="Arial" w:cs="Arial" w:hint="cs"/>
          <w:sz w:val="24"/>
          <w:rtl/>
        </w:rPr>
        <w:t>خیابان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انقلاب</w:t>
      </w:r>
      <w:r w:rsidRPr="00541B1F">
        <w:rPr>
          <w:rFonts w:ascii="Arial" w:hAnsi="Arial" w:cs="Arial"/>
          <w:sz w:val="24"/>
          <w:rtl/>
        </w:rPr>
        <w:t>-</w:t>
      </w:r>
      <w:r w:rsidRPr="00541B1F">
        <w:rPr>
          <w:rFonts w:ascii="Arial" w:hAnsi="Arial" w:cs="Arial" w:hint="cs"/>
          <w:sz w:val="24"/>
          <w:rtl/>
        </w:rPr>
        <w:t>بعد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از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چهارراه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فلسطین‏</w:t>
      </w:r>
      <w:r w:rsidRPr="00541B1F">
        <w:rPr>
          <w:rFonts w:ascii="Arial" w:hAnsi="Arial" w:cs="Arial"/>
          <w:sz w:val="24"/>
          <w:rtl/>
        </w:rPr>
        <w:t xml:space="preserve"> -</w:t>
      </w:r>
      <w:r w:rsidRPr="00541B1F">
        <w:rPr>
          <w:rFonts w:ascii="Arial" w:hAnsi="Arial" w:cs="Arial" w:hint="cs"/>
          <w:sz w:val="24"/>
          <w:rtl/>
        </w:rPr>
        <w:t>پلاک</w:t>
      </w:r>
      <w:r w:rsidRPr="00541B1F">
        <w:rPr>
          <w:rFonts w:ascii="Arial" w:hAnsi="Arial" w:cs="Arial"/>
          <w:sz w:val="24"/>
          <w:rtl/>
        </w:rPr>
        <w:t xml:space="preserve"> 1222</w:t>
      </w:r>
    </w:p>
    <w:p w:rsidR="00541B1F" w:rsidRDefault="00541B1F" w:rsidP="00541B1F">
      <w:pPr>
        <w:jc w:val="lowKashida"/>
        <w:rPr>
          <w:rFonts w:ascii="Arial" w:hAnsi="Arial" w:cs="Arial"/>
          <w:sz w:val="24"/>
          <w:rtl/>
        </w:rPr>
      </w:pPr>
      <w:r w:rsidRPr="00541B1F">
        <w:rPr>
          <w:rFonts w:ascii="Arial" w:hAnsi="Arial" w:cs="Arial"/>
          <w:sz w:val="24"/>
          <w:rtl/>
        </w:rPr>
        <w:t>10-</w:t>
      </w:r>
      <w:r w:rsidRPr="00541B1F">
        <w:rPr>
          <w:rFonts w:ascii="Arial" w:hAnsi="Arial" w:cs="Arial" w:hint="cs"/>
          <w:sz w:val="24"/>
          <w:rtl/>
        </w:rPr>
        <w:t>کتاب‏فروشی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توس</w:t>
      </w:r>
      <w:r w:rsidRPr="00541B1F">
        <w:rPr>
          <w:rFonts w:ascii="Arial" w:hAnsi="Arial" w:cs="Arial"/>
          <w:sz w:val="24"/>
          <w:rtl/>
        </w:rPr>
        <w:t>:</w:t>
      </w:r>
      <w:r w:rsidRPr="00541B1F">
        <w:rPr>
          <w:rFonts w:ascii="Arial" w:hAnsi="Arial" w:cs="Arial" w:hint="cs"/>
          <w:sz w:val="24"/>
          <w:rtl/>
        </w:rPr>
        <w:t>خیابان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انقلاب</w:t>
      </w:r>
      <w:r w:rsidRPr="00541B1F">
        <w:rPr>
          <w:rFonts w:ascii="Arial" w:hAnsi="Arial" w:cs="Arial"/>
          <w:sz w:val="24"/>
          <w:rtl/>
        </w:rPr>
        <w:t>-</w:t>
      </w:r>
      <w:r w:rsidRPr="00541B1F">
        <w:rPr>
          <w:rFonts w:ascii="Arial" w:hAnsi="Arial" w:cs="Arial" w:hint="cs"/>
          <w:sz w:val="24"/>
          <w:rtl/>
        </w:rPr>
        <w:t>اول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ابو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ریحان</w:t>
      </w:r>
    </w:p>
    <w:p w:rsidR="00541B1F" w:rsidRDefault="00541B1F" w:rsidP="00541B1F">
      <w:pPr>
        <w:jc w:val="lowKashida"/>
        <w:rPr>
          <w:rFonts w:ascii="Arial" w:hAnsi="Arial" w:cs="Arial"/>
          <w:sz w:val="24"/>
          <w:rtl/>
        </w:rPr>
      </w:pPr>
      <w:r w:rsidRPr="00541B1F">
        <w:rPr>
          <w:rFonts w:ascii="Arial" w:hAnsi="Arial" w:cs="Arial"/>
          <w:sz w:val="24"/>
          <w:rtl/>
        </w:rPr>
        <w:t>11-</w:t>
      </w:r>
      <w:r w:rsidRPr="00541B1F">
        <w:rPr>
          <w:rFonts w:ascii="Arial" w:hAnsi="Arial" w:cs="Arial" w:hint="cs"/>
          <w:sz w:val="24"/>
          <w:rtl/>
        </w:rPr>
        <w:t>کتاب‏فروشی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پکا</w:t>
      </w:r>
      <w:r w:rsidRPr="00541B1F">
        <w:rPr>
          <w:rFonts w:ascii="Arial" w:hAnsi="Arial" w:cs="Arial"/>
          <w:sz w:val="24"/>
          <w:rtl/>
        </w:rPr>
        <w:t>:</w:t>
      </w:r>
      <w:r w:rsidRPr="00541B1F">
        <w:rPr>
          <w:rFonts w:ascii="Arial" w:hAnsi="Arial" w:cs="Arial" w:hint="cs"/>
          <w:sz w:val="24"/>
          <w:rtl/>
        </w:rPr>
        <w:t>خیابان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فلسطین</w:t>
      </w:r>
      <w:r w:rsidRPr="00541B1F">
        <w:rPr>
          <w:rFonts w:ascii="Arial" w:hAnsi="Arial" w:cs="Arial"/>
          <w:sz w:val="24"/>
          <w:rtl/>
        </w:rPr>
        <w:t>-</w:t>
      </w:r>
      <w:r w:rsidRPr="00541B1F">
        <w:rPr>
          <w:rFonts w:ascii="Arial" w:hAnsi="Arial" w:cs="Arial" w:hint="cs"/>
          <w:sz w:val="24"/>
          <w:rtl/>
        </w:rPr>
        <w:t>نبش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کوچه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نایبی</w:t>
      </w:r>
    </w:p>
    <w:p w:rsidR="00541B1F" w:rsidRDefault="00541B1F" w:rsidP="00541B1F">
      <w:pPr>
        <w:jc w:val="lowKashida"/>
        <w:rPr>
          <w:rFonts w:ascii="Arial" w:hAnsi="Arial" w:cs="Arial"/>
          <w:sz w:val="24"/>
          <w:rtl/>
        </w:rPr>
      </w:pPr>
      <w:r w:rsidRPr="00541B1F">
        <w:rPr>
          <w:rFonts w:ascii="Arial" w:hAnsi="Arial" w:cs="Arial"/>
          <w:sz w:val="24"/>
          <w:rtl/>
        </w:rPr>
        <w:t>12-</w:t>
      </w:r>
      <w:r w:rsidRPr="00541B1F">
        <w:rPr>
          <w:rFonts w:ascii="Arial" w:hAnsi="Arial" w:cs="Arial" w:hint="cs"/>
          <w:sz w:val="24"/>
          <w:rtl/>
        </w:rPr>
        <w:t>انتشارات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آریان</w:t>
      </w:r>
      <w:r w:rsidRPr="00541B1F">
        <w:rPr>
          <w:rFonts w:ascii="Arial" w:hAnsi="Arial" w:cs="Arial"/>
          <w:sz w:val="24"/>
          <w:rtl/>
        </w:rPr>
        <w:t>:</w:t>
      </w:r>
      <w:r w:rsidRPr="00541B1F">
        <w:rPr>
          <w:rFonts w:ascii="Arial" w:hAnsi="Arial" w:cs="Arial" w:hint="cs"/>
          <w:sz w:val="24"/>
          <w:rtl/>
        </w:rPr>
        <w:t>خیابان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انقلاب</w:t>
      </w:r>
      <w:r w:rsidRPr="00541B1F">
        <w:rPr>
          <w:rFonts w:ascii="Arial" w:hAnsi="Arial" w:cs="Arial"/>
          <w:sz w:val="24"/>
          <w:rtl/>
        </w:rPr>
        <w:t>-</w:t>
      </w:r>
      <w:r w:rsidRPr="00541B1F">
        <w:rPr>
          <w:rFonts w:ascii="Arial" w:hAnsi="Arial" w:cs="Arial" w:hint="cs"/>
          <w:sz w:val="24"/>
          <w:rtl/>
        </w:rPr>
        <w:t>اول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خیابان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اردیبهشت</w:t>
      </w:r>
    </w:p>
    <w:p w:rsidR="00541B1F" w:rsidRDefault="00541B1F" w:rsidP="00541B1F">
      <w:pPr>
        <w:jc w:val="lowKashida"/>
        <w:rPr>
          <w:rFonts w:ascii="Arial" w:hAnsi="Arial" w:cs="Arial"/>
          <w:sz w:val="24"/>
          <w:rtl/>
        </w:rPr>
      </w:pPr>
      <w:r w:rsidRPr="00541B1F">
        <w:rPr>
          <w:rFonts w:ascii="Arial" w:hAnsi="Arial" w:cs="Arial"/>
          <w:sz w:val="24"/>
          <w:rtl/>
        </w:rPr>
        <w:t>13-</w:t>
      </w:r>
      <w:r w:rsidRPr="00541B1F">
        <w:rPr>
          <w:rFonts w:ascii="Arial" w:hAnsi="Arial" w:cs="Arial" w:hint="cs"/>
          <w:sz w:val="24"/>
          <w:rtl/>
        </w:rPr>
        <w:t>اسرار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دانش</w:t>
      </w:r>
      <w:r w:rsidRPr="00541B1F">
        <w:rPr>
          <w:rFonts w:ascii="Arial" w:hAnsi="Arial" w:cs="Arial"/>
          <w:sz w:val="24"/>
          <w:rtl/>
        </w:rPr>
        <w:t>:</w:t>
      </w:r>
      <w:r w:rsidRPr="00541B1F">
        <w:rPr>
          <w:rFonts w:ascii="Arial" w:hAnsi="Arial" w:cs="Arial" w:hint="cs"/>
          <w:sz w:val="24"/>
          <w:rtl/>
        </w:rPr>
        <w:t>خیابان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انقلاب</w:t>
      </w:r>
      <w:r w:rsidRPr="00541B1F">
        <w:rPr>
          <w:rFonts w:ascii="Arial" w:hAnsi="Arial" w:cs="Arial"/>
          <w:sz w:val="24"/>
          <w:rtl/>
        </w:rPr>
        <w:t>-</w:t>
      </w:r>
      <w:r w:rsidRPr="00541B1F">
        <w:rPr>
          <w:rFonts w:ascii="Arial" w:hAnsi="Arial" w:cs="Arial" w:hint="cs"/>
          <w:sz w:val="24"/>
          <w:rtl/>
        </w:rPr>
        <w:t>خیابان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دوازده</w:t>
      </w:r>
      <w:r w:rsidRPr="00541B1F">
        <w:rPr>
          <w:rFonts w:ascii="Arial" w:hAnsi="Arial" w:cs="Arial"/>
          <w:sz w:val="24"/>
          <w:rtl/>
        </w:rPr>
        <w:t xml:space="preserve"> </w:t>
      </w:r>
      <w:r w:rsidRPr="00541B1F">
        <w:rPr>
          <w:rFonts w:ascii="Arial" w:hAnsi="Arial" w:cs="Arial" w:hint="cs"/>
          <w:sz w:val="24"/>
          <w:rtl/>
        </w:rPr>
        <w:t>فروردین</w:t>
      </w:r>
    </w:p>
    <w:sectPr w:rsidR="00541B1F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3B8F"/>
    <w:rsid w:val="00010E65"/>
    <w:rsid w:val="00026416"/>
    <w:rsid w:val="00040EF5"/>
    <w:rsid w:val="00044F21"/>
    <w:rsid w:val="0008055F"/>
    <w:rsid w:val="00095043"/>
    <w:rsid w:val="000B7CA8"/>
    <w:rsid w:val="000C668C"/>
    <w:rsid w:val="000F55D3"/>
    <w:rsid w:val="000F5C2B"/>
    <w:rsid w:val="00111C04"/>
    <w:rsid w:val="00170464"/>
    <w:rsid w:val="001742ED"/>
    <w:rsid w:val="00195392"/>
    <w:rsid w:val="001D48A5"/>
    <w:rsid w:val="001F1D6F"/>
    <w:rsid w:val="002039C6"/>
    <w:rsid w:val="00254B5B"/>
    <w:rsid w:val="002C2CD7"/>
    <w:rsid w:val="00321EFB"/>
    <w:rsid w:val="00376708"/>
    <w:rsid w:val="00380514"/>
    <w:rsid w:val="003923DF"/>
    <w:rsid w:val="003A1D80"/>
    <w:rsid w:val="003C762A"/>
    <w:rsid w:val="003C7DB9"/>
    <w:rsid w:val="00436DB9"/>
    <w:rsid w:val="0044620B"/>
    <w:rsid w:val="00446E53"/>
    <w:rsid w:val="004577CC"/>
    <w:rsid w:val="004610BA"/>
    <w:rsid w:val="0049461B"/>
    <w:rsid w:val="004974CF"/>
    <w:rsid w:val="00497B4C"/>
    <w:rsid w:val="004E2D8C"/>
    <w:rsid w:val="004E4F71"/>
    <w:rsid w:val="00503B34"/>
    <w:rsid w:val="005318F9"/>
    <w:rsid w:val="00541B1F"/>
    <w:rsid w:val="0057125E"/>
    <w:rsid w:val="00591E9D"/>
    <w:rsid w:val="005A01B0"/>
    <w:rsid w:val="005C53B8"/>
    <w:rsid w:val="005E413F"/>
    <w:rsid w:val="005E518A"/>
    <w:rsid w:val="00621886"/>
    <w:rsid w:val="00637D1A"/>
    <w:rsid w:val="00640A95"/>
    <w:rsid w:val="00665FBE"/>
    <w:rsid w:val="006A07D3"/>
    <w:rsid w:val="006A21AF"/>
    <w:rsid w:val="006A7402"/>
    <w:rsid w:val="006B495F"/>
    <w:rsid w:val="006C12FE"/>
    <w:rsid w:val="006D0319"/>
    <w:rsid w:val="0072366C"/>
    <w:rsid w:val="00735C57"/>
    <w:rsid w:val="00750624"/>
    <w:rsid w:val="00757248"/>
    <w:rsid w:val="00772887"/>
    <w:rsid w:val="007C269E"/>
    <w:rsid w:val="007C3189"/>
    <w:rsid w:val="008000E0"/>
    <w:rsid w:val="008063B8"/>
    <w:rsid w:val="00816262"/>
    <w:rsid w:val="00834A81"/>
    <w:rsid w:val="00835393"/>
    <w:rsid w:val="0084575D"/>
    <w:rsid w:val="008B1596"/>
    <w:rsid w:val="008C2E29"/>
    <w:rsid w:val="008D2A09"/>
    <w:rsid w:val="008D46FC"/>
    <w:rsid w:val="008D5D04"/>
    <w:rsid w:val="008E5DE4"/>
    <w:rsid w:val="00912532"/>
    <w:rsid w:val="00940CC3"/>
    <w:rsid w:val="00967F91"/>
    <w:rsid w:val="00970CFF"/>
    <w:rsid w:val="009A0FAB"/>
    <w:rsid w:val="009A46BE"/>
    <w:rsid w:val="009A56A9"/>
    <w:rsid w:val="009D7239"/>
    <w:rsid w:val="009E46E5"/>
    <w:rsid w:val="009E71FD"/>
    <w:rsid w:val="009F50E0"/>
    <w:rsid w:val="00A111AD"/>
    <w:rsid w:val="00A53A99"/>
    <w:rsid w:val="00A640D6"/>
    <w:rsid w:val="00A90129"/>
    <w:rsid w:val="00A96D9B"/>
    <w:rsid w:val="00AA64C5"/>
    <w:rsid w:val="00AB10DE"/>
    <w:rsid w:val="00AC2752"/>
    <w:rsid w:val="00AC6ED3"/>
    <w:rsid w:val="00B460DD"/>
    <w:rsid w:val="00B60077"/>
    <w:rsid w:val="00BC1253"/>
    <w:rsid w:val="00BD2134"/>
    <w:rsid w:val="00BF77F0"/>
    <w:rsid w:val="00C930F5"/>
    <w:rsid w:val="00CD7F76"/>
    <w:rsid w:val="00CE70AB"/>
    <w:rsid w:val="00D03A6E"/>
    <w:rsid w:val="00D133CB"/>
    <w:rsid w:val="00D27598"/>
    <w:rsid w:val="00D465BE"/>
    <w:rsid w:val="00D955B9"/>
    <w:rsid w:val="00DF418D"/>
    <w:rsid w:val="00DF4299"/>
    <w:rsid w:val="00E51A71"/>
    <w:rsid w:val="00EA45CC"/>
    <w:rsid w:val="00EC0B2A"/>
    <w:rsid w:val="00F05A6D"/>
    <w:rsid w:val="00F124E7"/>
    <w:rsid w:val="00F141BB"/>
    <w:rsid w:val="00F76FD9"/>
    <w:rsid w:val="00F84884"/>
    <w:rsid w:val="00F868AC"/>
    <w:rsid w:val="00FA1A00"/>
    <w:rsid w:val="00FC3B8F"/>
    <w:rsid w:val="00FC3E87"/>
    <w:rsid w:val="00FD1027"/>
    <w:rsid w:val="00FE3A9E"/>
    <w:rsid w:val="00FE400D"/>
    <w:rsid w:val="00FE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2012-01-06T18:09:00Z</dcterms:created>
  <dcterms:modified xsi:type="dcterms:W3CDTF">2012-01-16T19:21:00Z</dcterms:modified>
</cp:coreProperties>
</file>