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1F7" w:rsidRPr="002411F7" w:rsidRDefault="002411F7" w:rsidP="002411F7">
      <w:pPr>
        <w:bidi/>
        <w:jc w:val="both"/>
        <w:rPr>
          <w:rFonts w:ascii="Arial" w:hAnsi="Arial" w:cs="Arial"/>
          <w:sz w:val="28"/>
          <w:szCs w:val="28"/>
        </w:rPr>
      </w:pPr>
      <w:r w:rsidRPr="002411F7">
        <w:rPr>
          <w:rFonts w:ascii="Arial" w:hAnsi="Arial" w:cs="Arial" w:hint="cs"/>
          <w:sz w:val="28"/>
          <w:szCs w:val="28"/>
          <w:rtl/>
        </w:rPr>
        <w:t>امپراطوری</w:t>
      </w:r>
      <w:r w:rsidRPr="002411F7">
        <w:rPr>
          <w:rFonts w:ascii="Arial" w:hAnsi="Arial" w:cs="Arial"/>
          <w:sz w:val="28"/>
          <w:szCs w:val="28"/>
          <w:rtl/>
        </w:rPr>
        <w:t xml:space="preserve"> </w:t>
      </w:r>
      <w:r w:rsidRPr="002411F7">
        <w:rPr>
          <w:rFonts w:ascii="Arial" w:hAnsi="Arial" w:cs="Arial" w:hint="cs"/>
          <w:sz w:val="28"/>
          <w:szCs w:val="28"/>
          <w:rtl/>
        </w:rPr>
        <w:t>زنگ</w:t>
      </w:r>
      <w:r w:rsidRPr="002411F7">
        <w:rPr>
          <w:rFonts w:ascii="Arial" w:hAnsi="Arial" w:cs="Arial"/>
          <w:sz w:val="28"/>
          <w:szCs w:val="28"/>
          <w:rtl/>
        </w:rPr>
        <w:t xml:space="preserve"> </w:t>
      </w:r>
    </w:p>
    <w:p w:rsidR="002411F7" w:rsidRPr="002411F7" w:rsidRDefault="002411F7" w:rsidP="002411F7">
      <w:pPr>
        <w:bidi/>
        <w:jc w:val="both"/>
        <w:rPr>
          <w:rFonts w:ascii="Arial" w:hAnsi="Arial" w:cs="Arial"/>
          <w:sz w:val="28"/>
          <w:szCs w:val="28"/>
        </w:rPr>
      </w:pPr>
      <w:r w:rsidRPr="002411F7">
        <w:rPr>
          <w:rFonts w:ascii="Arial" w:hAnsi="Arial" w:cs="Arial" w:hint="cs"/>
          <w:sz w:val="28"/>
          <w:szCs w:val="28"/>
          <w:rtl/>
        </w:rPr>
        <w:t>فریار،</w:t>
      </w:r>
      <w:r w:rsidRPr="002411F7">
        <w:rPr>
          <w:rFonts w:ascii="Arial" w:hAnsi="Arial" w:cs="Arial"/>
          <w:sz w:val="28"/>
          <w:szCs w:val="28"/>
          <w:rtl/>
        </w:rPr>
        <w:t xml:space="preserve"> </w:t>
      </w:r>
      <w:r w:rsidRPr="002411F7">
        <w:rPr>
          <w:rFonts w:ascii="Arial" w:hAnsi="Arial" w:cs="Arial" w:hint="cs"/>
          <w:sz w:val="28"/>
          <w:szCs w:val="28"/>
          <w:rtl/>
        </w:rPr>
        <w:t>عبدالله</w:t>
      </w:r>
    </w:p>
    <w:p w:rsidR="002411F7" w:rsidRDefault="002411F7" w:rsidP="002411F7">
      <w:pPr>
        <w:bidi/>
        <w:jc w:val="both"/>
        <w:rPr>
          <w:rFonts w:ascii="Arial" w:hAnsi="Arial" w:cs="Arial"/>
          <w:sz w:val="24"/>
          <w:szCs w:val="24"/>
        </w:rPr>
      </w:pPr>
    </w:p>
    <w:p w:rsidR="002411F7" w:rsidRPr="002411F7" w:rsidRDefault="002411F7" w:rsidP="002411F7">
      <w:pPr>
        <w:bidi/>
        <w:jc w:val="both"/>
        <w:rPr>
          <w:rFonts w:ascii="Arial" w:hAnsi="Arial" w:cs="Arial"/>
          <w:sz w:val="24"/>
          <w:szCs w:val="24"/>
        </w:rPr>
      </w:pPr>
      <w:r w:rsidRPr="002411F7">
        <w:rPr>
          <w:rFonts w:ascii="Arial" w:hAnsi="Arial" w:cs="Arial" w:hint="cs"/>
          <w:sz w:val="24"/>
          <w:szCs w:val="24"/>
          <w:rtl/>
        </w:rPr>
        <w:t>در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نیمه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دوم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قرن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چهارم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هجری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حکومت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بزرگی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در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سواحل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آفریقای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شرقی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تأسیس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گردید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که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منابع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موجود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و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روایات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آن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را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به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دریانوردان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شیرازی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نسبت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میدهند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و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مؤسس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آن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را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یک‏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شاهزادهء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ایرانی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موسوم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به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علی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بن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حسن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شیرازی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می‏دانند</w:t>
      </w:r>
      <w:r w:rsidRPr="002411F7">
        <w:rPr>
          <w:rFonts w:ascii="Arial" w:hAnsi="Arial" w:cs="Arial"/>
          <w:sz w:val="24"/>
          <w:szCs w:val="24"/>
          <w:rtl/>
        </w:rPr>
        <w:t>:</w:t>
      </w:r>
      <w:r w:rsidRPr="002411F7">
        <w:rPr>
          <w:rFonts w:ascii="Arial" w:hAnsi="Arial" w:cs="Arial" w:hint="cs"/>
          <w:sz w:val="24"/>
          <w:szCs w:val="24"/>
          <w:rtl/>
        </w:rPr>
        <w:t>این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حکومت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در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اغلب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تواریخ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بنام‏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امپراتوری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زنگ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یاد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شده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است</w:t>
      </w:r>
      <w:r w:rsidRPr="002411F7">
        <w:rPr>
          <w:rFonts w:ascii="Arial" w:hAnsi="Arial" w:cs="Arial"/>
          <w:sz w:val="24"/>
          <w:szCs w:val="24"/>
          <w:rtl/>
        </w:rPr>
        <w:t>.</w:t>
      </w:r>
      <w:r w:rsidRPr="002411F7">
        <w:rPr>
          <w:rFonts w:ascii="Arial" w:hAnsi="Arial" w:cs="Arial" w:hint="cs"/>
          <w:sz w:val="24"/>
          <w:szCs w:val="24"/>
          <w:rtl/>
        </w:rPr>
        <w:t>پایتخت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آن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کیلوا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کیسیوانی</w:t>
      </w:r>
      <w:r w:rsidRPr="002411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411F7">
        <w:rPr>
          <w:rFonts w:ascii="Arial" w:hAnsi="Arial" w:cs="Arial"/>
          <w:sz w:val="24"/>
          <w:szCs w:val="24"/>
        </w:rPr>
        <w:t>kilwa</w:t>
      </w:r>
      <w:proofErr w:type="spellEnd"/>
      <w:r w:rsidRPr="002411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411F7">
        <w:rPr>
          <w:rFonts w:ascii="Arial" w:hAnsi="Arial" w:cs="Arial"/>
          <w:sz w:val="24"/>
          <w:szCs w:val="24"/>
        </w:rPr>
        <w:t>kisiwani</w:t>
      </w:r>
      <w:proofErr w:type="spellEnd"/>
      <w:r w:rsidRPr="002411F7">
        <w:rPr>
          <w:rFonts w:ascii="Arial" w:hAnsi="Arial" w:cs="Arial"/>
          <w:sz w:val="24"/>
          <w:szCs w:val="24"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بود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که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نام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جزیره‏ای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است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در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کنار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ساحل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و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در</w:t>
      </w:r>
      <w:r w:rsidRPr="002411F7">
        <w:rPr>
          <w:rFonts w:ascii="Arial" w:hAnsi="Arial" w:cs="Arial"/>
          <w:sz w:val="24"/>
          <w:szCs w:val="24"/>
          <w:rtl/>
        </w:rPr>
        <w:t xml:space="preserve"> 230 </w:t>
      </w:r>
      <w:r w:rsidRPr="002411F7">
        <w:rPr>
          <w:rFonts w:ascii="Arial" w:hAnsi="Arial" w:cs="Arial" w:hint="cs"/>
          <w:sz w:val="24"/>
          <w:szCs w:val="24"/>
          <w:rtl/>
        </w:rPr>
        <w:t>کیلومتری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جنوب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دار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السلام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کنونی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قرار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دارد</w:t>
      </w:r>
      <w:r w:rsidRPr="002411F7">
        <w:rPr>
          <w:rFonts w:ascii="Arial" w:hAnsi="Arial" w:cs="Arial"/>
          <w:sz w:val="24"/>
          <w:szCs w:val="24"/>
          <w:rtl/>
        </w:rPr>
        <w:t xml:space="preserve">. </w:t>
      </w:r>
      <w:r w:rsidRPr="002411F7">
        <w:rPr>
          <w:rFonts w:ascii="Arial" w:hAnsi="Arial" w:cs="Arial" w:hint="cs"/>
          <w:sz w:val="24"/>
          <w:szCs w:val="24"/>
          <w:rtl/>
        </w:rPr>
        <w:t>این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جزیره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به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وسیله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تنگهء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باریکی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از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ساحل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جدا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شده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است</w:t>
      </w:r>
      <w:r w:rsidRPr="002411F7">
        <w:rPr>
          <w:rFonts w:ascii="Arial" w:hAnsi="Arial" w:cs="Arial"/>
          <w:sz w:val="24"/>
          <w:szCs w:val="24"/>
          <w:rtl/>
        </w:rPr>
        <w:t>.</w:t>
      </w:r>
      <w:r w:rsidRPr="002411F7">
        <w:rPr>
          <w:rFonts w:ascii="Arial" w:hAnsi="Arial" w:cs="Arial" w:hint="cs"/>
          <w:sz w:val="24"/>
          <w:szCs w:val="24"/>
          <w:rtl/>
        </w:rPr>
        <w:t>امپراتوری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زنگ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را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به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نام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پایتخت‏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آن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سلطنت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کیلوا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نیز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خوانده‏اند</w:t>
      </w:r>
      <w:r w:rsidRPr="002411F7">
        <w:rPr>
          <w:rFonts w:ascii="Arial" w:hAnsi="Arial" w:cs="Arial"/>
          <w:sz w:val="24"/>
          <w:szCs w:val="24"/>
        </w:rPr>
        <w:t>.</w:t>
      </w:r>
    </w:p>
    <w:p w:rsidR="002411F7" w:rsidRPr="002411F7" w:rsidRDefault="002411F7" w:rsidP="002411F7">
      <w:pPr>
        <w:bidi/>
        <w:jc w:val="both"/>
        <w:rPr>
          <w:rFonts w:ascii="Arial" w:hAnsi="Arial" w:cs="Arial"/>
          <w:sz w:val="24"/>
          <w:szCs w:val="24"/>
        </w:rPr>
      </w:pPr>
      <w:r w:rsidRPr="002411F7">
        <w:rPr>
          <w:rFonts w:ascii="Arial" w:hAnsi="Arial" w:cs="Arial" w:hint="cs"/>
          <w:sz w:val="24"/>
          <w:szCs w:val="24"/>
          <w:rtl/>
        </w:rPr>
        <w:t>منابع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تاریخی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درباره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این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امپراتوری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که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اکنون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در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دست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است،از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این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قرار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است</w:t>
      </w:r>
      <w:r w:rsidRPr="002411F7">
        <w:rPr>
          <w:rFonts w:ascii="Arial" w:hAnsi="Arial" w:cs="Arial"/>
          <w:sz w:val="24"/>
          <w:szCs w:val="24"/>
        </w:rPr>
        <w:t>:</w:t>
      </w:r>
    </w:p>
    <w:p w:rsidR="002411F7" w:rsidRPr="002411F7" w:rsidRDefault="002411F7" w:rsidP="002411F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411F7">
        <w:rPr>
          <w:rFonts w:ascii="Arial" w:hAnsi="Arial" w:cs="Arial"/>
          <w:sz w:val="24"/>
          <w:szCs w:val="24"/>
        </w:rPr>
        <w:t>1-</w:t>
      </w:r>
      <w:r w:rsidRPr="002411F7">
        <w:rPr>
          <w:rFonts w:ascii="Arial" w:hAnsi="Arial" w:cs="Arial" w:hint="cs"/>
          <w:sz w:val="24"/>
          <w:szCs w:val="24"/>
          <w:rtl/>
        </w:rPr>
        <w:t>وقایع‏نامه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کیلوا</w:t>
      </w:r>
      <w:r w:rsidRPr="002411F7">
        <w:rPr>
          <w:rFonts w:ascii="Arial" w:hAnsi="Arial" w:cs="Arial"/>
          <w:sz w:val="24"/>
          <w:szCs w:val="24"/>
          <w:rtl/>
        </w:rPr>
        <w:t>-</w:t>
      </w:r>
      <w:r w:rsidRPr="002411F7">
        <w:rPr>
          <w:rFonts w:ascii="Arial" w:hAnsi="Arial" w:cs="Arial" w:hint="cs"/>
          <w:sz w:val="24"/>
          <w:szCs w:val="24"/>
          <w:rtl/>
        </w:rPr>
        <w:t>این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وقایع‏نامه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به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زبان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عربی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نوشته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شده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است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ولی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نام‏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نویسندهء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آن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معلوم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نیست</w:t>
      </w:r>
      <w:r w:rsidRPr="002411F7">
        <w:rPr>
          <w:rFonts w:ascii="Arial" w:hAnsi="Arial" w:cs="Arial"/>
          <w:sz w:val="24"/>
          <w:szCs w:val="24"/>
          <w:rtl/>
        </w:rPr>
        <w:t>.</w:t>
      </w:r>
      <w:r w:rsidRPr="002411F7">
        <w:rPr>
          <w:rFonts w:ascii="Arial" w:hAnsi="Arial" w:cs="Arial" w:hint="cs"/>
          <w:sz w:val="24"/>
          <w:szCs w:val="24"/>
          <w:rtl/>
        </w:rPr>
        <w:t>از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قرار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معلوم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وی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در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کیلوا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متولد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شد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و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در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همانجا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وفات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یافت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نام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اصلی‏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این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وقایع‏نامه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عبارت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است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از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کتاب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الصلوافی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اخبار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کیلوا</w:t>
      </w:r>
      <w:r w:rsidRPr="002411F7">
        <w:rPr>
          <w:rFonts w:ascii="Arial" w:hAnsi="Arial" w:cs="Arial"/>
          <w:sz w:val="24"/>
          <w:szCs w:val="24"/>
        </w:rPr>
        <w:t>.</w:t>
      </w:r>
      <w:proofErr w:type="gramEnd"/>
    </w:p>
    <w:p w:rsidR="002411F7" w:rsidRPr="002411F7" w:rsidRDefault="002411F7" w:rsidP="002411F7">
      <w:pPr>
        <w:bidi/>
        <w:jc w:val="both"/>
        <w:rPr>
          <w:rFonts w:ascii="Arial" w:hAnsi="Arial" w:cs="Arial"/>
          <w:sz w:val="24"/>
          <w:szCs w:val="24"/>
        </w:rPr>
      </w:pPr>
      <w:r w:rsidRPr="002411F7">
        <w:rPr>
          <w:rFonts w:ascii="Arial" w:hAnsi="Arial" w:cs="Arial" w:hint="cs"/>
          <w:sz w:val="24"/>
          <w:szCs w:val="24"/>
          <w:rtl/>
        </w:rPr>
        <w:t>در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سال</w:t>
      </w:r>
      <w:r w:rsidRPr="002411F7">
        <w:rPr>
          <w:rFonts w:ascii="Arial" w:hAnsi="Arial" w:cs="Arial"/>
          <w:sz w:val="24"/>
          <w:szCs w:val="24"/>
          <w:rtl/>
        </w:rPr>
        <w:t xml:space="preserve"> 1862 </w:t>
      </w:r>
      <w:r w:rsidRPr="002411F7">
        <w:rPr>
          <w:rFonts w:ascii="Arial" w:hAnsi="Arial" w:cs="Arial" w:hint="cs"/>
          <w:sz w:val="24"/>
          <w:szCs w:val="24"/>
          <w:rtl/>
        </w:rPr>
        <w:t>یعنی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کمی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متجاوز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از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صد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سال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پیش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شیخ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محی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الدین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زنگباری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نسخهء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مختصری‏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از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اصل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کتاب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تهیه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کرد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که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توسط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سلطان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زنگبار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به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سر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کنسول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انگلیس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سرجان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کرک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اهدا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شد</w:t>
      </w:r>
      <w:r w:rsidRPr="002411F7">
        <w:rPr>
          <w:rFonts w:ascii="Arial" w:hAnsi="Arial" w:cs="Arial"/>
          <w:sz w:val="24"/>
          <w:szCs w:val="24"/>
        </w:rPr>
        <w:t>.</w:t>
      </w:r>
    </w:p>
    <w:p w:rsidR="002411F7" w:rsidRPr="002411F7" w:rsidRDefault="002411F7" w:rsidP="002411F7">
      <w:pPr>
        <w:bidi/>
        <w:jc w:val="both"/>
        <w:rPr>
          <w:rFonts w:ascii="Arial" w:hAnsi="Arial" w:cs="Arial"/>
          <w:sz w:val="24"/>
          <w:szCs w:val="24"/>
        </w:rPr>
      </w:pPr>
      <w:r w:rsidRPr="002411F7">
        <w:rPr>
          <w:rFonts w:ascii="Arial" w:hAnsi="Arial" w:cs="Arial" w:hint="cs"/>
          <w:sz w:val="24"/>
          <w:szCs w:val="24"/>
          <w:rtl/>
        </w:rPr>
        <w:t>وی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در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سال</w:t>
      </w:r>
      <w:r w:rsidRPr="002411F7">
        <w:rPr>
          <w:rFonts w:ascii="Arial" w:hAnsi="Arial" w:cs="Arial"/>
          <w:sz w:val="24"/>
          <w:szCs w:val="24"/>
          <w:rtl/>
        </w:rPr>
        <w:t xml:space="preserve"> 1883 </w:t>
      </w:r>
      <w:r w:rsidRPr="002411F7">
        <w:rPr>
          <w:rFonts w:ascii="Arial" w:hAnsi="Arial" w:cs="Arial" w:hint="cs"/>
          <w:sz w:val="24"/>
          <w:szCs w:val="24"/>
          <w:rtl/>
        </w:rPr>
        <w:t>این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نسخه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را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به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موزهء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بریتانیا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هدیه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کرد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و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در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صحفهء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اول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آن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به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عنوان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توضیح‏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نوشت</w:t>
      </w:r>
      <w:r w:rsidRPr="002411F7">
        <w:rPr>
          <w:rFonts w:ascii="Arial" w:hAnsi="Arial" w:cs="Arial"/>
          <w:sz w:val="24"/>
          <w:szCs w:val="24"/>
          <w:rtl/>
        </w:rPr>
        <w:t>:«</w:t>
      </w:r>
      <w:r w:rsidRPr="002411F7">
        <w:rPr>
          <w:rFonts w:ascii="Arial" w:hAnsi="Arial" w:cs="Arial" w:hint="cs"/>
          <w:sz w:val="24"/>
          <w:szCs w:val="24"/>
          <w:rtl/>
        </w:rPr>
        <w:t>یادداشتهایی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دربارهء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تاریخ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کیلوا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توسط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شیخ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محیی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الدین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زنگباری</w:t>
      </w:r>
      <w:r w:rsidRPr="002411F7">
        <w:rPr>
          <w:rFonts w:ascii="Arial" w:hAnsi="Arial" w:cs="Arial"/>
          <w:sz w:val="24"/>
          <w:szCs w:val="24"/>
          <w:rtl/>
        </w:rPr>
        <w:t xml:space="preserve"> 1862 </w:t>
      </w:r>
      <w:r w:rsidRPr="002411F7">
        <w:rPr>
          <w:rFonts w:ascii="Arial" w:hAnsi="Arial" w:cs="Arial" w:hint="cs"/>
          <w:sz w:val="24"/>
          <w:szCs w:val="24"/>
          <w:rtl/>
        </w:rPr>
        <w:t>از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زمان‏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آمدن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ایرانیان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تا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فتوحات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پرتقالیها</w:t>
      </w:r>
      <w:r w:rsidRPr="002411F7">
        <w:rPr>
          <w:rFonts w:ascii="Arial" w:hAnsi="Arial" w:cs="Arial" w:hint="eastAsia"/>
          <w:sz w:val="24"/>
          <w:szCs w:val="24"/>
          <w:rtl/>
        </w:rPr>
        <w:t>»</w:t>
      </w:r>
      <w:r w:rsidRPr="002411F7">
        <w:rPr>
          <w:rFonts w:ascii="Arial" w:hAnsi="Arial" w:cs="Arial" w:hint="cs"/>
          <w:sz w:val="24"/>
          <w:szCs w:val="24"/>
          <w:rtl/>
        </w:rPr>
        <w:t>این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نسخه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کتاب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تحت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شمارهء</w:t>
      </w:r>
      <w:r w:rsidRPr="002411F7">
        <w:rPr>
          <w:rFonts w:ascii="Arial" w:hAnsi="Arial" w:cs="Arial"/>
          <w:sz w:val="24"/>
          <w:szCs w:val="24"/>
          <w:rtl/>
        </w:rPr>
        <w:t xml:space="preserve"> 2666</w:t>
      </w:r>
      <w:r w:rsidRPr="002411F7">
        <w:rPr>
          <w:rFonts w:ascii="Arial" w:hAnsi="Arial" w:cs="Arial"/>
          <w:sz w:val="24"/>
          <w:szCs w:val="24"/>
        </w:rPr>
        <w:t xml:space="preserve"> OR </w:t>
      </w:r>
      <w:r w:rsidRPr="002411F7">
        <w:rPr>
          <w:rFonts w:ascii="Arial" w:hAnsi="Arial" w:cs="Arial" w:hint="cs"/>
          <w:sz w:val="24"/>
          <w:szCs w:val="24"/>
          <w:rtl/>
        </w:rPr>
        <w:t>در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موزه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بریتانیا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ضبط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است</w:t>
      </w:r>
      <w:r w:rsidRPr="002411F7">
        <w:rPr>
          <w:rFonts w:ascii="Arial" w:hAnsi="Arial" w:cs="Arial"/>
          <w:sz w:val="24"/>
          <w:szCs w:val="24"/>
          <w:rtl/>
        </w:rPr>
        <w:t>.</w:t>
      </w:r>
      <w:r w:rsidRPr="002411F7">
        <w:rPr>
          <w:rFonts w:ascii="Arial" w:hAnsi="Arial" w:cs="Arial" w:hint="cs"/>
          <w:sz w:val="24"/>
          <w:szCs w:val="24"/>
          <w:rtl/>
        </w:rPr>
        <w:t>استرانگ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متن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آن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را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تصحیح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کرد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و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خلاصه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آن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را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با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حواشی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و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توضیحات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در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مجلهء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انجمن‏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سلطنتی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آسیایی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به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چاپ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رسانید</w:t>
      </w:r>
      <w:r w:rsidRPr="002411F7">
        <w:rPr>
          <w:rFonts w:ascii="Arial" w:hAnsi="Arial" w:cs="Arial"/>
          <w:sz w:val="24"/>
          <w:szCs w:val="24"/>
          <w:rtl/>
        </w:rPr>
        <w:t>1</w:t>
      </w:r>
      <w:r w:rsidRPr="002411F7">
        <w:rPr>
          <w:rFonts w:ascii="Arial" w:hAnsi="Arial" w:cs="Arial" w:hint="cs"/>
          <w:sz w:val="24"/>
          <w:szCs w:val="24"/>
          <w:rtl/>
        </w:rPr>
        <w:t>مورخ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معروف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پرتقالی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موسوم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به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دویاروس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ظاهرا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از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آن‏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اطلاع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داشته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و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در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نوشتن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کتاب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خود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از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نسخهء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اصلی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گاهنامه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استفاده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کرده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است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و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آن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را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به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نام‏</w:t>
      </w:r>
      <w:r w:rsidRPr="002411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411F7">
        <w:rPr>
          <w:rFonts w:ascii="Arial" w:hAnsi="Arial" w:cs="Arial"/>
          <w:sz w:val="24"/>
          <w:szCs w:val="24"/>
        </w:rPr>
        <w:t>Chronica</w:t>
      </w:r>
      <w:proofErr w:type="spellEnd"/>
      <w:r w:rsidRPr="002411F7">
        <w:rPr>
          <w:rFonts w:ascii="Arial" w:hAnsi="Arial" w:cs="Arial"/>
          <w:sz w:val="24"/>
          <w:szCs w:val="24"/>
        </w:rPr>
        <w:t xml:space="preserve"> dos </w:t>
      </w:r>
      <w:proofErr w:type="spellStart"/>
      <w:r w:rsidRPr="002411F7">
        <w:rPr>
          <w:rFonts w:ascii="Arial" w:hAnsi="Arial" w:cs="Arial"/>
          <w:sz w:val="24"/>
          <w:szCs w:val="24"/>
        </w:rPr>
        <w:t>Reys</w:t>
      </w:r>
      <w:proofErr w:type="spellEnd"/>
      <w:r w:rsidRPr="002411F7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2411F7">
        <w:rPr>
          <w:rFonts w:ascii="Arial" w:hAnsi="Arial" w:cs="Arial"/>
          <w:sz w:val="24"/>
          <w:szCs w:val="24"/>
        </w:rPr>
        <w:t>Kilwa</w:t>
      </w:r>
      <w:proofErr w:type="spellEnd"/>
      <w:r w:rsidRPr="002411F7">
        <w:rPr>
          <w:rFonts w:ascii="Arial" w:hAnsi="Arial" w:cs="Arial"/>
          <w:sz w:val="24"/>
          <w:szCs w:val="24"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ذکر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کرده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است</w:t>
      </w:r>
      <w:r w:rsidRPr="002411F7">
        <w:rPr>
          <w:rFonts w:ascii="Arial" w:hAnsi="Arial" w:cs="Arial"/>
          <w:sz w:val="24"/>
          <w:szCs w:val="24"/>
          <w:rtl/>
        </w:rPr>
        <w:t>.</w:t>
      </w:r>
      <w:r w:rsidRPr="002411F7">
        <w:rPr>
          <w:rFonts w:ascii="Arial" w:hAnsi="Arial" w:cs="Arial" w:hint="cs"/>
          <w:sz w:val="24"/>
          <w:szCs w:val="24"/>
          <w:rtl/>
        </w:rPr>
        <w:t>معلوم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نیست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دوباروس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عربی‏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می‏دانسته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یا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برای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او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ترجمه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کرده‏اند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اغلب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اسامی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را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غلط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ثبت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کرده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است</w:t>
      </w:r>
      <w:r w:rsidRPr="002411F7">
        <w:rPr>
          <w:rFonts w:ascii="Arial" w:hAnsi="Arial" w:cs="Arial"/>
          <w:sz w:val="24"/>
          <w:szCs w:val="24"/>
        </w:rPr>
        <w:t>.</w:t>
      </w:r>
    </w:p>
    <w:p w:rsidR="002411F7" w:rsidRPr="002411F7" w:rsidRDefault="002411F7" w:rsidP="002411F7">
      <w:pPr>
        <w:bidi/>
        <w:jc w:val="both"/>
        <w:rPr>
          <w:rFonts w:ascii="Arial" w:hAnsi="Arial" w:cs="Arial"/>
          <w:sz w:val="24"/>
          <w:szCs w:val="24"/>
        </w:rPr>
      </w:pPr>
      <w:r w:rsidRPr="002411F7">
        <w:rPr>
          <w:rFonts w:ascii="Arial" w:hAnsi="Arial" w:cs="Arial"/>
          <w:sz w:val="24"/>
          <w:szCs w:val="24"/>
        </w:rPr>
        <w:t>2-</w:t>
      </w:r>
      <w:r w:rsidRPr="002411F7">
        <w:rPr>
          <w:rFonts w:ascii="Arial" w:hAnsi="Arial" w:cs="Arial" w:hint="cs"/>
          <w:sz w:val="24"/>
          <w:szCs w:val="24"/>
          <w:rtl/>
        </w:rPr>
        <w:t>وقایع‏نامه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مومباسا</w:t>
      </w:r>
      <w:r w:rsidRPr="002411F7">
        <w:rPr>
          <w:rFonts w:ascii="Arial" w:hAnsi="Arial" w:cs="Arial"/>
          <w:sz w:val="24"/>
          <w:szCs w:val="24"/>
          <w:rtl/>
        </w:rPr>
        <w:t>-</w:t>
      </w:r>
      <w:r w:rsidRPr="002411F7">
        <w:rPr>
          <w:rFonts w:ascii="Arial" w:hAnsi="Arial" w:cs="Arial" w:hint="cs"/>
          <w:sz w:val="24"/>
          <w:szCs w:val="24"/>
          <w:rtl/>
        </w:rPr>
        <w:t>این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کتاب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نیز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به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زبان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عربی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بخش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اول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آن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در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دست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نیست‏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خمیس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محمد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الباجمی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مجیوا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کاله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یکی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از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اعراب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ساکن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بندر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مومباسا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را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می‏شناخت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معتقد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بود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که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از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وقایع‏نامه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مومباسا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نسخ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متعدد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تهیه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شده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است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و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در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مجموعه‏های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خصوصی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موجود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است‏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آنچه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از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نسخهء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مورد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بحث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وجود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دارد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در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تصرف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دولت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انگلیس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است</w:t>
      </w:r>
      <w:r w:rsidRPr="002411F7">
        <w:rPr>
          <w:rFonts w:ascii="Arial" w:hAnsi="Arial" w:cs="Arial"/>
          <w:sz w:val="24"/>
          <w:szCs w:val="24"/>
          <w:rtl/>
        </w:rPr>
        <w:t>.</w:t>
      </w:r>
      <w:r w:rsidRPr="002411F7">
        <w:rPr>
          <w:rFonts w:ascii="Arial" w:hAnsi="Arial" w:cs="Arial" w:hint="cs"/>
          <w:sz w:val="24"/>
          <w:szCs w:val="24"/>
          <w:rtl/>
        </w:rPr>
        <w:t>گمان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می‏رود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که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نویسندهء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این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وقایع‏نامه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چندین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نفر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بودند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که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یکی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پس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از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دیگری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به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نگارش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آن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پرداختند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و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اصل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کتاب‏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در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قصر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پادشاه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نگاهداشته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می‏شد</w:t>
      </w:r>
      <w:r w:rsidRPr="002411F7">
        <w:rPr>
          <w:rFonts w:ascii="Arial" w:hAnsi="Arial" w:cs="Arial"/>
          <w:sz w:val="24"/>
          <w:szCs w:val="24"/>
        </w:rPr>
        <w:t>.</w:t>
      </w:r>
    </w:p>
    <w:p w:rsidR="002411F7" w:rsidRPr="002411F7" w:rsidRDefault="002411F7" w:rsidP="002411F7">
      <w:pPr>
        <w:bidi/>
        <w:jc w:val="both"/>
        <w:rPr>
          <w:rFonts w:ascii="Arial" w:hAnsi="Arial" w:cs="Arial"/>
          <w:sz w:val="24"/>
          <w:szCs w:val="24"/>
        </w:rPr>
      </w:pPr>
      <w:r w:rsidRPr="002411F7">
        <w:rPr>
          <w:rFonts w:ascii="Arial" w:hAnsi="Arial" w:cs="Arial"/>
          <w:sz w:val="24"/>
          <w:szCs w:val="24"/>
        </w:rPr>
        <w:t>3-</w:t>
      </w:r>
      <w:r w:rsidRPr="002411F7">
        <w:rPr>
          <w:rFonts w:ascii="Arial" w:hAnsi="Arial" w:cs="Arial" w:hint="cs"/>
          <w:sz w:val="24"/>
          <w:szCs w:val="24"/>
          <w:rtl/>
        </w:rPr>
        <w:t>وقایع‏نامه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و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ومباکو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و</w:t>
      </w:r>
      <w:r w:rsidRPr="002411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411F7">
        <w:rPr>
          <w:rFonts w:ascii="Arial" w:hAnsi="Arial" w:cs="Arial"/>
          <w:sz w:val="24"/>
          <w:szCs w:val="24"/>
        </w:rPr>
        <w:t>Vumba</w:t>
      </w:r>
      <w:proofErr w:type="spellEnd"/>
      <w:r w:rsidRPr="002411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411F7">
        <w:rPr>
          <w:rFonts w:ascii="Arial" w:hAnsi="Arial" w:cs="Arial"/>
          <w:sz w:val="24"/>
          <w:szCs w:val="24"/>
        </w:rPr>
        <w:t>kuu</w:t>
      </w:r>
      <w:proofErr w:type="spellEnd"/>
      <w:r w:rsidRPr="002411F7">
        <w:rPr>
          <w:rFonts w:ascii="Arial" w:hAnsi="Arial" w:cs="Arial"/>
          <w:sz w:val="24"/>
          <w:szCs w:val="24"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این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وقایع‏نامه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به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زبان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عربی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است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و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دربارهء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ایالت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و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ومباکو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که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در</w:t>
      </w:r>
      <w:r w:rsidRPr="002411F7">
        <w:rPr>
          <w:rFonts w:ascii="Arial" w:hAnsi="Arial" w:cs="Arial"/>
          <w:sz w:val="24"/>
          <w:szCs w:val="24"/>
          <w:rtl/>
        </w:rPr>
        <w:t xml:space="preserve"> 70 </w:t>
      </w:r>
      <w:r w:rsidRPr="002411F7">
        <w:rPr>
          <w:rFonts w:ascii="Arial" w:hAnsi="Arial" w:cs="Arial" w:hint="cs"/>
          <w:sz w:val="24"/>
          <w:szCs w:val="24"/>
          <w:rtl/>
        </w:rPr>
        <w:t>کیلومتری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مومباسا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قرار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داشت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و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در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جنگ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با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بومیان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یاغی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در</w:t>
      </w:r>
      <w:r w:rsidRPr="002411F7">
        <w:rPr>
          <w:rFonts w:ascii="Arial" w:hAnsi="Arial" w:cs="Arial"/>
          <w:sz w:val="24"/>
          <w:szCs w:val="24"/>
          <w:rtl/>
        </w:rPr>
        <w:t xml:space="preserve"> 1895 </w:t>
      </w:r>
      <w:r w:rsidRPr="002411F7">
        <w:rPr>
          <w:rFonts w:ascii="Arial" w:hAnsi="Arial" w:cs="Arial" w:hint="cs"/>
          <w:sz w:val="24"/>
          <w:szCs w:val="24"/>
          <w:rtl/>
        </w:rPr>
        <w:t>از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بین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رفت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نوشته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شده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است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ولی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بعضی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از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شیوخ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که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محتویات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آن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را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به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یاد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داشتند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خلاصه‏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آن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را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برای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سرچارلزهالیس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نقل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کرده‏اند</w:t>
      </w:r>
      <w:r w:rsidRPr="002411F7">
        <w:rPr>
          <w:rFonts w:ascii="Arial" w:hAnsi="Arial" w:cs="Arial"/>
          <w:sz w:val="24"/>
          <w:szCs w:val="24"/>
          <w:rtl/>
        </w:rPr>
        <w:t>.</w:t>
      </w:r>
      <w:r w:rsidRPr="002411F7">
        <w:rPr>
          <w:rFonts w:ascii="Arial" w:hAnsi="Arial" w:cs="Arial" w:hint="cs"/>
          <w:sz w:val="24"/>
          <w:szCs w:val="24"/>
          <w:rtl/>
        </w:rPr>
        <w:t>سرچالرزهالیس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تا</w:t>
      </w:r>
      <w:r w:rsidRPr="002411F7">
        <w:rPr>
          <w:rFonts w:ascii="Arial" w:hAnsi="Arial" w:cs="Arial"/>
          <w:sz w:val="24"/>
          <w:szCs w:val="24"/>
          <w:rtl/>
        </w:rPr>
        <w:t xml:space="preserve"> 1925 </w:t>
      </w:r>
      <w:r w:rsidRPr="002411F7">
        <w:rPr>
          <w:rFonts w:ascii="Arial" w:hAnsi="Arial" w:cs="Arial" w:hint="cs"/>
          <w:sz w:val="24"/>
          <w:szCs w:val="24"/>
          <w:rtl/>
        </w:rPr>
        <w:t>مدیر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کل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حکومت‏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تانگانیا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و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بعد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نمایندهء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دولت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انگلیس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در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زنگبار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و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کتاب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جالب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توجهی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درباره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طایف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ماسائی‏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کنیا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نوشته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است</w:t>
      </w:r>
      <w:r w:rsidRPr="002411F7">
        <w:rPr>
          <w:rFonts w:ascii="Arial" w:hAnsi="Arial" w:cs="Arial"/>
          <w:sz w:val="24"/>
          <w:szCs w:val="24"/>
        </w:rPr>
        <w:t>.</w:t>
      </w:r>
    </w:p>
    <w:p w:rsidR="002411F7" w:rsidRPr="002411F7" w:rsidRDefault="002411F7" w:rsidP="002411F7">
      <w:pPr>
        <w:bidi/>
        <w:jc w:val="both"/>
        <w:rPr>
          <w:rFonts w:ascii="Arial" w:hAnsi="Arial" w:cs="Arial"/>
          <w:sz w:val="24"/>
          <w:szCs w:val="24"/>
        </w:rPr>
      </w:pPr>
      <w:r w:rsidRPr="002411F7">
        <w:rPr>
          <w:rFonts w:ascii="Arial" w:hAnsi="Arial" w:cs="Arial"/>
          <w:sz w:val="24"/>
          <w:szCs w:val="24"/>
        </w:rPr>
        <w:t>4-</w:t>
      </w:r>
      <w:r w:rsidRPr="002411F7">
        <w:rPr>
          <w:rFonts w:ascii="Arial" w:hAnsi="Arial" w:cs="Arial" w:hint="cs"/>
          <w:sz w:val="24"/>
          <w:szCs w:val="24"/>
          <w:rtl/>
        </w:rPr>
        <w:t>دوبارس</w:t>
      </w:r>
      <w:r w:rsidRPr="002411F7">
        <w:rPr>
          <w:rFonts w:ascii="Arial" w:hAnsi="Arial" w:cs="Arial"/>
          <w:sz w:val="24"/>
          <w:szCs w:val="24"/>
          <w:rtl/>
        </w:rPr>
        <w:t>-</w:t>
      </w:r>
      <w:r w:rsidRPr="002411F7">
        <w:rPr>
          <w:rFonts w:ascii="Arial" w:hAnsi="Arial" w:cs="Arial" w:hint="cs"/>
          <w:sz w:val="24"/>
          <w:szCs w:val="24"/>
          <w:rtl/>
        </w:rPr>
        <w:t>مورخ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پرتقالی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در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کتاب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خود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موسوم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به</w:t>
      </w:r>
      <w:r w:rsidRPr="002411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411F7">
        <w:rPr>
          <w:rFonts w:ascii="Arial" w:hAnsi="Arial" w:cs="Arial"/>
          <w:sz w:val="24"/>
          <w:szCs w:val="24"/>
        </w:rPr>
        <w:t>Decadas</w:t>
      </w:r>
      <w:proofErr w:type="spellEnd"/>
      <w:r w:rsidRPr="002411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411F7">
        <w:rPr>
          <w:rFonts w:ascii="Arial" w:hAnsi="Arial" w:cs="Arial"/>
          <w:sz w:val="24"/>
          <w:szCs w:val="24"/>
        </w:rPr>
        <w:t>eda</w:t>
      </w:r>
      <w:proofErr w:type="spellEnd"/>
      <w:r w:rsidRPr="002411F7">
        <w:rPr>
          <w:rFonts w:ascii="Arial" w:hAnsi="Arial" w:cs="Arial"/>
          <w:sz w:val="24"/>
          <w:szCs w:val="24"/>
        </w:rPr>
        <w:t xml:space="preserve"> Barros Asia de </w:t>
      </w:r>
      <w:proofErr w:type="spellStart"/>
      <w:r w:rsidRPr="002411F7">
        <w:rPr>
          <w:rFonts w:ascii="Arial" w:hAnsi="Arial" w:cs="Arial"/>
          <w:sz w:val="24"/>
          <w:szCs w:val="24"/>
        </w:rPr>
        <w:t>joam</w:t>
      </w:r>
      <w:proofErr w:type="spellEnd"/>
      <w:r w:rsidRPr="002411F7">
        <w:rPr>
          <w:rFonts w:ascii="Arial" w:hAnsi="Arial" w:cs="Arial"/>
          <w:sz w:val="24"/>
          <w:szCs w:val="24"/>
        </w:rPr>
        <w:t xml:space="preserve"> de </w:t>
      </w:r>
      <w:r w:rsidRPr="002411F7">
        <w:rPr>
          <w:rFonts w:ascii="Arial" w:hAnsi="Arial" w:cs="Arial" w:hint="cs"/>
          <w:sz w:val="24"/>
          <w:szCs w:val="24"/>
          <w:rtl/>
        </w:rPr>
        <w:t>که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در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سال</w:t>
      </w:r>
      <w:r w:rsidRPr="002411F7">
        <w:rPr>
          <w:rFonts w:ascii="Arial" w:hAnsi="Arial" w:cs="Arial"/>
          <w:sz w:val="24"/>
          <w:szCs w:val="24"/>
          <w:rtl/>
        </w:rPr>
        <w:t xml:space="preserve"> 23-1522 </w:t>
      </w:r>
      <w:r w:rsidRPr="002411F7">
        <w:rPr>
          <w:rFonts w:ascii="Arial" w:hAnsi="Arial" w:cs="Arial" w:hint="cs"/>
          <w:sz w:val="24"/>
          <w:szCs w:val="24"/>
          <w:rtl/>
        </w:rPr>
        <w:t>در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لیبسون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به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اتمام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رساند،به‏طورمفصل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در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بارهء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امپراتوری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زنگ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سخن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گفته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است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و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نام</w:t>
      </w:r>
      <w:r w:rsidRPr="002411F7">
        <w:rPr>
          <w:rFonts w:ascii="Arial" w:hAnsi="Arial" w:cs="Arial"/>
          <w:sz w:val="24"/>
          <w:szCs w:val="24"/>
          <w:rtl/>
        </w:rPr>
        <w:t xml:space="preserve"> 49 </w:t>
      </w:r>
      <w:r w:rsidRPr="002411F7">
        <w:rPr>
          <w:rFonts w:ascii="Arial" w:hAnsi="Arial" w:cs="Arial" w:hint="cs"/>
          <w:sz w:val="24"/>
          <w:szCs w:val="24"/>
          <w:rtl/>
        </w:rPr>
        <w:t>سلطان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را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ذکر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می‏کند</w:t>
      </w:r>
      <w:r w:rsidRPr="002411F7">
        <w:rPr>
          <w:rFonts w:ascii="Arial" w:hAnsi="Arial" w:cs="Arial"/>
          <w:sz w:val="24"/>
          <w:szCs w:val="24"/>
          <w:rtl/>
        </w:rPr>
        <w:t>.</w:t>
      </w:r>
      <w:r w:rsidRPr="002411F7">
        <w:rPr>
          <w:rFonts w:ascii="Arial" w:hAnsi="Arial" w:cs="Arial" w:hint="cs"/>
          <w:sz w:val="24"/>
          <w:szCs w:val="24"/>
          <w:rtl/>
        </w:rPr>
        <w:t>خود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او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میگوید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اطلاعاتش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را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از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وقایع‏نامه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پادشاهان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کیلوا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اخذ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کرده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است</w:t>
      </w:r>
      <w:r w:rsidRPr="002411F7">
        <w:rPr>
          <w:rFonts w:ascii="Arial" w:hAnsi="Arial" w:cs="Arial"/>
          <w:sz w:val="24"/>
          <w:szCs w:val="24"/>
          <w:rtl/>
        </w:rPr>
        <w:t>.</w:t>
      </w:r>
      <w:r w:rsidRPr="002411F7">
        <w:rPr>
          <w:rFonts w:ascii="Arial" w:hAnsi="Arial" w:cs="Arial" w:hint="cs"/>
          <w:sz w:val="24"/>
          <w:szCs w:val="24"/>
          <w:rtl/>
        </w:rPr>
        <w:t>بزرگترین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نقص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کرا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او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در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نقل‏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اسامی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است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مثلا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حسن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و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حسین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را</w:t>
      </w:r>
      <w:r w:rsidRPr="002411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411F7">
        <w:rPr>
          <w:rFonts w:ascii="Arial" w:hAnsi="Arial" w:cs="Arial"/>
          <w:sz w:val="24"/>
          <w:szCs w:val="24"/>
        </w:rPr>
        <w:t>Hocem</w:t>
      </w:r>
      <w:proofErr w:type="spellEnd"/>
      <w:r w:rsidRPr="002411F7">
        <w:rPr>
          <w:rFonts w:ascii="Arial" w:hAnsi="Arial" w:cs="Arial"/>
          <w:sz w:val="24"/>
          <w:szCs w:val="24"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نوشته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است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دوباروس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یا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عربی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نمی‏دانسته،یا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مترجم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او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اسامی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را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درست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تلفط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lastRenderedPageBreak/>
        <w:t>نمی‏کرده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است</w:t>
      </w:r>
      <w:r w:rsidRPr="002411F7">
        <w:rPr>
          <w:rFonts w:ascii="Arial" w:hAnsi="Arial" w:cs="Arial"/>
          <w:sz w:val="24"/>
          <w:szCs w:val="24"/>
          <w:rtl/>
        </w:rPr>
        <w:t>.</w:t>
      </w:r>
      <w:r w:rsidRPr="002411F7">
        <w:rPr>
          <w:rFonts w:ascii="Arial" w:hAnsi="Arial" w:cs="Arial" w:hint="cs"/>
          <w:sz w:val="24"/>
          <w:szCs w:val="24"/>
          <w:rtl/>
        </w:rPr>
        <w:t>درهرحال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کتاب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او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منبع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پرارزش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و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قابل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اطمینانی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است‏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قدرت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هریک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و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نام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پادشاهان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و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طول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مدت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سلطنت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آنها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مختصری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دربارهء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اقدامات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مرگ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یا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برکناری‏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کمک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کند</w:t>
      </w:r>
      <w:r w:rsidRPr="002411F7">
        <w:rPr>
          <w:rFonts w:ascii="Arial" w:hAnsi="Arial" w:cs="Arial"/>
          <w:sz w:val="24"/>
          <w:szCs w:val="24"/>
        </w:rPr>
        <w:t>.</w:t>
      </w:r>
    </w:p>
    <w:p w:rsidR="002411F7" w:rsidRPr="002411F7" w:rsidRDefault="002411F7" w:rsidP="002411F7">
      <w:pPr>
        <w:bidi/>
        <w:jc w:val="both"/>
        <w:rPr>
          <w:rFonts w:ascii="Arial" w:hAnsi="Arial" w:cs="Arial"/>
          <w:sz w:val="24"/>
          <w:szCs w:val="24"/>
        </w:rPr>
      </w:pPr>
      <w:r w:rsidRPr="002411F7">
        <w:rPr>
          <w:rFonts w:ascii="Arial" w:hAnsi="Arial" w:cs="Arial"/>
          <w:sz w:val="24"/>
          <w:szCs w:val="24"/>
        </w:rPr>
        <w:t>5-</w:t>
      </w:r>
      <w:r w:rsidRPr="002411F7">
        <w:rPr>
          <w:rFonts w:ascii="Arial" w:hAnsi="Arial" w:cs="Arial" w:hint="cs"/>
          <w:sz w:val="24"/>
          <w:szCs w:val="24"/>
          <w:rtl/>
        </w:rPr>
        <w:t>سه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مجموعهء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سکه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بین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سالهای</w:t>
      </w:r>
      <w:r w:rsidRPr="002411F7">
        <w:rPr>
          <w:rFonts w:ascii="Arial" w:hAnsi="Arial" w:cs="Arial"/>
          <w:sz w:val="24"/>
          <w:szCs w:val="24"/>
          <w:rtl/>
        </w:rPr>
        <w:t xml:space="preserve"> 1000 </w:t>
      </w:r>
      <w:r w:rsidRPr="002411F7">
        <w:rPr>
          <w:rFonts w:ascii="Arial" w:hAnsi="Arial" w:cs="Arial" w:hint="cs"/>
          <w:sz w:val="24"/>
          <w:szCs w:val="24"/>
          <w:rtl/>
        </w:rPr>
        <w:t>و</w:t>
      </w:r>
      <w:r w:rsidRPr="002411F7">
        <w:rPr>
          <w:rFonts w:ascii="Arial" w:hAnsi="Arial" w:cs="Arial"/>
          <w:sz w:val="24"/>
          <w:szCs w:val="24"/>
          <w:rtl/>
        </w:rPr>
        <w:t xml:space="preserve"> 1500 </w:t>
      </w:r>
      <w:r w:rsidRPr="002411F7">
        <w:rPr>
          <w:rFonts w:ascii="Arial" w:hAnsi="Arial" w:cs="Arial" w:hint="cs"/>
          <w:sz w:val="24"/>
          <w:szCs w:val="24"/>
          <w:rtl/>
        </w:rPr>
        <w:t>میلادی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به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فرمان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پادشاهان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کیلوا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ضرب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شده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است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وجود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دارد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یک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مجموعه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متعلق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به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آقای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نورمن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کنیگ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است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که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سرکنسول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انگلیس‏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در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مستعمرهء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آلمان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در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آفریقای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شرقی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بود</w:t>
      </w:r>
      <w:r w:rsidRPr="002411F7">
        <w:rPr>
          <w:rFonts w:ascii="Arial" w:hAnsi="Arial" w:cs="Arial"/>
          <w:sz w:val="24"/>
          <w:szCs w:val="24"/>
          <w:rtl/>
        </w:rPr>
        <w:t>.</w:t>
      </w:r>
      <w:r w:rsidRPr="002411F7">
        <w:rPr>
          <w:rFonts w:ascii="Arial" w:hAnsi="Arial" w:cs="Arial" w:hint="cs"/>
          <w:sz w:val="24"/>
          <w:szCs w:val="24"/>
          <w:rtl/>
        </w:rPr>
        <w:t>مجموعهء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دوم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متعلق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به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ج</w:t>
      </w:r>
      <w:r w:rsidRPr="002411F7">
        <w:rPr>
          <w:rFonts w:ascii="Arial" w:hAnsi="Arial" w:cs="Arial"/>
          <w:sz w:val="24"/>
          <w:szCs w:val="24"/>
          <w:rtl/>
        </w:rPr>
        <w:t>.</w:t>
      </w:r>
      <w:r w:rsidRPr="002411F7">
        <w:rPr>
          <w:rFonts w:ascii="Arial" w:hAnsi="Arial" w:cs="Arial" w:hint="cs"/>
          <w:sz w:val="24"/>
          <w:szCs w:val="24"/>
          <w:rtl/>
        </w:rPr>
        <w:t>س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لاست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و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سومی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متعلق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به‏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روینگتون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است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در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سالهای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اخیر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چیتیک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از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طرف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انجمن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بریتانیایی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و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باستانشناسی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در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افریقای‏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شرقی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حفریاتی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در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کیلوا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و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مافیا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و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نواحی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دیگر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کرده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تعداد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قابل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ملاحظه‏ای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سکه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به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دست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آورده</w:t>
      </w:r>
      <w:r>
        <w:rPr>
          <w:rFonts w:ascii="Arial" w:hAnsi="Arial" w:cs="Arial"/>
          <w:sz w:val="24"/>
          <w:szCs w:val="24"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است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که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می‏تواند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به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روشن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شدن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تاریخ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آن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دوره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کمک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شایان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بنماید</w:t>
      </w:r>
      <w:r w:rsidRPr="002411F7">
        <w:rPr>
          <w:rFonts w:ascii="Arial" w:hAnsi="Arial" w:cs="Arial"/>
          <w:sz w:val="24"/>
          <w:szCs w:val="24"/>
        </w:rPr>
        <w:t>.</w:t>
      </w:r>
    </w:p>
    <w:p w:rsidR="002411F7" w:rsidRPr="002411F7" w:rsidRDefault="002411F7" w:rsidP="002411F7">
      <w:pPr>
        <w:bidi/>
        <w:jc w:val="both"/>
        <w:rPr>
          <w:rFonts w:ascii="Arial" w:hAnsi="Arial" w:cs="Arial"/>
          <w:sz w:val="24"/>
          <w:szCs w:val="24"/>
        </w:rPr>
      </w:pPr>
      <w:r w:rsidRPr="002411F7">
        <w:rPr>
          <w:rFonts w:ascii="Arial" w:hAnsi="Arial" w:cs="Arial" w:hint="cs"/>
          <w:sz w:val="24"/>
          <w:szCs w:val="24"/>
          <w:rtl/>
        </w:rPr>
        <w:t>کینگ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در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زمان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جنگ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جهانی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اول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مجموعهء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خود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را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به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دست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آورد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و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آن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را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به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موزهء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بریتانیا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هدیه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کرد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و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پس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از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تحقیق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معلوم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شد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که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این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سکه‏ها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بین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سالهای</w:t>
      </w:r>
      <w:r w:rsidRPr="002411F7">
        <w:rPr>
          <w:rFonts w:ascii="Arial" w:hAnsi="Arial" w:cs="Arial"/>
          <w:sz w:val="24"/>
          <w:szCs w:val="24"/>
          <w:rtl/>
        </w:rPr>
        <w:t xml:space="preserve"> 1285 </w:t>
      </w:r>
      <w:r w:rsidRPr="002411F7">
        <w:rPr>
          <w:rFonts w:ascii="Arial" w:hAnsi="Arial" w:cs="Arial" w:hint="cs"/>
          <w:sz w:val="24"/>
          <w:szCs w:val="24"/>
          <w:rtl/>
        </w:rPr>
        <w:t>و</w:t>
      </w:r>
      <w:r w:rsidRPr="002411F7">
        <w:rPr>
          <w:rFonts w:ascii="Arial" w:hAnsi="Arial" w:cs="Arial"/>
          <w:sz w:val="24"/>
          <w:szCs w:val="24"/>
          <w:rtl/>
        </w:rPr>
        <w:t xml:space="preserve"> 1494 </w:t>
      </w:r>
      <w:r w:rsidRPr="002411F7">
        <w:rPr>
          <w:rFonts w:ascii="Arial" w:hAnsi="Arial" w:cs="Arial" w:hint="cs"/>
          <w:sz w:val="24"/>
          <w:szCs w:val="24"/>
          <w:rtl/>
        </w:rPr>
        <w:t>به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فرمان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سلاطین‏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کیلوا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ضرب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شده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است</w:t>
      </w:r>
      <w:r w:rsidRPr="002411F7">
        <w:rPr>
          <w:rFonts w:ascii="Arial" w:hAnsi="Arial" w:cs="Arial"/>
          <w:sz w:val="24"/>
          <w:szCs w:val="24"/>
          <w:rtl/>
        </w:rPr>
        <w:t>.</w:t>
      </w:r>
      <w:r w:rsidRPr="002411F7">
        <w:rPr>
          <w:rFonts w:ascii="Arial" w:hAnsi="Arial" w:cs="Arial" w:hint="cs"/>
          <w:sz w:val="24"/>
          <w:szCs w:val="24"/>
          <w:rtl/>
        </w:rPr>
        <w:t>در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مجموعهء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لاست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که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در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موزهء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بریتانیا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است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نام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دو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پادشاه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دیگر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دیده‏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می‏شود</w:t>
      </w:r>
      <w:r w:rsidRPr="002411F7">
        <w:rPr>
          <w:rFonts w:ascii="Arial" w:hAnsi="Arial" w:cs="Arial"/>
          <w:sz w:val="24"/>
          <w:szCs w:val="24"/>
          <w:rtl/>
        </w:rPr>
        <w:t>.</w:t>
      </w:r>
      <w:r w:rsidRPr="002411F7">
        <w:rPr>
          <w:rFonts w:ascii="Arial" w:hAnsi="Arial" w:cs="Arial" w:hint="cs"/>
          <w:sz w:val="24"/>
          <w:szCs w:val="24"/>
          <w:rtl/>
        </w:rPr>
        <w:t>در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مجموعهء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روینگتون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که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در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جزیرهء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مافیا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پیدا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شده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نام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پنج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پادشاه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کیلوا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خوانده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شده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است‏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به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غیر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از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این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سکه‏ها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که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به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زبان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عربی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است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معدودی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سکه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به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زبان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فارسی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نیز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به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دست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آمده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است‏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یک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سکه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از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هلاکو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خان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است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که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روی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آن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نام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منگو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امپراتور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مغول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و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نوهء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چنگیز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خان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حک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شده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است‏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هلاکو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برادر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منگو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در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سال</w:t>
      </w:r>
      <w:r w:rsidRPr="002411F7">
        <w:rPr>
          <w:rFonts w:ascii="Arial" w:hAnsi="Arial" w:cs="Arial"/>
          <w:sz w:val="24"/>
          <w:szCs w:val="24"/>
          <w:rtl/>
        </w:rPr>
        <w:t xml:space="preserve"> 647 </w:t>
      </w:r>
      <w:r w:rsidRPr="002411F7">
        <w:rPr>
          <w:rFonts w:ascii="Arial" w:hAnsi="Arial" w:cs="Arial" w:hint="cs"/>
          <w:sz w:val="24"/>
          <w:szCs w:val="24"/>
          <w:rtl/>
        </w:rPr>
        <w:t>هـ</w:t>
      </w:r>
      <w:r w:rsidRPr="002411F7">
        <w:rPr>
          <w:rFonts w:ascii="Arial" w:hAnsi="Arial" w:cs="Arial"/>
          <w:sz w:val="24"/>
          <w:szCs w:val="24"/>
          <w:rtl/>
        </w:rPr>
        <w:t>.</w:t>
      </w:r>
      <w:r w:rsidRPr="002411F7">
        <w:rPr>
          <w:rFonts w:ascii="Arial" w:hAnsi="Arial" w:cs="Arial" w:hint="cs"/>
          <w:sz w:val="24"/>
          <w:szCs w:val="24"/>
          <w:rtl/>
        </w:rPr>
        <w:t>ق</w:t>
      </w:r>
      <w:r w:rsidRPr="002411F7">
        <w:rPr>
          <w:rFonts w:ascii="Arial" w:hAnsi="Arial" w:cs="Arial"/>
          <w:sz w:val="24"/>
          <w:szCs w:val="24"/>
          <w:rtl/>
        </w:rPr>
        <w:t xml:space="preserve"> 1258 </w:t>
      </w:r>
      <w:r w:rsidRPr="002411F7">
        <w:rPr>
          <w:rFonts w:ascii="Arial" w:hAnsi="Arial" w:cs="Arial" w:hint="cs"/>
          <w:sz w:val="24"/>
          <w:szCs w:val="24"/>
          <w:rtl/>
        </w:rPr>
        <w:t>بغداد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و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دو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سال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بعد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دمشق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را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تصرف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کرد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و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سلسلهء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ایلخانیان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ایران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را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بنیان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گذاشت</w:t>
      </w:r>
      <w:r w:rsidRPr="002411F7">
        <w:rPr>
          <w:rFonts w:ascii="Arial" w:hAnsi="Arial" w:cs="Arial"/>
          <w:sz w:val="24"/>
          <w:szCs w:val="24"/>
          <w:rtl/>
        </w:rPr>
        <w:t>.</w:t>
      </w:r>
      <w:r w:rsidRPr="002411F7">
        <w:rPr>
          <w:rFonts w:ascii="Arial" w:hAnsi="Arial" w:cs="Arial" w:hint="cs"/>
          <w:sz w:val="24"/>
          <w:szCs w:val="24"/>
          <w:rtl/>
        </w:rPr>
        <w:t>ایلخانیان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گاهی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روی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سکه‏های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خودنام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امپراتور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مغول‏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چین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را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ضرب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می‏کردند</w:t>
      </w:r>
      <w:r w:rsidRPr="002411F7">
        <w:rPr>
          <w:rFonts w:ascii="Arial" w:hAnsi="Arial" w:cs="Arial"/>
          <w:sz w:val="24"/>
          <w:szCs w:val="24"/>
        </w:rPr>
        <w:t>.</w:t>
      </w:r>
    </w:p>
    <w:p w:rsidR="002411F7" w:rsidRPr="002411F7" w:rsidRDefault="002411F7" w:rsidP="002411F7">
      <w:pPr>
        <w:bidi/>
        <w:jc w:val="both"/>
        <w:rPr>
          <w:rFonts w:ascii="Arial" w:hAnsi="Arial" w:cs="Arial"/>
          <w:sz w:val="24"/>
          <w:szCs w:val="24"/>
        </w:rPr>
      </w:pPr>
      <w:r w:rsidRPr="002411F7">
        <w:rPr>
          <w:rFonts w:ascii="Arial" w:hAnsi="Arial" w:cs="Arial"/>
          <w:sz w:val="24"/>
          <w:szCs w:val="24"/>
        </w:rPr>
        <w:t>6-</w:t>
      </w:r>
      <w:r w:rsidRPr="002411F7">
        <w:rPr>
          <w:rFonts w:ascii="Arial" w:hAnsi="Arial" w:cs="Arial" w:hint="cs"/>
          <w:sz w:val="24"/>
          <w:szCs w:val="24"/>
          <w:rtl/>
        </w:rPr>
        <w:t>روایات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و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افسانه‏های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متعددی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وجود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دارد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که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ممکن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است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اساس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تاریخی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داشته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باشد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یکی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از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آنها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مربوط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به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مهاجرت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شیرازیها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است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که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به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تکمیل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و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تأیید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مطالب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وقایع‏نامه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کمک‏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می‏کند</w:t>
      </w:r>
      <w:r w:rsidRPr="002411F7">
        <w:rPr>
          <w:rFonts w:ascii="Arial" w:hAnsi="Arial" w:cs="Arial"/>
          <w:sz w:val="24"/>
          <w:szCs w:val="24"/>
          <w:rtl/>
        </w:rPr>
        <w:t>.</w:t>
      </w:r>
      <w:r w:rsidRPr="002411F7">
        <w:rPr>
          <w:rFonts w:ascii="Arial" w:hAnsi="Arial" w:cs="Arial" w:hint="cs"/>
          <w:sz w:val="24"/>
          <w:szCs w:val="24"/>
          <w:rtl/>
        </w:rPr>
        <w:t>این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روایات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شرح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اقدامات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قهرمانی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مؤسس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و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بعضی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از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پادشاهان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سلسله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و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ابنیهء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زیبای‏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سلیمان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الحسن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بزرگ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و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حملهء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طایفهء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وازیمبا</w:t>
      </w:r>
      <w:r w:rsidRPr="002411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411F7">
        <w:rPr>
          <w:rFonts w:ascii="Arial" w:hAnsi="Arial" w:cs="Arial"/>
          <w:sz w:val="24"/>
          <w:szCs w:val="24"/>
        </w:rPr>
        <w:t>WaZimba</w:t>
      </w:r>
      <w:proofErr w:type="spellEnd"/>
      <w:r w:rsidRPr="002411F7">
        <w:rPr>
          <w:rFonts w:ascii="Arial" w:hAnsi="Arial" w:cs="Arial"/>
          <w:sz w:val="24"/>
          <w:szCs w:val="24"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آمدن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پرتقالیها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و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انقراض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سلسلهء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کیلوا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است</w:t>
      </w:r>
      <w:r w:rsidRPr="002411F7">
        <w:rPr>
          <w:rFonts w:ascii="Arial" w:hAnsi="Arial" w:cs="Arial"/>
          <w:sz w:val="24"/>
          <w:szCs w:val="24"/>
        </w:rPr>
        <w:t>.</w:t>
      </w:r>
    </w:p>
    <w:p w:rsidR="002411F7" w:rsidRPr="002411F7" w:rsidRDefault="002411F7" w:rsidP="002411F7">
      <w:pPr>
        <w:bidi/>
        <w:jc w:val="both"/>
        <w:rPr>
          <w:rFonts w:ascii="Arial" w:hAnsi="Arial" w:cs="Arial"/>
          <w:sz w:val="24"/>
          <w:szCs w:val="24"/>
        </w:rPr>
      </w:pPr>
      <w:r w:rsidRPr="002411F7">
        <w:rPr>
          <w:rFonts w:ascii="Arial" w:hAnsi="Arial" w:cs="Arial"/>
          <w:sz w:val="24"/>
          <w:szCs w:val="24"/>
        </w:rPr>
        <w:t>7-</w:t>
      </w:r>
      <w:r w:rsidRPr="002411F7">
        <w:rPr>
          <w:rFonts w:ascii="Arial" w:hAnsi="Arial" w:cs="Arial" w:hint="cs"/>
          <w:sz w:val="24"/>
          <w:szCs w:val="24"/>
          <w:rtl/>
        </w:rPr>
        <w:t>خرابه‏ها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که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مهمترین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آنها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بقایای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مسجد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کیلوا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کیسیوانی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است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که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به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سبک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معماری‏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ایرانی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یا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عرب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است</w:t>
      </w:r>
      <w:r w:rsidRPr="002411F7">
        <w:rPr>
          <w:rFonts w:ascii="Arial" w:hAnsi="Arial" w:cs="Arial"/>
          <w:sz w:val="24"/>
          <w:szCs w:val="24"/>
          <w:rtl/>
        </w:rPr>
        <w:t>.</w:t>
      </w:r>
      <w:r w:rsidRPr="002411F7">
        <w:rPr>
          <w:rFonts w:ascii="Arial" w:hAnsi="Arial" w:cs="Arial" w:hint="cs"/>
          <w:sz w:val="24"/>
          <w:szCs w:val="24"/>
          <w:rtl/>
        </w:rPr>
        <w:t>این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مسجد</w:t>
      </w:r>
      <w:r w:rsidRPr="002411F7">
        <w:rPr>
          <w:rFonts w:ascii="Arial" w:hAnsi="Arial" w:cs="Arial"/>
          <w:sz w:val="24"/>
          <w:szCs w:val="24"/>
          <w:rtl/>
        </w:rPr>
        <w:t xml:space="preserve"> 40 </w:t>
      </w:r>
      <w:r w:rsidRPr="002411F7">
        <w:rPr>
          <w:rFonts w:ascii="Arial" w:hAnsi="Arial" w:cs="Arial" w:hint="cs"/>
          <w:sz w:val="24"/>
          <w:szCs w:val="24"/>
          <w:rtl/>
        </w:rPr>
        <w:t>ستون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زیبا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در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چهار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ردیف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داشته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است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و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بین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سالهای</w:t>
      </w:r>
      <w:r w:rsidRPr="002411F7">
        <w:rPr>
          <w:rFonts w:ascii="Arial" w:hAnsi="Arial" w:cs="Arial"/>
          <w:sz w:val="24"/>
          <w:szCs w:val="24"/>
          <w:rtl/>
        </w:rPr>
        <w:t xml:space="preserve"> 540- 558 </w:t>
      </w:r>
      <w:r w:rsidRPr="002411F7">
        <w:rPr>
          <w:rFonts w:ascii="Arial" w:hAnsi="Arial" w:cs="Arial" w:hint="cs"/>
          <w:sz w:val="24"/>
          <w:szCs w:val="24"/>
          <w:rtl/>
        </w:rPr>
        <w:t>هـ</w:t>
      </w:r>
      <w:r w:rsidRPr="002411F7">
        <w:rPr>
          <w:rFonts w:ascii="Arial" w:hAnsi="Arial" w:cs="Arial"/>
          <w:sz w:val="24"/>
          <w:szCs w:val="24"/>
          <w:rtl/>
        </w:rPr>
        <w:t>.</w:t>
      </w:r>
      <w:r w:rsidRPr="002411F7">
        <w:rPr>
          <w:rFonts w:ascii="Arial" w:hAnsi="Arial" w:cs="Arial" w:hint="cs"/>
          <w:sz w:val="24"/>
          <w:szCs w:val="24"/>
          <w:rtl/>
        </w:rPr>
        <w:t>ق</w:t>
      </w:r>
      <w:r w:rsidRPr="002411F7">
        <w:rPr>
          <w:rFonts w:ascii="Arial" w:hAnsi="Arial" w:cs="Arial"/>
          <w:sz w:val="24"/>
          <w:szCs w:val="24"/>
          <w:rtl/>
        </w:rPr>
        <w:t xml:space="preserve">(79-1161 </w:t>
      </w:r>
      <w:r w:rsidRPr="002411F7">
        <w:rPr>
          <w:rFonts w:ascii="Arial" w:hAnsi="Arial" w:cs="Arial" w:hint="cs"/>
          <w:sz w:val="24"/>
          <w:szCs w:val="24"/>
          <w:rtl/>
        </w:rPr>
        <w:t>م</w:t>
      </w:r>
      <w:r w:rsidRPr="002411F7">
        <w:rPr>
          <w:rFonts w:ascii="Arial" w:hAnsi="Arial" w:cs="Arial"/>
          <w:sz w:val="24"/>
          <w:szCs w:val="24"/>
          <w:rtl/>
        </w:rPr>
        <w:t>)</w:t>
      </w:r>
      <w:r w:rsidRPr="002411F7">
        <w:rPr>
          <w:rFonts w:ascii="Arial" w:hAnsi="Arial" w:cs="Arial" w:hint="cs"/>
          <w:sz w:val="24"/>
          <w:szCs w:val="24"/>
          <w:rtl/>
        </w:rPr>
        <w:t>توسط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سلیمان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الحسن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سلطان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کیلوا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ساخته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شده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است</w:t>
      </w:r>
      <w:r w:rsidRPr="002411F7">
        <w:rPr>
          <w:rFonts w:ascii="Arial" w:hAnsi="Arial" w:cs="Arial"/>
          <w:sz w:val="24"/>
          <w:szCs w:val="24"/>
          <w:rtl/>
        </w:rPr>
        <w:t>.</w:t>
      </w:r>
      <w:r w:rsidRPr="002411F7">
        <w:rPr>
          <w:rFonts w:ascii="Arial" w:hAnsi="Arial" w:cs="Arial" w:hint="cs"/>
          <w:sz w:val="24"/>
          <w:szCs w:val="24"/>
          <w:rtl/>
        </w:rPr>
        <w:t>در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سالهای‏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اخیر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حفریات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عمده‏ای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در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کیلوا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انجام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یافت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و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آثار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و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ابنیهء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دیگری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کشف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شد،ولی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گزارش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همهء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آنها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هنوز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به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چاپ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نرسیده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است</w:t>
      </w:r>
      <w:r w:rsidRPr="002411F7">
        <w:rPr>
          <w:rFonts w:ascii="Arial" w:hAnsi="Arial" w:cs="Arial"/>
          <w:sz w:val="24"/>
          <w:szCs w:val="24"/>
          <w:rtl/>
        </w:rPr>
        <w:t>.</w:t>
      </w:r>
      <w:r w:rsidRPr="002411F7">
        <w:rPr>
          <w:rFonts w:ascii="Arial" w:hAnsi="Arial" w:cs="Arial" w:hint="cs"/>
          <w:sz w:val="24"/>
          <w:szCs w:val="24"/>
          <w:rtl/>
        </w:rPr>
        <w:t>از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ابنیهء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تاریخی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دیگر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مسجد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کزیمکازی</w:t>
      </w:r>
      <w:r w:rsidRPr="002411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411F7">
        <w:rPr>
          <w:rFonts w:ascii="Arial" w:hAnsi="Arial" w:cs="Arial"/>
          <w:sz w:val="24"/>
          <w:szCs w:val="24"/>
        </w:rPr>
        <w:t>KiZimkaZi</w:t>
      </w:r>
      <w:proofErr w:type="spellEnd"/>
      <w:r w:rsidRPr="002411F7">
        <w:rPr>
          <w:rFonts w:ascii="Arial" w:hAnsi="Arial" w:cs="Arial"/>
          <w:sz w:val="24"/>
          <w:szCs w:val="24"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و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کتیبهء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کوفی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آن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در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زنگبار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و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مسجد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مگادیشو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است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که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در</w:t>
      </w:r>
      <w:r w:rsidRPr="002411F7">
        <w:rPr>
          <w:rFonts w:ascii="Arial" w:hAnsi="Arial" w:cs="Arial"/>
          <w:sz w:val="24"/>
          <w:szCs w:val="24"/>
          <w:rtl/>
        </w:rPr>
        <w:t xml:space="preserve"> 636 </w:t>
      </w:r>
      <w:r w:rsidRPr="002411F7">
        <w:rPr>
          <w:rFonts w:ascii="Arial" w:hAnsi="Arial" w:cs="Arial" w:hint="cs"/>
          <w:sz w:val="24"/>
          <w:szCs w:val="24"/>
          <w:rtl/>
        </w:rPr>
        <w:t>و</w:t>
      </w:r>
      <w:r w:rsidRPr="002411F7">
        <w:rPr>
          <w:rFonts w:ascii="Arial" w:hAnsi="Arial" w:cs="Arial"/>
          <w:sz w:val="24"/>
          <w:szCs w:val="24"/>
          <w:rtl/>
        </w:rPr>
        <w:t xml:space="preserve"> 667 </w:t>
      </w:r>
      <w:r w:rsidRPr="002411F7">
        <w:rPr>
          <w:rFonts w:ascii="Arial" w:hAnsi="Arial" w:cs="Arial" w:hint="cs"/>
          <w:sz w:val="24"/>
          <w:szCs w:val="24"/>
          <w:rtl/>
        </w:rPr>
        <w:t>هجری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بنا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شده‏اند</w:t>
      </w:r>
      <w:r w:rsidRPr="002411F7">
        <w:rPr>
          <w:rFonts w:ascii="Arial" w:hAnsi="Arial" w:cs="Arial"/>
          <w:sz w:val="24"/>
          <w:szCs w:val="24"/>
          <w:rtl/>
        </w:rPr>
        <w:t>.</w:t>
      </w:r>
      <w:r w:rsidRPr="002411F7">
        <w:rPr>
          <w:rFonts w:ascii="Arial" w:hAnsi="Arial" w:cs="Arial" w:hint="cs"/>
          <w:sz w:val="24"/>
          <w:szCs w:val="24"/>
          <w:rtl/>
        </w:rPr>
        <w:t>آثار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و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خرابه‏های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ابنیهء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دیگر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در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جزیری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تومباتو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در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شمال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غربی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زنگبار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و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جزیرهء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پمباو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در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مالیندی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و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مومباسا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و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نقاط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دیگر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وجود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دارد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که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مستلزم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حفاری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و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مطالعهء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دقیق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است</w:t>
      </w:r>
      <w:r w:rsidRPr="002411F7">
        <w:rPr>
          <w:rFonts w:ascii="Arial" w:hAnsi="Arial" w:cs="Arial"/>
          <w:sz w:val="24"/>
          <w:szCs w:val="24"/>
          <w:rtl/>
        </w:rPr>
        <w:t>.</w:t>
      </w:r>
      <w:r w:rsidRPr="002411F7">
        <w:rPr>
          <w:rFonts w:ascii="Arial" w:hAnsi="Arial" w:cs="Arial" w:hint="cs"/>
          <w:sz w:val="24"/>
          <w:szCs w:val="24"/>
          <w:rtl/>
        </w:rPr>
        <w:t>در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اغلب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این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بناها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اثر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معماری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عرب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و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ایرانی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دیده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می‏شود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و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مردم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این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نواحی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آنها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را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ابنیهء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شیرازی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می‏نامند</w:t>
      </w:r>
      <w:r w:rsidRPr="002411F7">
        <w:rPr>
          <w:rFonts w:ascii="Arial" w:hAnsi="Arial" w:cs="Arial"/>
          <w:sz w:val="24"/>
          <w:szCs w:val="24"/>
        </w:rPr>
        <w:t>.</w:t>
      </w:r>
    </w:p>
    <w:p w:rsidR="002411F7" w:rsidRPr="002411F7" w:rsidRDefault="002411F7" w:rsidP="002411F7">
      <w:pPr>
        <w:bidi/>
        <w:jc w:val="both"/>
        <w:rPr>
          <w:rFonts w:ascii="Arial" w:hAnsi="Arial" w:cs="Arial"/>
          <w:sz w:val="24"/>
          <w:szCs w:val="24"/>
        </w:rPr>
      </w:pPr>
      <w:r w:rsidRPr="002411F7">
        <w:rPr>
          <w:rFonts w:ascii="Arial" w:hAnsi="Arial" w:cs="Arial"/>
          <w:sz w:val="24"/>
          <w:szCs w:val="24"/>
        </w:rPr>
        <w:t>8-</w:t>
      </w:r>
      <w:r w:rsidRPr="002411F7">
        <w:rPr>
          <w:rFonts w:ascii="Arial" w:hAnsi="Arial" w:cs="Arial" w:hint="cs"/>
          <w:sz w:val="24"/>
          <w:szCs w:val="24"/>
          <w:rtl/>
        </w:rPr>
        <w:t>گزارش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و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نوشته‏های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مسافران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و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سیاحان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و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جغرافیدانهای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عرب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مانند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ابن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بطوطه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و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یاقوت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و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مسعودی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و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ابو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الفدا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و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ادریسی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و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غیره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که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قبلا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به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آنها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اشاره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شد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مآخذ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مهمی‏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محسوب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می‏شوند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و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همچنین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گزارش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و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نوشته‏های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سیاحان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و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مورخین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اروپائی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مانند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دوباروس‏</w:t>
      </w:r>
      <w:r w:rsidRPr="002411F7">
        <w:rPr>
          <w:rFonts w:ascii="Arial" w:hAnsi="Arial" w:cs="Arial"/>
          <w:sz w:val="24"/>
          <w:szCs w:val="24"/>
        </w:rPr>
        <w:t xml:space="preserve"> ( de Barros )</w:t>
      </w:r>
      <w:r w:rsidRPr="002411F7">
        <w:rPr>
          <w:rFonts w:ascii="Arial" w:hAnsi="Arial" w:cs="Arial" w:hint="cs"/>
          <w:sz w:val="24"/>
          <w:szCs w:val="24"/>
          <w:rtl/>
        </w:rPr>
        <w:t>داپر</w:t>
      </w:r>
      <w:r w:rsidRPr="002411F7">
        <w:rPr>
          <w:rFonts w:ascii="Arial" w:hAnsi="Arial" w:cs="Arial"/>
          <w:sz w:val="24"/>
          <w:szCs w:val="24"/>
        </w:rPr>
        <w:t>( Dapper )</w:t>
      </w:r>
      <w:r w:rsidRPr="002411F7">
        <w:rPr>
          <w:rFonts w:ascii="Arial" w:hAnsi="Arial" w:cs="Arial" w:hint="cs"/>
          <w:sz w:val="24"/>
          <w:szCs w:val="24"/>
          <w:rtl/>
        </w:rPr>
        <w:t>،برتن</w:t>
      </w:r>
      <w:r w:rsidRPr="002411F7">
        <w:rPr>
          <w:rFonts w:ascii="Arial" w:hAnsi="Arial" w:cs="Arial"/>
          <w:sz w:val="24"/>
          <w:szCs w:val="24"/>
        </w:rPr>
        <w:t>( Burton )</w:t>
      </w:r>
      <w:r w:rsidRPr="002411F7">
        <w:rPr>
          <w:rFonts w:ascii="Arial" w:hAnsi="Arial" w:cs="Arial" w:hint="cs"/>
          <w:sz w:val="24"/>
          <w:szCs w:val="24"/>
          <w:rtl/>
        </w:rPr>
        <w:t>،فلاد</w:t>
      </w:r>
      <w:r w:rsidRPr="002411F7">
        <w:rPr>
          <w:rFonts w:ascii="Arial" w:hAnsi="Arial" w:cs="Arial"/>
          <w:sz w:val="24"/>
          <w:szCs w:val="24"/>
        </w:rPr>
        <w:t xml:space="preserve">( </w:t>
      </w:r>
      <w:proofErr w:type="spellStart"/>
      <w:r w:rsidRPr="002411F7">
        <w:rPr>
          <w:rFonts w:ascii="Arial" w:hAnsi="Arial" w:cs="Arial"/>
          <w:sz w:val="24"/>
          <w:szCs w:val="24"/>
        </w:rPr>
        <w:t>Flad</w:t>
      </w:r>
      <w:proofErr w:type="spellEnd"/>
      <w:r w:rsidRPr="002411F7">
        <w:rPr>
          <w:rFonts w:ascii="Arial" w:hAnsi="Arial" w:cs="Arial"/>
          <w:sz w:val="24"/>
          <w:szCs w:val="24"/>
        </w:rPr>
        <w:t xml:space="preserve"> )</w:t>
      </w:r>
      <w:r w:rsidRPr="002411F7">
        <w:rPr>
          <w:rFonts w:ascii="Arial" w:hAnsi="Arial" w:cs="Arial" w:hint="cs"/>
          <w:sz w:val="24"/>
          <w:szCs w:val="24"/>
          <w:rtl/>
        </w:rPr>
        <w:t>،دفرمری‏</w:t>
      </w:r>
      <w:r w:rsidRPr="002411F7">
        <w:rPr>
          <w:rFonts w:ascii="Arial" w:hAnsi="Arial" w:cs="Arial"/>
          <w:sz w:val="24"/>
          <w:szCs w:val="24"/>
        </w:rPr>
        <w:t xml:space="preserve"> ( </w:t>
      </w:r>
      <w:proofErr w:type="spellStart"/>
      <w:r w:rsidRPr="002411F7">
        <w:rPr>
          <w:rFonts w:ascii="Arial" w:hAnsi="Arial" w:cs="Arial"/>
          <w:sz w:val="24"/>
          <w:szCs w:val="24"/>
        </w:rPr>
        <w:t>defremery</w:t>
      </w:r>
      <w:proofErr w:type="spellEnd"/>
      <w:r w:rsidRPr="002411F7">
        <w:rPr>
          <w:rFonts w:ascii="Arial" w:hAnsi="Arial" w:cs="Arial"/>
          <w:sz w:val="24"/>
          <w:szCs w:val="24"/>
        </w:rPr>
        <w:t xml:space="preserve"> )</w:t>
      </w:r>
      <w:r w:rsidRPr="002411F7">
        <w:rPr>
          <w:rFonts w:ascii="Arial" w:hAnsi="Arial" w:cs="Arial" w:hint="cs"/>
          <w:sz w:val="24"/>
          <w:szCs w:val="24"/>
          <w:rtl/>
        </w:rPr>
        <w:t>،گیلن</w:t>
      </w:r>
      <w:r w:rsidRPr="002411F7">
        <w:rPr>
          <w:rFonts w:ascii="Arial" w:hAnsi="Arial" w:cs="Arial"/>
          <w:sz w:val="24"/>
          <w:szCs w:val="24"/>
        </w:rPr>
        <w:t xml:space="preserve">( </w:t>
      </w:r>
      <w:proofErr w:type="spellStart"/>
      <w:r w:rsidRPr="002411F7">
        <w:rPr>
          <w:rFonts w:ascii="Arial" w:hAnsi="Arial" w:cs="Arial"/>
          <w:sz w:val="24"/>
          <w:szCs w:val="24"/>
        </w:rPr>
        <w:t>Guillain</w:t>
      </w:r>
      <w:proofErr w:type="spellEnd"/>
      <w:r w:rsidRPr="002411F7">
        <w:rPr>
          <w:rFonts w:ascii="Arial" w:hAnsi="Arial" w:cs="Arial"/>
          <w:sz w:val="24"/>
          <w:szCs w:val="24"/>
        </w:rPr>
        <w:t xml:space="preserve"> )</w:t>
      </w:r>
      <w:r w:rsidRPr="002411F7">
        <w:rPr>
          <w:rFonts w:ascii="Arial" w:hAnsi="Arial" w:cs="Arial" w:hint="cs"/>
          <w:sz w:val="24"/>
          <w:szCs w:val="24"/>
          <w:rtl/>
        </w:rPr>
        <w:t>،کراف</w:t>
      </w:r>
      <w:r w:rsidRPr="002411F7">
        <w:rPr>
          <w:rFonts w:ascii="Arial" w:hAnsi="Arial" w:cs="Arial"/>
          <w:sz w:val="24"/>
          <w:szCs w:val="24"/>
        </w:rPr>
        <w:t xml:space="preserve">( </w:t>
      </w:r>
      <w:proofErr w:type="spellStart"/>
      <w:r w:rsidRPr="002411F7">
        <w:rPr>
          <w:rFonts w:ascii="Arial" w:hAnsi="Arial" w:cs="Arial"/>
          <w:sz w:val="24"/>
          <w:szCs w:val="24"/>
        </w:rPr>
        <w:t>Krapt</w:t>
      </w:r>
      <w:proofErr w:type="spellEnd"/>
      <w:r w:rsidRPr="002411F7">
        <w:rPr>
          <w:rFonts w:ascii="Arial" w:hAnsi="Arial" w:cs="Arial"/>
          <w:sz w:val="24"/>
          <w:szCs w:val="24"/>
        </w:rPr>
        <w:t xml:space="preserve"> )</w:t>
      </w:r>
      <w:r w:rsidRPr="002411F7">
        <w:rPr>
          <w:rFonts w:ascii="Arial" w:hAnsi="Arial" w:cs="Arial" w:hint="cs"/>
          <w:sz w:val="24"/>
          <w:szCs w:val="24"/>
          <w:rtl/>
        </w:rPr>
        <w:t>،لیبلن</w:t>
      </w:r>
      <w:r w:rsidRPr="002411F7">
        <w:rPr>
          <w:rFonts w:ascii="Arial" w:hAnsi="Arial" w:cs="Arial"/>
          <w:sz w:val="24"/>
          <w:szCs w:val="24"/>
        </w:rPr>
        <w:t xml:space="preserve">( </w:t>
      </w:r>
      <w:proofErr w:type="spellStart"/>
      <w:r w:rsidRPr="002411F7">
        <w:rPr>
          <w:rFonts w:ascii="Arial" w:hAnsi="Arial" w:cs="Arial"/>
          <w:sz w:val="24"/>
          <w:szCs w:val="24"/>
        </w:rPr>
        <w:t>Lieblein</w:t>
      </w:r>
      <w:proofErr w:type="spellEnd"/>
      <w:r w:rsidRPr="002411F7">
        <w:rPr>
          <w:rFonts w:ascii="Arial" w:hAnsi="Arial" w:cs="Arial"/>
          <w:sz w:val="24"/>
          <w:szCs w:val="24"/>
        </w:rPr>
        <w:t xml:space="preserve"> ) </w:t>
      </w:r>
      <w:r w:rsidRPr="002411F7">
        <w:rPr>
          <w:rFonts w:ascii="Arial" w:hAnsi="Arial" w:cs="Arial" w:hint="cs"/>
          <w:sz w:val="24"/>
          <w:szCs w:val="24"/>
          <w:rtl/>
        </w:rPr>
        <w:t>و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غیره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به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روشن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کردن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تاریخ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دوره‏های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بعد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کمک</w:t>
      </w:r>
      <w:r w:rsidRPr="002411F7">
        <w:rPr>
          <w:rFonts w:ascii="Arial" w:hAnsi="Arial" w:cs="Arial"/>
          <w:sz w:val="24"/>
          <w:szCs w:val="24"/>
          <w:rtl/>
        </w:rPr>
        <w:t xml:space="preserve"> </w:t>
      </w:r>
      <w:r w:rsidRPr="002411F7">
        <w:rPr>
          <w:rFonts w:ascii="Arial" w:hAnsi="Arial" w:cs="Arial" w:hint="cs"/>
          <w:sz w:val="24"/>
          <w:szCs w:val="24"/>
          <w:rtl/>
        </w:rPr>
        <w:t>می‏کند</w:t>
      </w:r>
      <w:r w:rsidRPr="002411F7">
        <w:rPr>
          <w:rFonts w:ascii="Arial" w:hAnsi="Arial" w:cs="Arial"/>
          <w:sz w:val="24"/>
          <w:szCs w:val="24"/>
        </w:rPr>
        <w:t>.</w:t>
      </w:r>
    </w:p>
    <w:p w:rsidR="008E1E3E" w:rsidRPr="002411F7" w:rsidRDefault="008E1E3E" w:rsidP="002411F7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2411F7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26543"/>
    <w:rsid w:val="00026543"/>
    <w:rsid w:val="00091C38"/>
    <w:rsid w:val="001F0091"/>
    <w:rsid w:val="002411F7"/>
    <w:rsid w:val="003703CC"/>
    <w:rsid w:val="00563B9E"/>
    <w:rsid w:val="005D3CF7"/>
    <w:rsid w:val="0088798C"/>
    <w:rsid w:val="008E1E3E"/>
    <w:rsid w:val="008E75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842</Words>
  <Characters>4804</Characters>
  <Application>Microsoft Office Word</Application>
  <DocSecurity>0</DocSecurity>
  <Lines>40</Lines>
  <Paragraphs>11</Paragraphs>
  <ScaleCrop>false</ScaleCrop>
  <Company/>
  <LinksUpToDate>false</LinksUpToDate>
  <CharactersWithSpaces>5635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2012-02-10T17:00:00Z</dcterms:created>
  <dcterms:modified xsi:type="dcterms:W3CDTF">2012-02-10T17:00:00Z</dcterms:modified>
</cp:coreProperties>
</file>