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5DDB" w:rsidRPr="00805DDB" w:rsidRDefault="00805DDB" w:rsidP="00805DDB">
      <w:pPr>
        <w:bidi/>
        <w:jc w:val="both"/>
        <w:rPr>
          <w:rFonts w:ascii="Arial" w:hAnsi="Arial" w:cs="Arial"/>
          <w:sz w:val="28"/>
          <w:szCs w:val="28"/>
        </w:rPr>
      </w:pPr>
      <w:r w:rsidRPr="00805DDB">
        <w:rPr>
          <w:rFonts w:ascii="Arial" w:hAnsi="Arial" w:cs="Arial" w:hint="cs"/>
          <w:sz w:val="28"/>
          <w:szCs w:val="28"/>
          <w:rtl/>
        </w:rPr>
        <w:t>تجارت</w:t>
      </w:r>
      <w:r w:rsidRPr="00805DDB">
        <w:rPr>
          <w:rFonts w:ascii="Arial" w:hAnsi="Arial" w:cs="Arial"/>
          <w:sz w:val="28"/>
          <w:szCs w:val="28"/>
          <w:rtl/>
        </w:rPr>
        <w:t xml:space="preserve"> </w:t>
      </w:r>
      <w:r w:rsidRPr="00805DDB">
        <w:rPr>
          <w:rFonts w:ascii="Arial" w:hAnsi="Arial" w:cs="Arial" w:hint="cs"/>
          <w:sz w:val="28"/>
          <w:szCs w:val="28"/>
          <w:rtl/>
        </w:rPr>
        <w:t>ابریشم</w:t>
      </w:r>
      <w:r w:rsidRPr="00805DDB">
        <w:rPr>
          <w:rFonts w:ascii="Arial" w:hAnsi="Arial" w:cs="Arial"/>
          <w:sz w:val="28"/>
          <w:szCs w:val="28"/>
          <w:rtl/>
        </w:rPr>
        <w:t xml:space="preserve"> </w:t>
      </w:r>
      <w:r w:rsidRPr="00805DDB">
        <w:rPr>
          <w:rFonts w:ascii="Arial" w:hAnsi="Arial" w:cs="Arial" w:hint="cs"/>
          <w:sz w:val="28"/>
          <w:szCs w:val="28"/>
          <w:rtl/>
        </w:rPr>
        <w:t>ایران</w:t>
      </w:r>
      <w:r w:rsidRPr="00805DDB">
        <w:rPr>
          <w:rFonts w:ascii="Arial" w:hAnsi="Arial" w:cs="Arial"/>
          <w:sz w:val="28"/>
          <w:szCs w:val="28"/>
          <w:rtl/>
        </w:rPr>
        <w:t xml:space="preserve"> </w:t>
      </w:r>
      <w:r w:rsidRPr="00805DDB">
        <w:rPr>
          <w:rFonts w:ascii="Arial" w:hAnsi="Arial" w:cs="Arial" w:hint="cs"/>
          <w:sz w:val="28"/>
          <w:szCs w:val="28"/>
          <w:rtl/>
        </w:rPr>
        <w:t>در</w:t>
      </w:r>
      <w:r w:rsidRPr="00805DDB">
        <w:rPr>
          <w:rFonts w:ascii="Arial" w:hAnsi="Arial" w:cs="Arial"/>
          <w:sz w:val="28"/>
          <w:szCs w:val="28"/>
          <w:rtl/>
        </w:rPr>
        <w:t xml:space="preserve"> </w:t>
      </w:r>
      <w:r w:rsidRPr="00805DDB">
        <w:rPr>
          <w:rFonts w:ascii="Arial" w:hAnsi="Arial" w:cs="Arial" w:hint="cs"/>
          <w:sz w:val="28"/>
          <w:szCs w:val="28"/>
          <w:rtl/>
        </w:rPr>
        <w:t>زمان</w:t>
      </w:r>
      <w:r w:rsidRPr="00805DDB">
        <w:rPr>
          <w:rFonts w:ascii="Arial" w:hAnsi="Arial" w:cs="Arial"/>
          <w:sz w:val="28"/>
          <w:szCs w:val="28"/>
          <w:rtl/>
        </w:rPr>
        <w:t xml:space="preserve"> </w:t>
      </w:r>
      <w:r w:rsidRPr="00805DDB">
        <w:rPr>
          <w:rFonts w:ascii="Arial" w:hAnsi="Arial" w:cs="Arial" w:hint="cs"/>
          <w:sz w:val="28"/>
          <w:szCs w:val="28"/>
          <w:rtl/>
        </w:rPr>
        <w:t>شاه</w:t>
      </w:r>
      <w:r w:rsidRPr="00805DDB">
        <w:rPr>
          <w:rFonts w:ascii="Arial" w:hAnsi="Arial" w:cs="Arial"/>
          <w:sz w:val="28"/>
          <w:szCs w:val="28"/>
          <w:rtl/>
        </w:rPr>
        <w:t xml:space="preserve"> </w:t>
      </w:r>
      <w:r w:rsidRPr="00805DDB">
        <w:rPr>
          <w:rFonts w:ascii="Arial" w:hAnsi="Arial" w:cs="Arial" w:hint="cs"/>
          <w:sz w:val="28"/>
          <w:szCs w:val="28"/>
          <w:rtl/>
        </w:rPr>
        <w:t>عباس</w:t>
      </w:r>
      <w:r w:rsidRPr="00805DDB">
        <w:rPr>
          <w:rFonts w:ascii="Arial" w:hAnsi="Arial" w:cs="Arial"/>
          <w:sz w:val="28"/>
          <w:szCs w:val="28"/>
          <w:rtl/>
        </w:rPr>
        <w:t xml:space="preserve"> </w:t>
      </w:r>
      <w:r w:rsidRPr="00805DDB">
        <w:rPr>
          <w:rFonts w:ascii="Arial" w:hAnsi="Arial" w:cs="Arial" w:hint="cs"/>
          <w:sz w:val="28"/>
          <w:szCs w:val="28"/>
          <w:rtl/>
        </w:rPr>
        <w:t>اول</w:t>
      </w:r>
      <w:r w:rsidRPr="00805DDB">
        <w:rPr>
          <w:rFonts w:ascii="Arial" w:hAnsi="Arial" w:cs="Arial"/>
          <w:sz w:val="28"/>
          <w:szCs w:val="28"/>
          <w:rtl/>
        </w:rPr>
        <w:t xml:space="preserve"> </w:t>
      </w:r>
    </w:p>
    <w:p w:rsidR="00805DDB" w:rsidRPr="00805DDB" w:rsidRDefault="00805DDB" w:rsidP="00805DDB">
      <w:pPr>
        <w:bidi/>
        <w:jc w:val="both"/>
        <w:rPr>
          <w:rFonts w:ascii="Arial" w:hAnsi="Arial" w:cs="Arial"/>
          <w:sz w:val="28"/>
          <w:szCs w:val="28"/>
        </w:rPr>
      </w:pPr>
      <w:r w:rsidRPr="00805DDB">
        <w:rPr>
          <w:rFonts w:ascii="Arial" w:hAnsi="Arial" w:cs="Arial" w:hint="cs"/>
          <w:sz w:val="28"/>
          <w:szCs w:val="28"/>
          <w:rtl/>
        </w:rPr>
        <w:t>فلسفی،</w:t>
      </w:r>
      <w:r w:rsidRPr="00805DDB">
        <w:rPr>
          <w:rFonts w:ascii="Arial" w:hAnsi="Arial" w:cs="Arial"/>
          <w:sz w:val="28"/>
          <w:szCs w:val="28"/>
          <w:rtl/>
        </w:rPr>
        <w:t xml:space="preserve"> </w:t>
      </w:r>
      <w:r w:rsidRPr="00805DDB">
        <w:rPr>
          <w:rFonts w:ascii="Arial" w:hAnsi="Arial" w:cs="Arial" w:hint="cs"/>
          <w:sz w:val="28"/>
          <w:szCs w:val="28"/>
          <w:rtl/>
        </w:rPr>
        <w:t>نصرالله</w:t>
      </w:r>
    </w:p>
    <w:p w:rsidR="00805DDB" w:rsidRDefault="00805DDB" w:rsidP="00805DDB">
      <w:pPr>
        <w:bidi/>
        <w:jc w:val="both"/>
        <w:rPr>
          <w:rFonts w:ascii="Arial" w:hAnsi="Arial" w:cs="Arial"/>
          <w:sz w:val="24"/>
          <w:szCs w:val="24"/>
        </w:rPr>
      </w:pPr>
    </w:p>
    <w:p w:rsidR="00805DDB" w:rsidRPr="00805DDB" w:rsidRDefault="00805DDB" w:rsidP="00805DDB">
      <w:pPr>
        <w:bidi/>
        <w:jc w:val="both"/>
        <w:rPr>
          <w:rFonts w:ascii="Arial" w:hAnsi="Arial" w:cs="Arial"/>
          <w:sz w:val="24"/>
          <w:szCs w:val="24"/>
        </w:rPr>
      </w:pPr>
      <w:r w:rsidRPr="00805DDB">
        <w:rPr>
          <w:rFonts w:ascii="Arial" w:hAnsi="Arial" w:cs="Arial" w:hint="cs"/>
          <w:sz w:val="24"/>
          <w:szCs w:val="24"/>
          <w:rtl/>
        </w:rPr>
        <w:t>نصرالله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فلسفی‏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استاد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دانشگاه‏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شاه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وتجارت</w:t>
      </w:r>
      <w:r w:rsidRPr="00805DDB">
        <w:rPr>
          <w:rFonts w:ascii="Arial" w:hAnsi="Arial" w:cs="Arial"/>
          <w:sz w:val="24"/>
          <w:szCs w:val="24"/>
          <w:rtl/>
        </w:rPr>
        <w:t>-</w:t>
      </w:r>
      <w:r w:rsidRPr="00805DDB">
        <w:rPr>
          <w:rFonts w:ascii="Arial" w:hAnsi="Arial" w:cs="Arial" w:hint="cs"/>
          <w:sz w:val="24"/>
          <w:szCs w:val="24"/>
          <w:rtl/>
        </w:rPr>
        <w:t>شاه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عباس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چون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در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سراسر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دوران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پادشاهی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خویش‏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جویای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افتخارات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گوناگون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و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نیکنامی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بود،پیوسته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می‏کوشید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تا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آنجا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که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میسر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باشد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با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افزودن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بر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صادرات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و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کاستن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از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واردات،بر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ثروت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مملکت‏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بیفزاید،بهمین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سبب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در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امور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بازرگانی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نیز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مداخله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و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اعمال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نفوذ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میکرد،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و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خرید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و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فروش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امتعه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خارجی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و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داخلی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را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در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اختیار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خود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میگرفت</w:t>
      </w:r>
      <w:r w:rsidRPr="00805DDB">
        <w:rPr>
          <w:rFonts w:ascii="Arial" w:hAnsi="Arial" w:cs="Arial"/>
          <w:sz w:val="24"/>
          <w:szCs w:val="24"/>
        </w:rPr>
        <w:t>.</w:t>
      </w:r>
    </w:p>
    <w:p w:rsidR="00805DDB" w:rsidRPr="00805DDB" w:rsidRDefault="00805DDB" w:rsidP="00805DDB">
      <w:pPr>
        <w:bidi/>
        <w:jc w:val="both"/>
        <w:rPr>
          <w:rFonts w:ascii="Arial" w:hAnsi="Arial" w:cs="Arial"/>
          <w:sz w:val="24"/>
          <w:szCs w:val="24"/>
        </w:rPr>
      </w:pPr>
      <w:r w:rsidRPr="00805DDB">
        <w:rPr>
          <w:rFonts w:ascii="Arial" w:hAnsi="Arial" w:cs="Arial" w:hint="cs"/>
          <w:sz w:val="24"/>
          <w:szCs w:val="24"/>
          <w:rtl/>
        </w:rPr>
        <w:t>یکی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از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مأموران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سیاسی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انگلستان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که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در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اواخر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پادشاهی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شاه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عباس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به‏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ایران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آمده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است،درین‏بارهء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چنین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می‏نویسد</w:t>
      </w:r>
      <w:r w:rsidRPr="00805DDB">
        <w:rPr>
          <w:rFonts w:ascii="Arial" w:hAnsi="Arial" w:cs="Arial"/>
          <w:sz w:val="24"/>
          <w:szCs w:val="24"/>
        </w:rPr>
        <w:t>:</w:t>
      </w:r>
    </w:p>
    <w:p w:rsidR="00805DDB" w:rsidRPr="00805DDB" w:rsidRDefault="00805DDB" w:rsidP="00805DDB">
      <w:pPr>
        <w:bidi/>
        <w:jc w:val="both"/>
        <w:rPr>
          <w:rFonts w:ascii="Arial" w:hAnsi="Arial" w:cs="Arial"/>
          <w:sz w:val="24"/>
          <w:szCs w:val="24"/>
        </w:rPr>
      </w:pPr>
      <w:r w:rsidRPr="00805DDB">
        <w:rPr>
          <w:rFonts w:ascii="Arial" w:hAnsi="Arial" w:cs="Arial" w:hint="eastAsia"/>
          <w:sz w:val="24"/>
          <w:szCs w:val="24"/>
        </w:rPr>
        <w:t>«</w:t>
      </w:r>
      <w:r w:rsidRPr="00805DDB">
        <w:rPr>
          <w:rFonts w:ascii="Arial" w:hAnsi="Arial" w:cs="Arial"/>
          <w:sz w:val="24"/>
          <w:szCs w:val="24"/>
        </w:rPr>
        <w:t>...</w:t>
      </w:r>
      <w:r w:rsidRPr="00805DDB">
        <w:rPr>
          <w:rFonts w:ascii="Arial" w:hAnsi="Arial" w:cs="Arial" w:hint="cs"/>
          <w:sz w:val="24"/>
          <w:szCs w:val="24"/>
          <w:rtl/>
        </w:rPr>
        <w:t>شاه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عباس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را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ملامت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می‏کنند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که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بکار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تجارت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مشغولست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ولی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بگمان‏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من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توجه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مخصوص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و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شرکت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وی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در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امور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بازرگانی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کشور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گناهی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نیست</w:t>
      </w:r>
      <w:r w:rsidRPr="00805DDB">
        <w:rPr>
          <w:rFonts w:ascii="Arial" w:hAnsi="Arial" w:cs="Arial"/>
          <w:sz w:val="24"/>
          <w:szCs w:val="24"/>
          <w:rtl/>
        </w:rPr>
        <w:t>.</w:t>
      </w:r>
      <w:r w:rsidRPr="00805DDB">
        <w:rPr>
          <w:rFonts w:ascii="Arial" w:hAnsi="Arial" w:cs="Arial" w:hint="cs"/>
          <w:sz w:val="24"/>
          <w:szCs w:val="24"/>
          <w:rtl/>
        </w:rPr>
        <w:t>زیرا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در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ایران‏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تجارتهای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بزرگ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و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گرانبها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از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همه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کس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ساخته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نیست</w:t>
      </w:r>
      <w:r w:rsidRPr="00805DDB">
        <w:rPr>
          <w:rFonts w:ascii="Arial" w:hAnsi="Arial" w:cs="Arial"/>
          <w:sz w:val="24"/>
          <w:szCs w:val="24"/>
          <w:rtl/>
        </w:rPr>
        <w:t>.</w:t>
      </w:r>
      <w:r w:rsidRPr="00805DDB">
        <w:rPr>
          <w:rFonts w:ascii="Arial" w:hAnsi="Arial" w:cs="Arial" w:hint="cs"/>
          <w:sz w:val="24"/>
          <w:szCs w:val="24"/>
          <w:rtl/>
        </w:rPr>
        <w:t>پادشاه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ایران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اجناس‏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فراوانی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را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که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بازرگانان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بیگانه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از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کشورهای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شرق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و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غرب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وارد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میکنند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به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بهائی‏</w:t>
      </w:r>
      <w:r w:rsidRPr="00805DDB">
        <w:rPr>
          <w:rFonts w:ascii="Arial" w:hAnsi="Arial" w:cs="Arial"/>
          <w:sz w:val="24"/>
          <w:szCs w:val="24"/>
          <w:rtl/>
        </w:rPr>
        <w:t xml:space="preserve"> (*</w:t>
      </w:r>
      <w:proofErr w:type="gramStart"/>
      <w:r w:rsidRPr="00805DDB">
        <w:rPr>
          <w:rFonts w:ascii="Arial" w:hAnsi="Arial" w:cs="Arial"/>
          <w:sz w:val="24"/>
          <w:szCs w:val="24"/>
          <w:rtl/>
        </w:rPr>
        <w:t>)</w:t>
      </w:r>
      <w:r w:rsidRPr="00805DDB">
        <w:rPr>
          <w:rFonts w:ascii="Arial" w:hAnsi="Arial" w:cs="Arial" w:hint="cs"/>
          <w:sz w:val="24"/>
          <w:szCs w:val="24"/>
          <w:rtl/>
        </w:rPr>
        <w:t>نقل</w:t>
      </w:r>
      <w:proofErr w:type="gramEnd"/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از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جلد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پنجم</w:t>
      </w:r>
      <w:r w:rsidRPr="00805DDB">
        <w:rPr>
          <w:rFonts w:ascii="Arial" w:hAnsi="Arial" w:cs="Arial" w:hint="eastAsia"/>
          <w:sz w:val="24"/>
          <w:szCs w:val="24"/>
          <w:rtl/>
        </w:rPr>
        <w:t>«</w:t>
      </w:r>
      <w:r w:rsidRPr="00805DDB">
        <w:rPr>
          <w:rFonts w:ascii="Arial" w:hAnsi="Arial" w:cs="Arial" w:hint="cs"/>
          <w:sz w:val="24"/>
          <w:szCs w:val="24"/>
          <w:rtl/>
        </w:rPr>
        <w:t>زندگی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شاه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عباس،که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بزودی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از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طرف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دانشگاه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تهران‏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چاپ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خواهد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شد</w:t>
      </w:r>
      <w:r w:rsidRPr="00805DDB">
        <w:rPr>
          <w:rFonts w:ascii="Arial" w:hAnsi="Arial" w:cs="Arial"/>
          <w:sz w:val="24"/>
          <w:szCs w:val="24"/>
        </w:rPr>
        <w:t>.</w:t>
      </w:r>
    </w:p>
    <w:p w:rsidR="00805DDB" w:rsidRPr="00805DDB" w:rsidRDefault="00805DDB" w:rsidP="00805DDB">
      <w:pPr>
        <w:bidi/>
        <w:jc w:val="both"/>
        <w:rPr>
          <w:rFonts w:ascii="Arial" w:hAnsi="Arial" w:cs="Arial"/>
          <w:sz w:val="24"/>
          <w:szCs w:val="24"/>
        </w:rPr>
      </w:pPr>
      <w:r w:rsidRPr="00805DDB">
        <w:rPr>
          <w:rFonts w:ascii="Arial" w:hAnsi="Arial" w:cs="Arial" w:hint="cs"/>
          <w:sz w:val="24"/>
          <w:szCs w:val="24"/>
          <w:rtl/>
        </w:rPr>
        <w:t>ارزان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می‏خرد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و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در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مقابل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آن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اجناس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مرغوب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ایران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را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بوسیلهء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ایشان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صادر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میکندو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آنچه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را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که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خریده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است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برای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فروش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ببازرگانان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ایرانی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می‏سپارد</w:t>
      </w:r>
      <w:r w:rsidRPr="00805DDB">
        <w:rPr>
          <w:rFonts w:ascii="Arial" w:hAnsi="Arial" w:cs="Arial"/>
          <w:sz w:val="24"/>
          <w:szCs w:val="24"/>
          <w:rtl/>
        </w:rPr>
        <w:t>..</w:t>
      </w:r>
      <w:r w:rsidRPr="00805DDB">
        <w:rPr>
          <w:rFonts w:ascii="Arial" w:hAnsi="Arial" w:cs="Arial" w:hint="cs"/>
          <w:sz w:val="24"/>
          <w:szCs w:val="24"/>
          <w:rtl/>
        </w:rPr>
        <w:t>در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ایران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هیچکس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جز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وزیر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مخصوص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که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از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جانب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شاه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تعیین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شده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است،اجازه‏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معامله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با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تجار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بزرگ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خارجی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را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ندارد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هرگاه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که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اجناسی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تازه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وارد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ایران‏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شود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نخست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انواع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آن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را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از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نظر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شاه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میگذرانند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تا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اگر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پسندید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خریداری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کند،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وگرنه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در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اختیار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دیگران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گذارد</w:t>
      </w:r>
      <w:r w:rsidRPr="00805DDB">
        <w:rPr>
          <w:rFonts w:ascii="Arial" w:hAnsi="Arial" w:cs="Arial"/>
          <w:sz w:val="24"/>
          <w:szCs w:val="24"/>
          <w:rtl/>
        </w:rPr>
        <w:t>.1</w:t>
      </w:r>
    </w:p>
    <w:p w:rsidR="00805DDB" w:rsidRPr="00805DDB" w:rsidRDefault="00805DDB" w:rsidP="00805DDB">
      <w:pPr>
        <w:bidi/>
        <w:jc w:val="both"/>
        <w:rPr>
          <w:rFonts w:ascii="Arial" w:hAnsi="Arial" w:cs="Arial"/>
          <w:sz w:val="24"/>
          <w:szCs w:val="24"/>
        </w:rPr>
      </w:pPr>
      <w:r w:rsidRPr="00805DDB">
        <w:rPr>
          <w:rFonts w:ascii="Arial" w:hAnsi="Arial" w:cs="Arial" w:hint="cs"/>
          <w:sz w:val="24"/>
          <w:szCs w:val="24"/>
          <w:rtl/>
        </w:rPr>
        <w:t>تجارت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ایران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با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دیگر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ممالک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از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پیشتر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بوسیله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بازرگانان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ترکستان‏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و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هندوستان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و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چین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و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انگلستان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و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اسپانی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و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هلند،و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از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مغرب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بدستیاری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تجار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ونیزی‏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و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ارمنی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صورت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میگرفت</w:t>
      </w:r>
      <w:r w:rsidRPr="00805DDB">
        <w:rPr>
          <w:rFonts w:ascii="Arial" w:hAnsi="Arial" w:cs="Arial"/>
          <w:sz w:val="24"/>
          <w:szCs w:val="24"/>
          <w:rtl/>
        </w:rPr>
        <w:t>.</w:t>
      </w:r>
      <w:r w:rsidRPr="00805DDB">
        <w:rPr>
          <w:rFonts w:ascii="Arial" w:hAnsi="Arial" w:cs="Arial" w:hint="cs"/>
          <w:sz w:val="24"/>
          <w:szCs w:val="24"/>
          <w:rtl/>
        </w:rPr>
        <w:t>اجناس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و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امتعهء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شرقی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بیشتر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امتعهء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گرانبهائی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مانند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پارچهای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ابریشمین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و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چای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از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چین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و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ادویه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گوناگون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و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انواع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جواهر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و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نفایس‏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دیگر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از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هندوستان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و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کشورهای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شرقی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آسیا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بود</w:t>
      </w:r>
      <w:r w:rsidRPr="00805DDB">
        <w:rPr>
          <w:rFonts w:ascii="Arial" w:hAnsi="Arial" w:cs="Arial"/>
          <w:sz w:val="24"/>
          <w:szCs w:val="24"/>
          <w:rtl/>
        </w:rPr>
        <w:t>.</w:t>
      </w:r>
      <w:r w:rsidRPr="00805DDB">
        <w:rPr>
          <w:rFonts w:ascii="Arial" w:hAnsi="Arial" w:cs="Arial" w:hint="cs"/>
          <w:sz w:val="24"/>
          <w:szCs w:val="24"/>
          <w:rtl/>
        </w:rPr>
        <w:t>شاه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عباس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چون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می‏شنید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که‏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کاروانی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از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بازرگانان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بیگانه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بسرحدات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کشور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رسیده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است،بیدرنگ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رعایای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خود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را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از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معامله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با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ایشان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منع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میکرد،تا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ناگزیر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امتعهء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خویش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را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ببهائی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نازل‏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تسلیم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او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کنند</w:t>
      </w:r>
      <w:r w:rsidRPr="00805DDB">
        <w:rPr>
          <w:rFonts w:ascii="Arial" w:hAnsi="Arial" w:cs="Arial"/>
          <w:sz w:val="24"/>
          <w:szCs w:val="24"/>
          <w:rtl/>
        </w:rPr>
        <w:t>.</w:t>
      </w:r>
      <w:r w:rsidRPr="00805DDB">
        <w:rPr>
          <w:rFonts w:ascii="Arial" w:hAnsi="Arial" w:cs="Arial" w:hint="cs"/>
          <w:sz w:val="24"/>
          <w:szCs w:val="24"/>
          <w:rtl/>
        </w:rPr>
        <w:t>یا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بدروغ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شهرت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میداد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که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راهها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بسبب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لشکرکشیهای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تازه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خراب‏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و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دور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از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امنیت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است</w:t>
      </w:r>
      <w:r w:rsidRPr="00805DDB">
        <w:rPr>
          <w:rFonts w:ascii="Arial" w:hAnsi="Arial" w:cs="Arial"/>
          <w:sz w:val="24"/>
          <w:szCs w:val="24"/>
          <w:rtl/>
        </w:rPr>
        <w:t>.</w:t>
      </w:r>
      <w:r w:rsidRPr="00805DDB">
        <w:rPr>
          <w:rFonts w:ascii="Arial" w:hAnsi="Arial" w:cs="Arial" w:hint="cs"/>
          <w:sz w:val="24"/>
          <w:szCs w:val="24"/>
          <w:rtl/>
        </w:rPr>
        <w:t>بطوری‏که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بازرگانان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بیگانه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ناچار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برای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احتزاز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از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خطر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های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احتمالی،آنچه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داشتند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ببهای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ارزان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میفروختند،یا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با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امتعهء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ایرانی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بقیمتی‏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که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او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خواست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مبادله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میکردند</w:t>
      </w:r>
      <w:r w:rsidRPr="00805DDB">
        <w:rPr>
          <w:rFonts w:ascii="Arial" w:hAnsi="Arial" w:cs="Arial"/>
          <w:sz w:val="24"/>
          <w:szCs w:val="24"/>
        </w:rPr>
        <w:t>.</w:t>
      </w:r>
    </w:p>
    <w:p w:rsidR="00805DDB" w:rsidRPr="00805DDB" w:rsidRDefault="00805DDB" w:rsidP="00805DDB">
      <w:pPr>
        <w:bidi/>
        <w:jc w:val="both"/>
        <w:rPr>
          <w:rFonts w:ascii="Arial" w:hAnsi="Arial" w:cs="Arial"/>
          <w:sz w:val="24"/>
          <w:szCs w:val="24"/>
        </w:rPr>
      </w:pPr>
      <w:r w:rsidRPr="00805DDB">
        <w:rPr>
          <w:rFonts w:ascii="Arial" w:hAnsi="Arial" w:cs="Arial" w:hint="cs"/>
          <w:sz w:val="24"/>
          <w:szCs w:val="24"/>
          <w:rtl/>
        </w:rPr>
        <w:t>از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بازرگانان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بیگانه،شاه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عباس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به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اتباع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ونیز،بسبب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آنکه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در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کار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تجارت‏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ابریشم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کوشش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و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مهارت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بسیار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نشان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داده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بودند،توجه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و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علاقه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مخصوص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داشت،و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با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تجار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هندی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بدان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سبب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که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در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رباخواری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و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بیرون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بردن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سرمایه‏های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نقد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از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ایران‏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افراط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میکردند،مخالف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بود</w:t>
      </w:r>
    </w:p>
    <w:p w:rsidR="00805DDB" w:rsidRPr="00805DDB" w:rsidRDefault="00805DDB" w:rsidP="00805DDB">
      <w:pPr>
        <w:bidi/>
        <w:jc w:val="both"/>
        <w:rPr>
          <w:rFonts w:ascii="Arial" w:hAnsi="Arial" w:cs="Arial"/>
          <w:sz w:val="24"/>
          <w:szCs w:val="24"/>
        </w:rPr>
      </w:pPr>
      <w:r w:rsidRPr="00805DDB">
        <w:rPr>
          <w:rFonts w:ascii="Arial" w:hAnsi="Arial" w:cs="Arial" w:hint="cs"/>
          <w:sz w:val="24"/>
          <w:szCs w:val="24"/>
          <w:rtl/>
        </w:rPr>
        <w:t>ژان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باپتیست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تاورنیه‏</w:t>
      </w:r>
      <w:r w:rsidRPr="00805DDB">
        <w:rPr>
          <w:rFonts w:ascii="Arial" w:hAnsi="Arial" w:cs="Arial"/>
          <w:sz w:val="24"/>
          <w:szCs w:val="24"/>
          <w:rtl/>
        </w:rPr>
        <w:t>2</w:t>
      </w:r>
      <w:r w:rsidRPr="00805DDB">
        <w:rPr>
          <w:rFonts w:ascii="Arial" w:hAnsi="Arial" w:cs="Arial" w:hint="cs"/>
          <w:sz w:val="24"/>
          <w:szCs w:val="24"/>
          <w:rtl/>
        </w:rPr>
        <w:t>جهانگرد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فرانسوی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در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سفرنامهء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خویش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دربارهء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بی‏توجه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بودن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شاه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ببازرگانان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هندی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چنین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نوشته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است</w:t>
      </w:r>
      <w:r w:rsidRPr="00805DDB">
        <w:rPr>
          <w:rFonts w:ascii="Arial" w:hAnsi="Arial" w:cs="Arial"/>
          <w:sz w:val="24"/>
          <w:szCs w:val="24"/>
        </w:rPr>
        <w:t>:</w:t>
      </w:r>
    </w:p>
    <w:p w:rsidR="00805DDB" w:rsidRPr="00805DDB" w:rsidRDefault="00805DDB" w:rsidP="00805DDB">
      <w:pPr>
        <w:bidi/>
        <w:jc w:val="both"/>
        <w:rPr>
          <w:rFonts w:ascii="Arial" w:hAnsi="Arial" w:cs="Arial"/>
          <w:sz w:val="24"/>
          <w:szCs w:val="24"/>
        </w:rPr>
      </w:pPr>
      <w:r w:rsidRPr="00805DDB">
        <w:rPr>
          <w:rFonts w:ascii="Arial" w:hAnsi="Arial" w:cs="Arial"/>
          <w:sz w:val="24"/>
          <w:szCs w:val="24"/>
        </w:rPr>
        <w:t>(1)-</w:t>
      </w:r>
      <w:r w:rsidRPr="00805DDB">
        <w:rPr>
          <w:rFonts w:ascii="Arial" w:hAnsi="Arial" w:cs="Arial" w:hint="cs"/>
          <w:sz w:val="24"/>
          <w:szCs w:val="24"/>
          <w:rtl/>
        </w:rPr>
        <w:t>سفرنامه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سرتامس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هربرت</w:t>
      </w:r>
    </w:p>
    <w:p w:rsidR="00805DDB" w:rsidRPr="00805DDB" w:rsidRDefault="00805DDB" w:rsidP="00805DDB">
      <w:pPr>
        <w:bidi/>
        <w:jc w:val="both"/>
        <w:rPr>
          <w:rFonts w:ascii="Arial" w:hAnsi="Arial" w:cs="Arial"/>
          <w:sz w:val="24"/>
          <w:szCs w:val="24"/>
        </w:rPr>
      </w:pPr>
      <w:r w:rsidRPr="00805DDB">
        <w:rPr>
          <w:rFonts w:ascii="Arial" w:hAnsi="Arial" w:cs="Arial"/>
          <w:sz w:val="24"/>
          <w:szCs w:val="24"/>
        </w:rPr>
        <w:t xml:space="preserve">(2)- </w:t>
      </w:r>
      <w:proofErr w:type="spellStart"/>
      <w:r w:rsidRPr="00805DDB">
        <w:rPr>
          <w:rFonts w:ascii="Arial" w:hAnsi="Arial" w:cs="Arial"/>
          <w:sz w:val="24"/>
          <w:szCs w:val="24"/>
        </w:rPr>
        <w:t>J.B.Tavernier</w:t>
      </w:r>
      <w:proofErr w:type="spellEnd"/>
    </w:p>
    <w:p w:rsidR="00805DDB" w:rsidRPr="00805DDB" w:rsidRDefault="00805DDB" w:rsidP="00805DDB">
      <w:pPr>
        <w:bidi/>
        <w:jc w:val="both"/>
        <w:rPr>
          <w:rFonts w:ascii="Arial" w:hAnsi="Arial" w:cs="Arial"/>
          <w:sz w:val="24"/>
          <w:szCs w:val="24"/>
        </w:rPr>
      </w:pPr>
      <w:r w:rsidRPr="00805DDB">
        <w:rPr>
          <w:rFonts w:ascii="Arial" w:hAnsi="Arial" w:cs="Arial" w:hint="eastAsia"/>
          <w:sz w:val="24"/>
          <w:szCs w:val="24"/>
        </w:rPr>
        <w:t>«</w:t>
      </w:r>
      <w:r w:rsidRPr="00805DDB">
        <w:rPr>
          <w:rFonts w:ascii="Arial" w:hAnsi="Arial" w:cs="Arial" w:hint="cs"/>
          <w:sz w:val="24"/>
          <w:szCs w:val="24"/>
          <w:rtl/>
        </w:rPr>
        <w:t>شاه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عباس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اول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که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شیفته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افتخارات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و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نام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نیک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بود،پیوسته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در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ازدیاد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وسائل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ایجاد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ثروت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و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انتظام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در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کشور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خویش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می‏کوشید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او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نمی‏خواست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که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پول‏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از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کشورش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بیرون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رود</w:t>
      </w:r>
      <w:r w:rsidRPr="00805DDB">
        <w:rPr>
          <w:rFonts w:ascii="Arial" w:hAnsi="Arial" w:cs="Arial"/>
          <w:sz w:val="24"/>
          <w:szCs w:val="24"/>
          <w:rtl/>
        </w:rPr>
        <w:t>...</w:t>
      </w:r>
      <w:r w:rsidRPr="00805DDB">
        <w:rPr>
          <w:rFonts w:ascii="Arial" w:hAnsi="Arial" w:cs="Arial" w:hint="cs"/>
          <w:sz w:val="24"/>
          <w:szCs w:val="24"/>
          <w:rtl/>
        </w:rPr>
        <w:t>و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هرگز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مایل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نبود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که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یکنفر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بانیان‏</w:t>
      </w:r>
      <w:r w:rsidRPr="00805DDB">
        <w:rPr>
          <w:rFonts w:ascii="Arial" w:hAnsi="Arial" w:cs="Arial"/>
          <w:sz w:val="24"/>
          <w:szCs w:val="24"/>
          <w:rtl/>
        </w:rPr>
        <w:t>1</w:t>
      </w:r>
      <w:r w:rsidRPr="00805DDB">
        <w:rPr>
          <w:rFonts w:ascii="Arial" w:hAnsi="Arial" w:cs="Arial" w:hint="cs"/>
          <w:sz w:val="24"/>
          <w:szCs w:val="24"/>
          <w:rtl/>
        </w:rPr>
        <w:t>یا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هندی‏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در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ایران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مسکن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گیرد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و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بکار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تجارت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پردازد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زیرا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این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قوم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در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کار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رباخواری‏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از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قوم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یهود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نیز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بدترند،و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هرکجا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باشند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در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اندک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مدت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نقدینه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lastRenderedPageBreak/>
        <w:t>آنجا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را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مالک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و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متصرف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میشوند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در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رباخواری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چنانند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که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پول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را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از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سرمایه</w:t>
      </w:r>
      <w:r w:rsidRPr="00805DDB">
        <w:rPr>
          <w:rFonts w:ascii="Arial" w:hAnsi="Arial" w:cs="Arial"/>
          <w:sz w:val="24"/>
          <w:szCs w:val="24"/>
          <w:rtl/>
        </w:rPr>
        <w:t xml:space="preserve">- </w:t>
      </w:r>
      <w:r w:rsidRPr="00805DDB">
        <w:rPr>
          <w:rFonts w:ascii="Arial" w:hAnsi="Arial" w:cs="Arial" w:hint="cs"/>
          <w:sz w:val="24"/>
          <w:szCs w:val="24"/>
          <w:rtl/>
        </w:rPr>
        <w:t>داران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و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بزرگان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قوم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درصدی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هشت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یا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نه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منفعت،میگیرند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و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در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برابر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وثیقه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یا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گروهای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زیاده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از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حد،از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قرار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صدی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سی،یا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اگر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میسر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باشد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بیشتر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از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آن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بدیگران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وام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میدهند</w:t>
      </w:r>
      <w:r w:rsidRPr="00805DDB">
        <w:rPr>
          <w:rFonts w:ascii="Arial" w:hAnsi="Arial" w:cs="Arial"/>
          <w:sz w:val="24"/>
          <w:szCs w:val="24"/>
        </w:rPr>
        <w:t>.</w:t>
      </w:r>
    </w:p>
    <w:p w:rsidR="00805DDB" w:rsidRPr="00805DDB" w:rsidRDefault="00805DDB" w:rsidP="00805DDB">
      <w:pPr>
        <w:bidi/>
        <w:jc w:val="both"/>
        <w:rPr>
          <w:rFonts w:ascii="Arial" w:hAnsi="Arial" w:cs="Arial"/>
          <w:sz w:val="24"/>
          <w:szCs w:val="24"/>
        </w:rPr>
      </w:pPr>
      <w:r w:rsidRPr="00805DDB">
        <w:rPr>
          <w:rFonts w:ascii="Arial" w:hAnsi="Arial" w:cs="Arial" w:hint="cs"/>
          <w:sz w:val="24"/>
          <w:szCs w:val="24"/>
          <w:rtl/>
        </w:rPr>
        <w:t>اهمیت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ابریشم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در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ایران‏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در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زمان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شاه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عباس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اول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و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جانشینان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او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ابریشم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یکی‏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از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بهترین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و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گرانبهاترین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محصولات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بازرگانی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ایران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بود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و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در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کشورهای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اروپائی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خریداران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بسیار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داشت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محصول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ابریشم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از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ولایات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گیلان‏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و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مازنداران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و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استراباد</w:t>
      </w:r>
      <w:r w:rsidRPr="00805DDB">
        <w:rPr>
          <w:rFonts w:ascii="Arial" w:hAnsi="Arial" w:cs="Arial"/>
          <w:sz w:val="24"/>
          <w:szCs w:val="24"/>
          <w:rtl/>
        </w:rPr>
        <w:t>(</w:t>
      </w:r>
      <w:r w:rsidRPr="00805DDB">
        <w:rPr>
          <w:rFonts w:ascii="Arial" w:hAnsi="Arial" w:cs="Arial" w:hint="cs"/>
          <w:sz w:val="24"/>
          <w:szCs w:val="24"/>
          <w:rtl/>
        </w:rPr>
        <w:t>گرگان</w:t>
      </w:r>
      <w:r w:rsidRPr="00805DDB">
        <w:rPr>
          <w:rFonts w:ascii="Arial" w:hAnsi="Arial" w:cs="Arial"/>
          <w:sz w:val="24"/>
          <w:szCs w:val="24"/>
          <w:rtl/>
        </w:rPr>
        <w:t>)</w:t>
      </w:r>
      <w:r w:rsidRPr="00805DDB">
        <w:rPr>
          <w:rFonts w:ascii="Arial" w:hAnsi="Arial" w:cs="Arial" w:hint="cs"/>
          <w:sz w:val="24"/>
          <w:szCs w:val="24"/>
          <w:rtl/>
        </w:rPr>
        <w:t>و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اردبیل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و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شروان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و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شماخی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و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قراباغ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و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خراسان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بدست‏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می‏آمد،چنانکه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یکی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از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سفیران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بیگانه،که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درزمان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شاه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صفی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نوه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و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جانشین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شاه‏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عباس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به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ایران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آمده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است،می‏نویسد،محصول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ابریشم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پرحاصلترین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این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نواحی‏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در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سال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بقرار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زیر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بوده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است</w:t>
      </w:r>
      <w:r w:rsidRPr="00805DDB">
        <w:rPr>
          <w:rFonts w:ascii="Arial" w:hAnsi="Arial" w:cs="Arial"/>
          <w:sz w:val="24"/>
          <w:szCs w:val="24"/>
        </w:rPr>
        <w:t>:</w:t>
      </w:r>
    </w:p>
    <w:p w:rsidR="00805DDB" w:rsidRPr="00805DDB" w:rsidRDefault="00805DDB" w:rsidP="00805DDB">
      <w:pPr>
        <w:bidi/>
        <w:jc w:val="both"/>
        <w:rPr>
          <w:rFonts w:ascii="Arial" w:hAnsi="Arial" w:cs="Arial"/>
          <w:sz w:val="24"/>
          <w:szCs w:val="24"/>
        </w:rPr>
      </w:pPr>
      <w:r w:rsidRPr="00805DDB">
        <w:rPr>
          <w:rFonts w:ascii="Arial" w:hAnsi="Arial" w:cs="Arial" w:hint="cs"/>
          <w:sz w:val="24"/>
          <w:szCs w:val="24"/>
          <w:rtl/>
        </w:rPr>
        <w:t>گیلان</w:t>
      </w:r>
      <w:r w:rsidRPr="00805DDB">
        <w:rPr>
          <w:rFonts w:ascii="Arial" w:hAnsi="Arial" w:cs="Arial"/>
          <w:sz w:val="24"/>
          <w:szCs w:val="24"/>
          <w:rtl/>
        </w:rPr>
        <w:t>:</w:t>
      </w:r>
      <w:r w:rsidRPr="00805DDB">
        <w:rPr>
          <w:rFonts w:ascii="Arial" w:hAnsi="Arial" w:cs="Arial" w:hint="cs"/>
          <w:sz w:val="24"/>
          <w:szCs w:val="24"/>
          <w:rtl/>
        </w:rPr>
        <w:t>در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حدود</w:t>
      </w:r>
      <w:r w:rsidRPr="00805DDB">
        <w:rPr>
          <w:rFonts w:ascii="Arial" w:hAnsi="Arial" w:cs="Arial"/>
          <w:sz w:val="24"/>
          <w:szCs w:val="24"/>
          <w:rtl/>
        </w:rPr>
        <w:t xml:space="preserve"> 8000 </w:t>
      </w:r>
      <w:r w:rsidRPr="00805DDB">
        <w:rPr>
          <w:rFonts w:ascii="Arial" w:hAnsi="Arial" w:cs="Arial" w:hint="cs"/>
          <w:sz w:val="24"/>
          <w:szCs w:val="24"/>
          <w:rtl/>
        </w:rPr>
        <w:t>عدل</w:t>
      </w:r>
    </w:p>
    <w:p w:rsidR="00805DDB" w:rsidRPr="00805DDB" w:rsidRDefault="00805DDB" w:rsidP="00805DDB">
      <w:pPr>
        <w:bidi/>
        <w:jc w:val="both"/>
        <w:rPr>
          <w:rFonts w:ascii="Arial" w:hAnsi="Arial" w:cs="Arial"/>
          <w:sz w:val="24"/>
          <w:szCs w:val="24"/>
        </w:rPr>
      </w:pPr>
      <w:r w:rsidRPr="00805DDB">
        <w:rPr>
          <w:rFonts w:ascii="Arial" w:hAnsi="Arial" w:cs="Arial"/>
          <w:sz w:val="24"/>
          <w:szCs w:val="24"/>
        </w:rPr>
        <w:t>(1)-</w:t>
      </w:r>
      <w:r w:rsidRPr="00805DDB">
        <w:rPr>
          <w:rFonts w:ascii="Arial" w:hAnsi="Arial" w:cs="Arial" w:hint="cs"/>
          <w:sz w:val="24"/>
          <w:szCs w:val="24"/>
          <w:rtl/>
        </w:rPr>
        <w:t>بانیان‏</w:t>
      </w:r>
      <w:proofErr w:type="gramStart"/>
      <w:r w:rsidRPr="00805DDB">
        <w:rPr>
          <w:rFonts w:ascii="Arial" w:hAnsi="Arial" w:cs="Arial" w:hint="cs"/>
          <w:sz w:val="24"/>
          <w:szCs w:val="24"/>
          <w:rtl/>
        </w:rPr>
        <w:t>ها</w:t>
      </w:r>
      <w:r w:rsidRPr="00805DDB">
        <w:rPr>
          <w:rFonts w:ascii="Arial" w:hAnsi="Arial" w:cs="Arial"/>
          <w:sz w:val="24"/>
          <w:szCs w:val="24"/>
          <w:rtl/>
        </w:rPr>
        <w:t>(</w:t>
      </w:r>
      <w:proofErr w:type="gramEnd"/>
      <w:r w:rsidRPr="00805DDB">
        <w:rPr>
          <w:rFonts w:ascii="Arial" w:hAnsi="Arial" w:cs="Arial" w:hint="cs"/>
          <w:sz w:val="24"/>
          <w:szCs w:val="24"/>
          <w:rtl/>
        </w:rPr>
        <w:t>بزبان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سنسکریت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بانیک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یا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بازرگان</w:t>
      </w:r>
      <w:r w:rsidRPr="00805DDB">
        <w:rPr>
          <w:rFonts w:ascii="Arial" w:hAnsi="Arial" w:cs="Arial"/>
          <w:sz w:val="24"/>
          <w:szCs w:val="24"/>
          <w:rtl/>
        </w:rPr>
        <w:t>)</w:t>
      </w:r>
      <w:r w:rsidRPr="00805DDB">
        <w:rPr>
          <w:rFonts w:ascii="Arial" w:hAnsi="Arial" w:cs="Arial" w:hint="cs"/>
          <w:sz w:val="24"/>
          <w:szCs w:val="24"/>
          <w:rtl/>
        </w:rPr>
        <w:t>یکی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از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قبایل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هندو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از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فرقه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ویسیاس</w:t>
      </w:r>
      <w:r w:rsidRPr="00805DDB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805DDB">
        <w:rPr>
          <w:rFonts w:ascii="Arial" w:hAnsi="Arial" w:cs="Arial"/>
          <w:sz w:val="24"/>
          <w:szCs w:val="24"/>
        </w:rPr>
        <w:t>Vaiscias</w:t>
      </w:r>
      <w:proofErr w:type="spellEnd"/>
      <w:r w:rsidRPr="00805DDB">
        <w:rPr>
          <w:rFonts w:ascii="Arial" w:hAnsi="Arial" w:cs="Arial"/>
          <w:sz w:val="24"/>
          <w:szCs w:val="24"/>
        </w:rPr>
        <w:t xml:space="preserve">) </w:t>
      </w:r>
      <w:r w:rsidRPr="00805DDB">
        <w:rPr>
          <w:rFonts w:ascii="Arial" w:hAnsi="Arial" w:cs="Arial" w:hint="cs"/>
          <w:sz w:val="24"/>
          <w:szCs w:val="24"/>
          <w:rtl/>
        </w:rPr>
        <w:t>بوده‏اند</w:t>
      </w:r>
      <w:r w:rsidRPr="00805DDB">
        <w:rPr>
          <w:rFonts w:ascii="Arial" w:hAnsi="Arial" w:cs="Arial"/>
          <w:sz w:val="24"/>
          <w:szCs w:val="24"/>
          <w:rtl/>
        </w:rPr>
        <w:t>.</w:t>
      </w:r>
      <w:r w:rsidRPr="00805DDB">
        <w:rPr>
          <w:rFonts w:ascii="Arial" w:hAnsi="Arial" w:cs="Arial" w:hint="cs"/>
          <w:sz w:val="24"/>
          <w:szCs w:val="24"/>
          <w:rtl/>
        </w:rPr>
        <w:t>اما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مورخان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اروپائی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این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نام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را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غالبا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بر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بازرگانان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بزرگ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شهرهای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غربی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هندوستان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که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بصورت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کاروان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در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داخل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آسیا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از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چین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و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ایران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تا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سرزمین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روسیه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پیش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می‏رفته‏اند،اطلاق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می‏کنند</w:t>
      </w:r>
      <w:r w:rsidRPr="00805DDB">
        <w:rPr>
          <w:rFonts w:ascii="Arial" w:hAnsi="Arial" w:cs="Arial"/>
          <w:sz w:val="24"/>
          <w:szCs w:val="24"/>
        </w:rPr>
        <w:t>.</w:t>
      </w:r>
    </w:p>
    <w:p w:rsidR="00805DDB" w:rsidRPr="00805DDB" w:rsidRDefault="00805DDB" w:rsidP="00805DDB">
      <w:pPr>
        <w:bidi/>
        <w:jc w:val="both"/>
        <w:rPr>
          <w:rFonts w:ascii="Arial" w:hAnsi="Arial" w:cs="Arial"/>
          <w:sz w:val="24"/>
          <w:szCs w:val="24"/>
        </w:rPr>
      </w:pPr>
      <w:r w:rsidRPr="00805DDB">
        <w:rPr>
          <w:rFonts w:ascii="Arial" w:hAnsi="Arial" w:cs="Arial" w:hint="cs"/>
          <w:sz w:val="24"/>
          <w:szCs w:val="24"/>
          <w:rtl/>
        </w:rPr>
        <w:t>شروان</w:t>
      </w:r>
      <w:r w:rsidRPr="00805DDB">
        <w:rPr>
          <w:rFonts w:ascii="Arial" w:hAnsi="Arial" w:cs="Arial"/>
          <w:sz w:val="24"/>
          <w:szCs w:val="24"/>
          <w:rtl/>
        </w:rPr>
        <w:t>:</w:t>
      </w:r>
      <w:r w:rsidRPr="00805DDB">
        <w:rPr>
          <w:rFonts w:ascii="Arial" w:hAnsi="Arial" w:cs="Arial" w:hint="cs"/>
          <w:sz w:val="24"/>
          <w:szCs w:val="24"/>
          <w:rtl/>
        </w:rPr>
        <w:t>در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حدود</w:t>
      </w:r>
      <w:r w:rsidRPr="00805DDB">
        <w:rPr>
          <w:rFonts w:ascii="Arial" w:hAnsi="Arial" w:cs="Arial"/>
          <w:sz w:val="24"/>
          <w:szCs w:val="24"/>
          <w:rtl/>
        </w:rPr>
        <w:t xml:space="preserve"> 3000 </w:t>
      </w:r>
      <w:r w:rsidRPr="00805DDB">
        <w:rPr>
          <w:rFonts w:ascii="Arial" w:hAnsi="Arial" w:cs="Arial" w:hint="cs"/>
          <w:sz w:val="24"/>
          <w:szCs w:val="24"/>
          <w:rtl/>
        </w:rPr>
        <w:t>عدل</w:t>
      </w:r>
    </w:p>
    <w:p w:rsidR="00805DDB" w:rsidRPr="00805DDB" w:rsidRDefault="00805DDB" w:rsidP="00805DDB">
      <w:pPr>
        <w:bidi/>
        <w:jc w:val="both"/>
        <w:rPr>
          <w:rFonts w:ascii="Arial" w:hAnsi="Arial" w:cs="Arial"/>
          <w:sz w:val="24"/>
          <w:szCs w:val="24"/>
        </w:rPr>
      </w:pPr>
      <w:r w:rsidRPr="00805DDB">
        <w:rPr>
          <w:rFonts w:ascii="Arial" w:hAnsi="Arial" w:cs="Arial" w:hint="cs"/>
          <w:sz w:val="24"/>
          <w:szCs w:val="24"/>
          <w:rtl/>
        </w:rPr>
        <w:t>خراسان</w:t>
      </w:r>
      <w:r w:rsidRPr="00805DDB">
        <w:rPr>
          <w:rFonts w:ascii="Arial" w:hAnsi="Arial" w:cs="Arial"/>
          <w:sz w:val="24"/>
          <w:szCs w:val="24"/>
          <w:rtl/>
        </w:rPr>
        <w:t>:</w:t>
      </w:r>
      <w:r w:rsidRPr="00805DDB">
        <w:rPr>
          <w:rFonts w:ascii="Arial" w:hAnsi="Arial" w:cs="Arial" w:hint="cs"/>
          <w:sz w:val="24"/>
          <w:szCs w:val="24"/>
          <w:rtl/>
        </w:rPr>
        <w:t>در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حدود</w:t>
      </w:r>
      <w:r w:rsidRPr="00805DDB">
        <w:rPr>
          <w:rFonts w:ascii="Arial" w:hAnsi="Arial" w:cs="Arial"/>
          <w:sz w:val="24"/>
          <w:szCs w:val="24"/>
          <w:rtl/>
        </w:rPr>
        <w:t xml:space="preserve"> 3000 </w:t>
      </w:r>
      <w:r w:rsidRPr="00805DDB">
        <w:rPr>
          <w:rFonts w:ascii="Arial" w:hAnsi="Arial" w:cs="Arial" w:hint="cs"/>
          <w:sz w:val="24"/>
          <w:szCs w:val="24"/>
          <w:rtl/>
        </w:rPr>
        <w:t>عدل</w:t>
      </w:r>
    </w:p>
    <w:p w:rsidR="00805DDB" w:rsidRPr="00805DDB" w:rsidRDefault="00805DDB" w:rsidP="00805DDB">
      <w:pPr>
        <w:bidi/>
        <w:jc w:val="both"/>
        <w:rPr>
          <w:rFonts w:ascii="Arial" w:hAnsi="Arial" w:cs="Arial"/>
          <w:sz w:val="24"/>
          <w:szCs w:val="24"/>
        </w:rPr>
      </w:pPr>
      <w:r w:rsidRPr="00805DDB">
        <w:rPr>
          <w:rFonts w:ascii="Arial" w:hAnsi="Arial" w:cs="Arial" w:hint="cs"/>
          <w:sz w:val="24"/>
          <w:szCs w:val="24"/>
          <w:rtl/>
        </w:rPr>
        <w:t>مازندران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در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حدود</w:t>
      </w:r>
      <w:r w:rsidRPr="00805DDB">
        <w:rPr>
          <w:rFonts w:ascii="Arial" w:hAnsi="Arial" w:cs="Arial"/>
          <w:sz w:val="24"/>
          <w:szCs w:val="24"/>
          <w:rtl/>
        </w:rPr>
        <w:t xml:space="preserve"> 2000 </w:t>
      </w:r>
      <w:r w:rsidRPr="00805DDB">
        <w:rPr>
          <w:rFonts w:ascii="Arial" w:hAnsi="Arial" w:cs="Arial" w:hint="cs"/>
          <w:sz w:val="24"/>
          <w:szCs w:val="24"/>
          <w:rtl/>
        </w:rPr>
        <w:t>عدل</w:t>
      </w:r>
    </w:p>
    <w:p w:rsidR="00805DDB" w:rsidRPr="00805DDB" w:rsidRDefault="00805DDB" w:rsidP="00805DDB">
      <w:pPr>
        <w:bidi/>
        <w:jc w:val="both"/>
        <w:rPr>
          <w:rFonts w:ascii="Arial" w:hAnsi="Arial" w:cs="Arial"/>
          <w:sz w:val="24"/>
          <w:szCs w:val="24"/>
        </w:rPr>
      </w:pPr>
      <w:r w:rsidRPr="00805DDB">
        <w:rPr>
          <w:rFonts w:ascii="Arial" w:hAnsi="Arial" w:cs="Arial" w:hint="cs"/>
          <w:sz w:val="24"/>
          <w:szCs w:val="24"/>
          <w:rtl/>
        </w:rPr>
        <w:t>قراباغ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در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حدود</w:t>
      </w:r>
      <w:r w:rsidRPr="00805DDB">
        <w:rPr>
          <w:rFonts w:ascii="Arial" w:hAnsi="Arial" w:cs="Arial"/>
          <w:sz w:val="24"/>
          <w:szCs w:val="24"/>
          <w:rtl/>
        </w:rPr>
        <w:t xml:space="preserve"> 2000 </w:t>
      </w:r>
      <w:r w:rsidRPr="00805DDB">
        <w:rPr>
          <w:rFonts w:ascii="Arial" w:hAnsi="Arial" w:cs="Arial" w:hint="cs"/>
          <w:sz w:val="24"/>
          <w:szCs w:val="24"/>
          <w:rtl/>
        </w:rPr>
        <w:t>عدل</w:t>
      </w:r>
    </w:p>
    <w:p w:rsidR="00805DDB" w:rsidRPr="00805DDB" w:rsidRDefault="00805DDB" w:rsidP="00805DDB">
      <w:pPr>
        <w:bidi/>
        <w:jc w:val="both"/>
        <w:rPr>
          <w:rFonts w:ascii="Arial" w:hAnsi="Arial" w:cs="Arial"/>
          <w:sz w:val="24"/>
          <w:szCs w:val="24"/>
        </w:rPr>
      </w:pPr>
      <w:r w:rsidRPr="00805DDB">
        <w:rPr>
          <w:rFonts w:ascii="Arial" w:hAnsi="Arial" w:cs="Arial" w:hint="cs"/>
          <w:sz w:val="24"/>
          <w:szCs w:val="24"/>
          <w:rtl/>
        </w:rPr>
        <w:t>مجموع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حاصل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ابریشم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ایران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نیز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در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سال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نزدیک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بیست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هزار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عدل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بوده،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و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هر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عدل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ابریشم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در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آن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زمان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در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حدود</w:t>
      </w:r>
      <w:r w:rsidRPr="00805DDB">
        <w:rPr>
          <w:rFonts w:ascii="Arial" w:hAnsi="Arial" w:cs="Arial"/>
          <w:sz w:val="24"/>
          <w:szCs w:val="24"/>
          <w:rtl/>
        </w:rPr>
        <w:t xml:space="preserve"> 36 </w:t>
      </w:r>
      <w:r w:rsidRPr="00805DDB">
        <w:rPr>
          <w:rFonts w:ascii="Arial" w:hAnsi="Arial" w:cs="Arial" w:hint="cs"/>
          <w:sz w:val="24"/>
          <w:szCs w:val="24"/>
          <w:rtl/>
        </w:rPr>
        <w:t>من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وزن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داشته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است</w:t>
      </w:r>
      <w:r w:rsidRPr="00805DDB">
        <w:rPr>
          <w:rFonts w:ascii="Arial" w:hAnsi="Arial" w:cs="Arial"/>
          <w:sz w:val="24"/>
          <w:szCs w:val="24"/>
          <w:rtl/>
        </w:rPr>
        <w:t>.</w:t>
      </w:r>
      <w:r w:rsidRPr="00805DDB">
        <w:rPr>
          <w:rFonts w:ascii="Arial" w:hAnsi="Arial" w:cs="Arial" w:hint="cs"/>
          <w:sz w:val="24"/>
          <w:szCs w:val="24"/>
          <w:rtl/>
        </w:rPr>
        <w:t>ولی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باید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دانست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که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یک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من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وزن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معمولی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ایران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در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زمان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شاه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عباس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در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سراسر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کشور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یک‏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سان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نبوده،و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از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آن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جمله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یک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من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تبریز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معادل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سه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کیلو،در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گیلان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برابر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شش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کیلو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و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در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شماخی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و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قراباغ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مساوی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با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هشت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کیلو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بوده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است</w:t>
      </w:r>
      <w:r w:rsidRPr="00805DDB">
        <w:rPr>
          <w:rFonts w:ascii="Arial" w:hAnsi="Arial" w:cs="Arial"/>
          <w:sz w:val="24"/>
          <w:szCs w:val="24"/>
          <w:rtl/>
        </w:rPr>
        <w:t>.</w:t>
      </w:r>
      <w:r w:rsidRPr="00805DDB">
        <w:rPr>
          <w:rFonts w:ascii="Arial" w:hAnsi="Arial" w:cs="Arial" w:hint="cs"/>
          <w:sz w:val="24"/>
          <w:szCs w:val="24"/>
          <w:rtl/>
        </w:rPr>
        <w:t>مصرف‏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سالانهء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ابریشم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را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در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سراسر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ایران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نیز،در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زمان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شاه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عباس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بسیار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کم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و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در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حدود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یکهزار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عدل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نوشته‏اند</w:t>
      </w:r>
      <w:r w:rsidRPr="00805DDB">
        <w:rPr>
          <w:rFonts w:ascii="Arial" w:hAnsi="Arial" w:cs="Arial"/>
          <w:sz w:val="24"/>
          <w:szCs w:val="24"/>
        </w:rPr>
        <w:t>.</w:t>
      </w:r>
    </w:p>
    <w:p w:rsidR="00805DDB" w:rsidRPr="00805DDB" w:rsidRDefault="00805DDB" w:rsidP="00805DDB">
      <w:pPr>
        <w:bidi/>
        <w:jc w:val="both"/>
        <w:rPr>
          <w:rFonts w:ascii="Arial" w:hAnsi="Arial" w:cs="Arial"/>
          <w:sz w:val="24"/>
          <w:szCs w:val="24"/>
        </w:rPr>
      </w:pPr>
      <w:r w:rsidRPr="00805DDB">
        <w:rPr>
          <w:rFonts w:ascii="Arial" w:hAnsi="Arial" w:cs="Arial" w:hint="cs"/>
          <w:sz w:val="24"/>
          <w:szCs w:val="24"/>
          <w:rtl/>
        </w:rPr>
        <w:t>شاه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عباس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چون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در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نخستین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سالهای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سلطنت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دریافت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که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معاملات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بازرگانی‏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ایران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با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کشورهای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بیگانه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رواجی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ندارد،و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بسبب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افزونی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واردات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کشور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بر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صادرات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از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ارزش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و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مقدار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سرمایه‏های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نقدی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کاسته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میشود،خرید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و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فروش‏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بسیاری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از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محصولات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و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امتعهء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گرانبها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و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مرغوب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ایران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را،که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در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کشورهای‏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اروپائی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خریدار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بسیار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داشت،در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اختیار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خویش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گرفت،و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از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آنجمله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معاملات‏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ابریشم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در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تمام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دوران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سلطنتش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در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انحصار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وی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بود</w:t>
      </w:r>
      <w:r w:rsidRPr="00805DDB">
        <w:rPr>
          <w:rFonts w:ascii="Arial" w:hAnsi="Arial" w:cs="Arial"/>
          <w:sz w:val="24"/>
          <w:szCs w:val="24"/>
          <w:rtl/>
        </w:rPr>
        <w:t>.</w:t>
      </w:r>
      <w:r w:rsidRPr="00805DDB">
        <w:rPr>
          <w:rFonts w:ascii="Arial" w:hAnsi="Arial" w:cs="Arial" w:hint="cs"/>
          <w:sz w:val="24"/>
          <w:szCs w:val="24"/>
          <w:rtl/>
        </w:rPr>
        <w:t>بفرمان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شاه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تولیدکنندگان‏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ابریشم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ناگزیر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تمام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محصول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سالانهء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خویش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را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بوسیلهء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وزیر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مخصوص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که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مأمور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مراقبت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در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امور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تجاری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بود،بشخص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وی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میفروختند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و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فروش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محصول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ابریشم‏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در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سراسر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کشور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بمشتریان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دیگر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امکان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نداشت</w:t>
      </w:r>
      <w:r w:rsidRPr="00805DDB">
        <w:rPr>
          <w:rFonts w:ascii="Arial" w:hAnsi="Arial" w:cs="Arial"/>
          <w:sz w:val="24"/>
          <w:szCs w:val="24"/>
          <w:rtl/>
        </w:rPr>
        <w:t>.</w:t>
      </w:r>
      <w:r w:rsidRPr="00805DDB">
        <w:rPr>
          <w:rFonts w:ascii="Arial" w:hAnsi="Arial" w:cs="Arial" w:hint="cs"/>
          <w:sz w:val="24"/>
          <w:szCs w:val="24"/>
          <w:rtl/>
        </w:rPr>
        <w:t>شاه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عباس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ابریشم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را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از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مالکان‏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آن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بنصف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بهائی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که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مشتریان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دیگر،خاصه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ارامنهء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جلفای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اصفهان،خریدار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بودند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میخرید،و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سپس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آن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را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ببازرگانان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ایرانی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و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بیگانه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بقیمتی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که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خود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معین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میکرد،میفروخت،و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همه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سال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از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این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راه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سود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گزافی،که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بگفتهء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برخی‏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از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معاصران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وی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در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حدود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هشت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میلیون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تومان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زمان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بوده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است،بخزانهء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خویش‏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میریخت</w:t>
      </w:r>
      <w:r w:rsidRPr="00805DDB">
        <w:rPr>
          <w:rFonts w:ascii="Arial" w:hAnsi="Arial" w:cs="Arial"/>
          <w:sz w:val="24"/>
          <w:szCs w:val="24"/>
          <w:rtl/>
        </w:rPr>
        <w:t>.</w:t>
      </w:r>
      <w:r w:rsidRPr="00805DDB">
        <w:rPr>
          <w:rFonts w:ascii="Arial" w:hAnsi="Arial" w:cs="Arial" w:hint="cs"/>
          <w:sz w:val="24"/>
          <w:szCs w:val="24"/>
          <w:rtl/>
        </w:rPr>
        <w:t>بتجاری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هم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که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احیانا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برخلاف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دستور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او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از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دیگران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ابریشم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میخریدند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اجازه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میداد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که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آنرا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از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طریق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آسیای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صغیر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و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خاک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عثمانی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صادر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کنند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و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برای‏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هربار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بدلخواه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خود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مبلغی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از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ایشان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میگرفت</w:t>
      </w:r>
      <w:r w:rsidRPr="00805DDB">
        <w:rPr>
          <w:rFonts w:ascii="Arial" w:hAnsi="Arial" w:cs="Arial"/>
          <w:sz w:val="24"/>
          <w:szCs w:val="24"/>
        </w:rPr>
        <w:t>.</w:t>
      </w:r>
    </w:p>
    <w:p w:rsidR="00805DDB" w:rsidRPr="00805DDB" w:rsidRDefault="00805DDB" w:rsidP="00805DD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05DDB">
        <w:rPr>
          <w:rFonts w:ascii="Arial" w:hAnsi="Arial" w:cs="Arial"/>
          <w:sz w:val="24"/>
          <w:szCs w:val="24"/>
        </w:rPr>
        <w:t>1-</w:t>
      </w:r>
      <w:r w:rsidRPr="00805DDB">
        <w:rPr>
          <w:rFonts w:ascii="Arial" w:hAnsi="Arial" w:cs="Arial" w:hint="cs"/>
          <w:sz w:val="24"/>
          <w:szCs w:val="24"/>
          <w:rtl/>
        </w:rPr>
        <w:t>پی‏یترودلاواله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جهانگرد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ایتالیائی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که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در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زمان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شاه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عباس‏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چندین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سال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در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ایران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بسربرده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است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و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ازو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درین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تاریخ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بسیار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نام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برده‏ایم،</w:t>
      </w:r>
      <w:r w:rsidRPr="00805DDB">
        <w:rPr>
          <w:rFonts w:ascii="Arial" w:hAnsi="Arial" w:cs="Arial"/>
          <w:sz w:val="24"/>
          <w:szCs w:val="24"/>
          <w:rtl/>
        </w:rPr>
        <w:t xml:space="preserve"> (1)-</w:t>
      </w:r>
      <w:r w:rsidRPr="00805DDB">
        <w:rPr>
          <w:rFonts w:ascii="Arial" w:hAnsi="Arial" w:cs="Arial" w:hint="cs"/>
          <w:sz w:val="24"/>
          <w:szCs w:val="24"/>
          <w:rtl/>
        </w:rPr>
        <w:t>سفرنامهء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پی‏یترودلاواله،مجلد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پنجم،صفحات</w:t>
      </w:r>
      <w:r w:rsidRPr="00805DDB">
        <w:rPr>
          <w:rFonts w:ascii="Arial" w:hAnsi="Arial" w:cs="Arial"/>
          <w:sz w:val="24"/>
          <w:szCs w:val="24"/>
          <w:rtl/>
        </w:rPr>
        <w:t xml:space="preserve"> 114 </w:t>
      </w:r>
      <w:r w:rsidRPr="00805DDB">
        <w:rPr>
          <w:rFonts w:ascii="Arial" w:hAnsi="Arial" w:cs="Arial" w:hint="cs"/>
          <w:sz w:val="24"/>
          <w:szCs w:val="24"/>
          <w:rtl/>
        </w:rPr>
        <w:t>و</w:t>
      </w:r>
      <w:r w:rsidRPr="00805DDB">
        <w:rPr>
          <w:rFonts w:ascii="Arial" w:hAnsi="Arial" w:cs="Arial"/>
          <w:sz w:val="24"/>
          <w:szCs w:val="24"/>
          <w:rtl/>
        </w:rPr>
        <w:t xml:space="preserve"> 183</w:t>
      </w:r>
      <w:r w:rsidRPr="00805DDB">
        <w:rPr>
          <w:rFonts w:ascii="Arial" w:hAnsi="Arial" w:cs="Arial"/>
          <w:sz w:val="24"/>
          <w:szCs w:val="24"/>
        </w:rPr>
        <w:t>.</w:t>
      </w:r>
      <w:proofErr w:type="gramEnd"/>
    </w:p>
    <w:p w:rsidR="00805DDB" w:rsidRPr="00805DDB" w:rsidRDefault="00805DDB" w:rsidP="00805DDB">
      <w:pPr>
        <w:bidi/>
        <w:jc w:val="both"/>
        <w:rPr>
          <w:rFonts w:ascii="Arial" w:hAnsi="Arial" w:cs="Arial"/>
          <w:sz w:val="24"/>
          <w:szCs w:val="24"/>
        </w:rPr>
      </w:pPr>
      <w:r w:rsidRPr="00805DDB">
        <w:rPr>
          <w:rFonts w:ascii="Arial" w:hAnsi="Arial" w:cs="Arial" w:hint="cs"/>
          <w:sz w:val="24"/>
          <w:szCs w:val="24"/>
          <w:rtl/>
        </w:rPr>
        <w:t>دربارهء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مداخله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و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شرکت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آن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پادشاه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در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امور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بازرگانی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و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منحصر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ساختن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خرید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و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فروش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بسیاری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از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امتعه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و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اجناس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ایرانی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و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بیگانه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بخویش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چنان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نوشته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است</w:t>
      </w:r>
      <w:r w:rsidRPr="00805DDB">
        <w:rPr>
          <w:rFonts w:ascii="Arial" w:hAnsi="Arial" w:cs="Arial"/>
          <w:sz w:val="24"/>
          <w:szCs w:val="24"/>
        </w:rPr>
        <w:t>:</w:t>
      </w:r>
    </w:p>
    <w:p w:rsidR="00805DDB" w:rsidRPr="00805DDB" w:rsidRDefault="00805DDB" w:rsidP="00805DDB">
      <w:pPr>
        <w:bidi/>
        <w:jc w:val="both"/>
        <w:rPr>
          <w:rFonts w:ascii="Arial" w:hAnsi="Arial" w:cs="Arial"/>
          <w:sz w:val="24"/>
          <w:szCs w:val="24"/>
        </w:rPr>
      </w:pPr>
      <w:r w:rsidRPr="00805DDB">
        <w:rPr>
          <w:rFonts w:ascii="Arial" w:hAnsi="Arial" w:cs="Arial" w:hint="eastAsia"/>
          <w:sz w:val="24"/>
          <w:szCs w:val="24"/>
        </w:rPr>
        <w:lastRenderedPageBreak/>
        <w:t>«</w:t>
      </w:r>
      <w:r w:rsidRPr="00805DDB">
        <w:rPr>
          <w:rFonts w:ascii="Arial" w:hAnsi="Arial" w:cs="Arial" w:hint="cs"/>
          <w:sz w:val="24"/>
          <w:szCs w:val="24"/>
          <w:rtl/>
        </w:rPr>
        <w:t>پادشاه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ایران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بزرگترین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و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یگانه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تاجر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کشور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خویش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است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و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هر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معامله‏ای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را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که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سود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بسیار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داشته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باشد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بشخص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خود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اختصاص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میدهد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و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دیگران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را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از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مداخله‏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در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آن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بازمیدارد</w:t>
      </w:r>
      <w:r w:rsidRPr="00805DDB">
        <w:rPr>
          <w:rFonts w:ascii="Arial" w:hAnsi="Arial" w:cs="Arial"/>
          <w:sz w:val="24"/>
          <w:szCs w:val="24"/>
          <w:rtl/>
        </w:rPr>
        <w:t>.</w:t>
      </w:r>
      <w:r w:rsidRPr="00805DDB">
        <w:rPr>
          <w:rFonts w:ascii="Arial" w:hAnsi="Arial" w:cs="Arial" w:hint="cs"/>
          <w:sz w:val="24"/>
          <w:szCs w:val="24"/>
          <w:rtl/>
        </w:rPr>
        <w:t>هیچگونه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محصول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و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متاع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سودآوری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در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ایران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نیست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که‏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اختیار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خود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و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فروشش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در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انحصار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وی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نباشد</w:t>
      </w:r>
      <w:r w:rsidRPr="00805DDB">
        <w:rPr>
          <w:rFonts w:ascii="Arial" w:hAnsi="Arial" w:cs="Arial"/>
          <w:sz w:val="24"/>
          <w:szCs w:val="24"/>
          <w:rtl/>
        </w:rPr>
        <w:t>.</w:t>
      </w:r>
      <w:r w:rsidRPr="00805DDB">
        <w:rPr>
          <w:rFonts w:ascii="Arial" w:hAnsi="Arial" w:cs="Arial" w:hint="cs"/>
          <w:sz w:val="24"/>
          <w:szCs w:val="24"/>
          <w:rtl/>
        </w:rPr>
        <w:t>چنانکه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من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در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بازار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اصفهان‏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بچشم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خود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دیدم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که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عمال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او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پیازهای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مخصوص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شاه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را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بمردم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میفروختند</w:t>
      </w:r>
      <w:proofErr w:type="gramStart"/>
      <w:r w:rsidRPr="00805DDB">
        <w:rPr>
          <w:rFonts w:ascii="Arial" w:hAnsi="Arial" w:cs="Arial"/>
          <w:sz w:val="24"/>
          <w:szCs w:val="24"/>
        </w:rPr>
        <w:t>!»</w:t>
      </w:r>
      <w:proofErr w:type="gramEnd"/>
    </w:p>
    <w:p w:rsidR="00805DDB" w:rsidRPr="00805DDB" w:rsidRDefault="00805DDB" w:rsidP="00805DDB">
      <w:pPr>
        <w:bidi/>
        <w:jc w:val="both"/>
        <w:rPr>
          <w:rFonts w:ascii="Arial" w:hAnsi="Arial" w:cs="Arial"/>
          <w:sz w:val="24"/>
          <w:szCs w:val="24"/>
        </w:rPr>
      </w:pPr>
      <w:r w:rsidRPr="00805DDB">
        <w:rPr>
          <w:rFonts w:ascii="Arial" w:hAnsi="Arial" w:cs="Arial" w:hint="cs"/>
          <w:sz w:val="24"/>
          <w:szCs w:val="24"/>
          <w:rtl/>
        </w:rPr>
        <w:t>نمایندگان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بازرگانی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ممالک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بیگانه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و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هیچ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تاجر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خارجی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نیز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بی‏اجازهء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او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بخرید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ابریشم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نمی‏پرداختند</w:t>
      </w:r>
      <w:r w:rsidRPr="00805DDB">
        <w:rPr>
          <w:rFonts w:ascii="Arial" w:hAnsi="Arial" w:cs="Arial"/>
          <w:sz w:val="24"/>
          <w:szCs w:val="24"/>
          <w:rtl/>
        </w:rPr>
        <w:t>.</w:t>
      </w:r>
      <w:r w:rsidRPr="00805DDB">
        <w:rPr>
          <w:rFonts w:ascii="Arial" w:hAnsi="Arial" w:cs="Arial" w:hint="cs"/>
          <w:sz w:val="24"/>
          <w:szCs w:val="24"/>
          <w:rtl/>
        </w:rPr>
        <w:t>یکی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از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جهانگردان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زمان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وی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می‏نویسد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که</w:t>
      </w:r>
      <w:r w:rsidRPr="00805DDB">
        <w:rPr>
          <w:rFonts w:ascii="Arial" w:hAnsi="Arial" w:cs="Arial"/>
          <w:sz w:val="24"/>
          <w:szCs w:val="24"/>
          <w:rtl/>
        </w:rPr>
        <w:t>: «</w:t>
      </w:r>
      <w:r w:rsidRPr="00805DDB">
        <w:rPr>
          <w:rFonts w:ascii="Arial" w:hAnsi="Arial" w:cs="Arial" w:hint="cs"/>
          <w:sz w:val="24"/>
          <w:szCs w:val="24"/>
          <w:rtl/>
        </w:rPr>
        <w:t>نمایندهء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بازرگانی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انگلستان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در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سال</w:t>
      </w:r>
      <w:r w:rsidRPr="00805DDB">
        <w:rPr>
          <w:rFonts w:ascii="Arial" w:hAnsi="Arial" w:cs="Arial"/>
          <w:sz w:val="24"/>
          <w:szCs w:val="24"/>
          <w:rtl/>
        </w:rPr>
        <w:t xml:space="preserve"> 1029 </w:t>
      </w:r>
      <w:r w:rsidRPr="00805DDB">
        <w:rPr>
          <w:rFonts w:ascii="Arial" w:hAnsi="Arial" w:cs="Arial" w:hint="cs"/>
          <w:sz w:val="24"/>
          <w:szCs w:val="24"/>
          <w:rtl/>
        </w:rPr>
        <w:t>هجری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قمری</w:t>
      </w:r>
      <w:r w:rsidRPr="00805DDB">
        <w:rPr>
          <w:rFonts w:ascii="Arial" w:hAnsi="Arial" w:cs="Arial"/>
          <w:sz w:val="24"/>
          <w:szCs w:val="24"/>
          <w:rtl/>
        </w:rPr>
        <w:t>(</w:t>
      </w:r>
      <w:r w:rsidRPr="00805DDB">
        <w:rPr>
          <w:rFonts w:ascii="Arial" w:hAnsi="Arial" w:cs="Arial" w:hint="cs"/>
          <w:sz w:val="24"/>
          <w:szCs w:val="24"/>
          <w:rtl/>
        </w:rPr>
        <w:t>سال</w:t>
      </w:r>
      <w:r w:rsidRPr="00805DDB">
        <w:rPr>
          <w:rFonts w:ascii="Arial" w:hAnsi="Arial" w:cs="Arial"/>
          <w:sz w:val="24"/>
          <w:szCs w:val="24"/>
          <w:rtl/>
        </w:rPr>
        <w:t xml:space="preserve"> 1619- 1620 </w:t>
      </w:r>
      <w:r w:rsidRPr="00805DDB">
        <w:rPr>
          <w:rFonts w:ascii="Arial" w:hAnsi="Arial" w:cs="Arial" w:hint="cs"/>
          <w:sz w:val="24"/>
          <w:szCs w:val="24"/>
          <w:rtl/>
        </w:rPr>
        <w:t>میلادی</w:t>
      </w:r>
      <w:r w:rsidRPr="00805DDB">
        <w:rPr>
          <w:rFonts w:ascii="Arial" w:hAnsi="Arial" w:cs="Arial"/>
          <w:sz w:val="24"/>
          <w:szCs w:val="24"/>
          <w:rtl/>
        </w:rPr>
        <w:t>)</w:t>
      </w:r>
      <w:r w:rsidRPr="00805DDB">
        <w:rPr>
          <w:rFonts w:ascii="Arial" w:hAnsi="Arial" w:cs="Arial" w:hint="cs"/>
          <w:sz w:val="24"/>
          <w:szCs w:val="24"/>
          <w:rtl/>
        </w:rPr>
        <w:t>برای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دیدار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شاه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به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فیروزکوه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رفت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تا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ازو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برای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خرید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ابریشم‏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گیلان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اجازه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گیرد</w:t>
      </w:r>
      <w:r w:rsidRPr="00805DDB">
        <w:rPr>
          <w:rFonts w:ascii="Arial" w:hAnsi="Arial" w:cs="Arial"/>
          <w:sz w:val="24"/>
          <w:szCs w:val="24"/>
          <w:rtl/>
        </w:rPr>
        <w:t>.</w:t>
      </w:r>
      <w:r w:rsidRPr="00805DDB">
        <w:rPr>
          <w:rFonts w:ascii="Arial" w:hAnsi="Arial" w:cs="Arial" w:hint="cs"/>
          <w:sz w:val="24"/>
          <w:szCs w:val="24"/>
          <w:rtl/>
        </w:rPr>
        <w:t>زیرا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در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حوزهء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اصفهان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بجز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ابریشم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خراسان،که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بدلخواه‏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وی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نبود،ابریشمی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پیدا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نمیشد،شاه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عباس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بدو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اجازه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داد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که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بگیلان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رود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و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هر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مقدار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ابریشمی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را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که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مایل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است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بحساب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او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با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مناسبترین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بها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خریداری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کند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و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بهای‏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آن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را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بنقد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بپردازد،یا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در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مقابل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آن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از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امتعه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و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اجناسی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که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کشتیهای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انگلیسی‏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از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کشورهای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بیگانه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آورده‏اند،بقیمتی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که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شاه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خود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معین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خواهد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کرد،تحویل‏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دهد</w:t>
      </w:r>
      <w:r w:rsidRPr="00805DDB">
        <w:rPr>
          <w:rFonts w:ascii="Arial" w:hAnsi="Arial" w:cs="Arial"/>
          <w:sz w:val="24"/>
          <w:szCs w:val="24"/>
          <w:rtl/>
        </w:rPr>
        <w:t>.</w:t>
      </w:r>
      <w:r w:rsidRPr="00805DDB">
        <w:rPr>
          <w:rFonts w:ascii="Arial" w:hAnsi="Arial" w:cs="Arial" w:hint="cs"/>
          <w:sz w:val="24"/>
          <w:szCs w:val="24"/>
          <w:rtl/>
        </w:rPr>
        <w:t>زیرا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نمایندگان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بازرگانی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بیگانه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جز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با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شخص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شاه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با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دیگری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معامله‏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نمی‏توانند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کرد</w:t>
      </w:r>
      <w:r w:rsidRPr="00805DDB">
        <w:rPr>
          <w:rFonts w:ascii="Arial" w:hAnsi="Arial" w:cs="Arial"/>
          <w:sz w:val="24"/>
          <w:szCs w:val="24"/>
        </w:rPr>
        <w:t>.</w:t>
      </w:r>
    </w:p>
    <w:p w:rsidR="00805DDB" w:rsidRPr="00805DDB" w:rsidRDefault="00805DDB" w:rsidP="00805DDB">
      <w:pPr>
        <w:bidi/>
        <w:jc w:val="both"/>
        <w:rPr>
          <w:rFonts w:ascii="Arial" w:hAnsi="Arial" w:cs="Arial"/>
          <w:sz w:val="24"/>
          <w:szCs w:val="24"/>
        </w:rPr>
      </w:pPr>
      <w:r w:rsidRPr="00805DDB">
        <w:rPr>
          <w:rFonts w:ascii="Arial" w:hAnsi="Arial" w:cs="Arial" w:hint="cs"/>
          <w:sz w:val="24"/>
          <w:szCs w:val="24"/>
          <w:rtl/>
        </w:rPr>
        <w:t>امتعهء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انگلیسی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بیشتر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از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قبیل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ماهوت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انگلیسی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و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پارچه‏های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هندی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و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اجناسی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از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اینگونه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است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که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در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ایران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مشتری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کافی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ندارد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و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مدت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زمانی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در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دکانها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می‏ماند،و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بهمین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سبب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بازرگانی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ایران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و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انگلیس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رونقی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نیافته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است</w:t>
      </w:r>
      <w:r w:rsidRPr="00805DDB">
        <w:rPr>
          <w:rFonts w:ascii="Arial" w:hAnsi="Arial" w:cs="Arial"/>
          <w:sz w:val="24"/>
          <w:szCs w:val="24"/>
          <w:rtl/>
        </w:rPr>
        <w:t>....»1</w:t>
      </w:r>
    </w:p>
    <w:p w:rsidR="00805DDB" w:rsidRPr="00805DDB" w:rsidRDefault="00805DDB" w:rsidP="00805DDB">
      <w:pPr>
        <w:bidi/>
        <w:jc w:val="both"/>
        <w:rPr>
          <w:rFonts w:ascii="Arial" w:hAnsi="Arial" w:cs="Arial"/>
          <w:sz w:val="24"/>
          <w:szCs w:val="24"/>
        </w:rPr>
      </w:pPr>
      <w:r w:rsidRPr="00805DDB">
        <w:rPr>
          <w:rFonts w:ascii="Arial" w:hAnsi="Arial" w:cs="Arial" w:hint="cs"/>
          <w:sz w:val="24"/>
          <w:szCs w:val="24"/>
          <w:rtl/>
        </w:rPr>
        <w:t>ابریشم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ایران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هرگاه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که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شاه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عباس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با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سلطان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عثمانی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در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صلح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و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مسالمت‏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بسر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میبرد،بیشتر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از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راه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آسیای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صغیر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و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گرجستان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و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بحرالروم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و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دریای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سیاه‏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به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اروپا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فرستاده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میشد،و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اگر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میان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دو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دولت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آتش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جنگ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برافروخته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بود،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بوسیله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کشتیهای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پرتغال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و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اسپانی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یا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انگلستان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از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طریق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بندر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گمبرون</w:t>
      </w:r>
      <w:r w:rsidRPr="00805DDB">
        <w:rPr>
          <w:rFonts w:ascii="Arial" w:hAnsi="Arial" w:cs="Arial"/>
          <w:sz w:val="24"/>
          <w:szCs w:val="24"/>
          <w:rtl/>
        </w:rPr>
        <w:t>(</w:t>
      </w:r>
      <w:r w:rsidRPr="00805DDB">
        <w:rPr>
          <w:rFonts w:ascii="Arial" w:hAnsi="Arial" w:cs="Arial" w:hint="cs"/>
          <w:sz w:val="24"/>
          <w:szCs w:val="24"/>
          <w:rtl/>
        </w:rPr>
        <w:t>بندر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عباس</w:t>
      </w:r>
      <w:r w:rsidRPr="00805DDB">
        <w:rPr>
          <w:rFonts w:ascii="Arial" w:hAnsi="Arial" w:cs="Arial"/>
          <w:sz w:val="24"/>
          <w:szCs w:val="24"/>
          <w:rtl/>
        </w:rPr>
        <w:t>)</w:t>
      </w:r>
      <w:r w:rsidRPr="00805DDB">
        <w:rPr>
          <w:rFonts w:ascii="Arial" w:hAnsi="Arial" w:cs="Arial" w:hint="cs"/>
          <w:sz w:val="24"/>
          <w:szCs w:val="24"/>
          <w:rtl/>
        </w:rPr>
        <w:t>و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خلیج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فارس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و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اقیانوس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هند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حمل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می‏گشت</w:t>
      </w:r>
      <w:r w:rsidRPr="00805DDB">
        <w:rPr>
          <w:rFonts w:ascii="Arial" w:hAnsi="Arial" w:cs="Arial"/>
          <w:sz w:val="24"/>
          <w:szCs w:val="24"/>
        </w:rPr>
        <w:t>.</w:t>
      </w:r>
    </w:p>
    <w:p w:rsidR="00805DDB" w:rsidRPr="00805DDB" w:rsidRDefault="00805DDB" w:rsidP="00805DDB">
      <w:pPr>
        <w:bidi/>
        <w:jc w:val="both"/>
        <w:rPr>
          <w:rFonts w:ascii="Arial" w:hAnsi="Arial" w:cs="Arial"/>
          <w:sz w:val="24"/>
          <w:szCs w:val="24"/>
        </w:rPr>
      </w:pPr>
      <w:r w:rsidRPr="00805DDB">
        <w:rPr>
          <w:rFonts w:ascii="Arial" w:hAnsi="Arial" w:cs="Arial" w:hint="cs"/>
          <w:sz w:val="24"/>
          <w:szCs w:val="24"/>
          <w:rtl/>
        </w:rPr>
        <w:t>آنتونیو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دوگوه‏آ</w:t>
      </w:r>
      <w:r w:rsidRPr="00805DDB">
        <w:rPr>
          <w:rFonts w:ascii="Arial" w:hAnsi="Arial" w:cs="Arial"/>
          <w:sz w:val="24"/>
          <w:szCs w:val="24"/>
          <w:rtl/>
        </w:rPr>
        <w:t>(1-</w:t>
      </w:r>
      <w:r w:rsidRPr="00805DDB">
        <w:rPr>
          <w:rFonts w:ascii="Arial" w:hAnsi="Arial" w:cs="Arial" w:hint="cs"/>
          <w:sz w:val="24"/>
          <w:szCs w:val="24"/>
          <w:rtl/>
        </w:rPr>
        <w:t>کشیش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کاتولیک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که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در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آغاز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سال</w:t>
      </w:r>
      <w:r w:rsidRPr="00805DDB">
        <w:rPr>
          <w:rFonts w:ascii="Arial" w:hAnsi="Arial" w:cs="Arial"/>
          <w:sz w:val="24"/>
          <w:szCs w:val="24"/>
          <w:rtl/>
        </w:rPr>
        <w:t xml:space="preserve"> 1010 (1</w:t>
      </w:r>
      <w:r w:rsidRPr="00805DDB">
        <w:rPr>
          <w:rFonts w:ascii="Arial" w:hAnsi="Arial" w:cs="Arial"/>
          <w:sz w:val="24"/>
          <w:szCs w:val="24"/>
        </w:rPr>
        <w:t xml:space="preserve">)- Antonio de </w:t>
      </w:r>
      <w:proofErr w:type="spellStart"/>
      <w:r w:rsidRPr="00805DDB">
        <w:rPr>
          <w:rFonts w:ascii="Arial" w:hAnsi="Arial" w:cs="Arial"/>
          <w:sz w:val="24"/>
          <w:szCs w:val="24"/>
        </w:rPr>
        <w:t>Gouvea</w:t>
      </w:r>
      <w:proofErr w:type="spellEnd"/>
    </w:p>
    <w:p w:rsidR="00805DDB" w:rsidRPr="00805DDB" w:rsidRDefault="00805DDB" w:rsidP="00805DDB">
      <w:pPr>
        <w:bidi/>
        <w:jc w:val="both"/>
        <w:rPr>
          <w:rFonts w:ascii="Arial" w:hAnsi="Arial" w:cs="Arial"/>
          <w:sz w:val="24"/>
          <w:szCs w:val="24"/>
        </w:rPr>
      </w:pPr>
      <w:r w:rsidRPr="00805DDB">
        <w:rPr>
          <w:rFonts w:ascii="Arial" w:hAnsi="Arial" w:cs="Arial" w:hint="cs"/>
          <w:sz w:val="24"/>
          <w:szCs w:val="24"/>
          <w:rtl/>
        </w:rPr>
        <w:t>هجری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قمری،هنگامی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که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پادشاهان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ایران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و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عثمانی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در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صلح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و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دوستی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بسر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می‏بردند،از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جانب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فیلیپ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سوم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پادشاه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اسپانی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برای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تبلیغ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دین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عیسی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به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ایران‏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آمد،از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اینکه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محصول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ابریشم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بیشتر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از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راه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آسیای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صغیر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و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گرجستان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به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اروپا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فرستاده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میشده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است،در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سفرنامهء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خود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اظهار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نگرانی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کرده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و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چنین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نوشته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است</w:t>
      </w:r>
      <w:r w:rsidRPr="00805DDB">
        <w:rPr>
          <w:rFonts w:ascii="Arial" w:hAnsi="Arial" w:cs="Arial"/>
          <w:sz w:val="24"/>
          <w:szCs w:val="24"/>
        </w:rPr>
        <w:t>:</w:t>
      </w:r>
    </w:p>
    <w:p w:rsidR="00805DDB" w:rsidRPr="00805DDB" w:rsidRDefault="00805DDB" w:rsidP="00805DDB">
      <w:pPr>
        <w:bidi/>
        <w:jc w:val="both"/>
        <w:rPr>
          <w:rFonts w:ascii="Arial" w:hAnsi="Arial" w:cs="Arial"/>
          <w:sz w:val="24"/>
          <w:szCs w:val="24"/>
        </w:rPr>
      </w:pPr>
      <w:r w:rsidRPr="00805DDB">
        <w:rPr>
          <w:rFonts w:ascii="Arial" w:hAnsi="Arial" w:cs="Arial" w:hint="eastAsia"/>
          <w:sz w:val="24"/>
          <w:szCs w:val="24"/>
        </w:rPr>
        <w:t>«</w:t>
      </w:r>
      <w:r w:rsidRPr="00805DDB">
        <w:rPr>
          <w:rFonts w:ascii="Arial" w:hAnsi="Arial" w:cs="Arial"/>
          <w:sz w:val="24"/>
          <w:szCs w:val="24"/>
        </w:rPr>
        <w:t>...</w:t>
      </w:r>
      <w:r w:rsidRPr="00805DDB">
        <w:rPr>
          <w:rFonts w:ascii="Arial" w:hAnsi="Arial" w:cs="Arial" w:hint="cs"/>
          <w:sz w:val="24"/>
          <w:szCs w:val="24"/>
          <w:rtl/>
        </w:rPr>
        <w:t>هرگاه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ابریشم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ایران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از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طریق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هرمز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و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بوسیلهء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سفائن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اسپانیائی‏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به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اروپا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فرستاده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شود،تمام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ابریشم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جهان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در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اختیار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پادشاه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اسپانی‏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قرار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خواهد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گرفت</w:t>
      </w:r>
      <w:r w:rsidRPr="00805DDB">
        <w:rPr>
          <w:rFonts w:ascii="Arial" w:hAnsi="Arial" w:cs="Arial"/>
          <w:sz w:val="24"/>
          <w:szCs w:val="24"/>
          <w:rtl/>
        </w:rPr>
        <w:t>.</w:t>
      </w:r>
      <w:r w:rsidRPr="00805DDB">
        <w:rPr>
          <w:rFonts w:ascii="Arial" w:hAnsi="Arial" w:cs="Arial" w:hint="cs"/>
          <w:sz w:val="24"/>
          <w:szCs w:val="24"/>
          <w:rtl/>
        </w:rPr>
        <w:t>زیرا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که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در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اروپا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جز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در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شهر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گرناد</w:t>
      </w:r>
      <w:r w:rsidRPr="00805DDB">
        <w:rPr>
          <w:rFonts w:ascii="Arial" w:hAnsi="Arial" w:cs="Arial"/>
          <w:sz w:val="24"/>
          <w:szCs w:val="24"/>
          <w:rtl/>
        </w:rPr>
        <w:t>1</w:t>
      </w:r>
      <w:r w:rsidRPr="00805DDB">
        <w:rPr>
          <w:rFonts w:ascii="Arial" w:hAnsi="Arial" w:cs="Arial" w:hint="cs"/>
          <w:sz w:val="24"/>
          <w:szCs w:val="24"/>
          <w:rtl/>
        </w:rPr>
        <w:t>،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که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در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قلب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اسپانی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واقع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است،در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جای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دیگر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ابریشم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جهان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نیز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از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سرزمینهای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گیلان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و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گرگان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و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یزد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و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خراسان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و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آذربایجان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فراهم‏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میشود،که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همه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در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اختیار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دولت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است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و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در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اروپا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و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آسیا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مصرف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بسیار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دارد</w:t>
      </w:r>
      <w:r w:rsidRPr="00805DDB">
        <w:rPr>
          <w:rFonts w:ascii="Arial" w:hAnsi="Arial" w:cs="Arial"/>
          <w:sz w:val="24"/>
          <w:szCs w:val="24"/>
          <w:rtl/>
        </w:rPr>
        <w:t>....»2</w:t>
      </w:r>
    </w:p>
    <w:p w:rsidR="00805DDB" w:rsidRPr="00805DDB" w:rsidRDefault="00805DDB" w:rsidP="00805DDB">
      <w:pPr>
        <w:bidi/>
        <w:jc w:val="both"/>
        <w:rPr>
          <w:rFonts w:ascii="Arial" w:hAnsi="Arial" w:cs="Arial"/>
          <w:sz w:val="24"/>
          <w:szCs w:val="24"/>
        </w:rPr>
      </w:pPr>
      <w:r w:rsidRPr="00805DDB">
        <w:rPr>
          <w:rFonts w:ascii="Arial" w:hAnsi="Arial" w:cs="Arial" w:hint="cs"/>
          <w:sz w:val="24"/>
          <w:szCs w:val="24"/>
          <w:rtl/>
        </w:rPr>
        <w:t>شاه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عباس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در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سال</w:t>
      </w:r>
      <w:r w:rsidRPr="00805DDB">
        <w:rPr>
          <w:rFonts w:ascii="Arial" w:hAnsi="Arial" w:cs="Arial"/>
          <w:sz w:val="24"/>
          <w:szCs w:val="24"/>
          <w:rtl/>
        </w:rPr>
        <w:t xml:space="preserve"> 1017 </w:t>
      </w:r>
      <w:r w:rsidRPr="00805DDB">
        <w:rPr>
          <w:rFonts w:ascii="Arial" w:hAnsi="Arial" w:cs="Arial" w:hint="cs"/>
          <w:sz w:val="24"/>
          <w:szCs w:val="24"/>
          <w:rtl/>
        </w:rPr>
        <w:t>هجری</w:t>
      </w:r>
      <w:r w:rsidRPr="00805DDB">
        <w:rPr>
          <w:rFonts w:ascii="Arial" w:hAnsi="Arial" w:cs="Arial"/>
          <w:sz w:val="24"/>
          <w:szCs w:val="24"/>
          <w:rtl/>
        </w:rPr>
        <w:t xml:space="preserve">(1608 </w:t>
      </w:r>
      <w:r w:rsidRPr="00805DDB">
        <w:rPr>
          <w:rFonts w:ascii="Arial" w:hAnsi="Arial" w:cs="Arial" w:hint="cs"/>
          <w:sz w:val="24"/>
          <w:szCs w:val="24"/>
          <w:rtl/>
        </w:rPr>
        <w:t>میلادی</w:t>
      </w:r>
      <w:r w:rsidRPr="00805DDB">
        <w:rPr>
          <w:rFonts w:ascii="Arial" w:hAnsi="Arial" w:cs="Arial"/>
          <w:sz w:val="24"/>
          <w:szCs w:val="24"/>
          <w:rtl/>
        </w:rPr>
        <w:t>)</w:t>
      </w:r>
      <w:r w:rsidRPr="00805DDB">
        <w:rPr>
          <w:rFonts w:ascii="Arial" w:hAnsi="Arial" w:cs="Arial" w:hint="cs"/>
          <w:sz w:val="24"/>
          <w:szCs w:val="24"/>
          <w:rtl/>
        </w:rPr>
        <w:t>هنگامی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که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با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دولت‏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عثمانی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در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جنگ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بود،همین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کشیش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را،که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در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آنسال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بار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دیگر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از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جانب‏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پادشاه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اسپانی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به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ایران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آمده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بود،با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یکی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از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سرداران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خود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بنام‏انگیز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بیگ‏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یوزباشی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روملو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و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نامه‏ای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دوستانه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برای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فیلیپ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سوم،به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اسپانی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بازگردانید</w:t>
      </w:r>
      <w:r w:rsidRPr="00805DDB">
        <w:rPr>
          <w:rFonts w:ascii="Arial" w:hAnsi="Arial" w:cs="Arial"/>
          <w:sz w:val="24"/>
          <w:szCs w:val="24"/>
          <w:rtl/>
        </w:rPr>
        <w:t xml:space="preserve">3 </w:t>
      </w:r>
      <w:r w:rsidRPr="00805DDB">
        <w:rPr>
          <w:rFonts w:ascii="Arial" w:hAnsi="Arial" w:cs="Arial" w:hint="cs"/>
          <w:sz w:val="24"/>
          <w:szCs w:val="24"/>
          <w:rtl/>
        </w:rPr>
        <w:t>و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در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آن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نامه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دربارهء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فرستادن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ابریشم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به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اسپانی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از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طریق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هرمز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و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اقیانوس‏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هند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چنین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نوشت</w:t>
      </w:r>
      <w:r w:rsidRPr="00805DDB">
        <w:rPr>
          <w:rFonts w:ascii="Arial" w:hAnsi="Arial" w:cs="Arial"/>
          <w:sz w:val="24"/>
          <w:szCs w:val="24"/>
        </w:rPr>
        <w:t>:</w:t>
      </w:r>
    </w:p>
    <w:p w:rsidR="00805DDB" w:rsidRPr="00805DDB" w:rsidRDefault="00805DDB" w:rsidP="00805DDB">
      <w:pPr>
        <w:bidi/>
        <w:jc w:val="both"/>
        <w:rPr>
          <w:rFonts w:ascii="Arial" w:hAnsi="Arial" w:cs="Arial"/>
          <w:sz w:val="24"/>
          <w:szCs w:val="24"/>
        </w:rPr>
      </w:pPr>
      <w:r w:rsidRPr="00805DDB">
        <w:rPr>
          <w:rFonts w:ascii="Arial" w:hAnsi="Arial" w:cs="Arial" w:hint="eastAsia"/>
          <w:sz w:val="24"/>
          <w:szCs w:val="24"/>
        </w:rPr>
        <w:t>«</w:t>
      </w:r>
      <w:r w:rsidRPr="00805DDB">
        <w:rPr>
          <w:rFonts w:ascii="Arial" w:hAnsi="Arial" w:cs="Arial"/>
          <w:sz w:val="24"/>
          <w:szCs w:val="24"/>
        </w:rPr>
        <w:t>...</w:t>
      </w:r>
      <w:r w:rsidRPr="00805DDB">
        <w:rPr>
          <w:rFonts w:ascii="Arial" w:hAnsi="Arial" w:cs="Arial" w:hint="cs"/>
          <w:sz w:val="24"/>
          <w:szCs w:val="24"/>
          <w:rtl/>
        </w:rPr>
        <w:t>درباره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تجارت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ابریشم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نیز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سعی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خواهم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کرد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که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معاملات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آن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را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از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دست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ترکان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عثمانی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خارج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کنم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و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بعمال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آن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اعلیحضرت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سپارم،و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تجارت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این‏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متاع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را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از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راه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هرمز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دائر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سازم</w:t>
      </w:r>
      <w:r w:rsidRPr="00805DDB">
        <w:rPr>
          <w:rFonts w:ascii="Arial" w:hAnsi="Arial" w:cs="Arial"/>
          <w:sz w:val="24"/>
          <w:szCs w:val="24"/>
          <w:rtl/>
        </w:rPr>
        <w:t>.</w:t>
      </w:r>
      <w:r w:rsidRPr="00805DDB">
        <w:rPr>
          <w:rFonts w:ascii="Arial" w:hAnsi="Arial" w:cs="Arial" w:hint="cs"/>
          <w:sz w:val="24"/>
          <w:szCs w:val="24"/>
          <w:rtl/>
        </w:rPr>
        <w:t>ولی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خوبست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که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از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آن‏جانب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نیز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کس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بجزیرهء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هرمز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فرستاده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شود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که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حافظ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منافع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سوداگران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ایران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باشد،تا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کسانی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که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از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اصفهان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ابریشم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بدانجا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میفرستند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ضرر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نکنند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و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خسارت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نبینند</w:t>
      </w:r>
      <w:r w:rsidRPr="00805DDB">
        <w:rPr>
          <w:rFonts w:ascii="Arial" w:hAnsi="Arial" w:cs="Arial"/>
          <w:sz w:val="24"/>
          <w:szCs w:val="24"/>
          <w:rtl/>
        </w:rPr>
        <w:t xml:space="preserve">....» </w:t>
      </w:r>
      <w:r w:rsidRPr="00805DDB">
        <w:rPr>
          <w:rFonts w:ascii="Arial" w:hAnsi="Arial" w:cs="Arial" w:hint="cs"/>
          <w:sz w:val="24"/>
          <w:szCs w:val="24"/>
          <w:rtl/>
        </w:rPr>
        <w:t>بقیه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در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صفحهء</w:t>
      </w:r>
      <w:r w:rsidRPr="00805DDB">
        <w:rPr>
          <w:rFonts w:ascii="Arial" w:hAnsi="Arial" w:cs="Arial"/>
          <w:sz w:val="24"/>
          <w:szCs w:val="24"/>
          <w:rtl/>
        </w:rPr>
        <w:t xml:space="preserve"> 77</w:t>
      </w:r>
    </w:p>
    <w:p w:rsidR="00805DDB" w:rsidRPr="00805DDB" w:rsidRDefault="00805DDB" w:rsidP="00805DDB">
      <w:pPr>
        <w:bidi/>
        <w:jc w:val="both"/>
        <w:rPr>
          <w:rFonts w:ascii="Arial" w:hAnsi="Arial" w:cs="Arial"/>
          <w:sz w:val="24"/>
          <w:szCs w:val="24"/>
        </w:rPr>
      </w:pPr>
      <w:r w:rsidRPr="00805DDB">
        <w:rPr>
          <w:rFonts w:ascii="Arial" w:hAnsi="Arial" w:cs="Arial"/>
          <w:sz w:val="24"/>
          <w:szCs w:val="24"/>
        </w:rPr>
        <w:t xml:space="preserve">(1)- Grenade </w:t>
      </w:r>
      <w:r w:rsidRPr="00805DDB">
        <w:rPr>
          <w:rFonts w:ascii="Arial" w:hAnsi="Arial" w:cs="Arial" w:hint="cs"/>
          <w:sz w:val="24"/>
          <w:szCs w:val="24"/>
          <w:rtl/>
        </w:rPr>
        <w:t>یا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بزبان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اسپانیولی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گرانادا</w:t>
      </w:r>
      <w:r w:rsidRPr="00805DDB">
        <w:rPr>
          <w:rFonts w:ascii="Arial" w:hAnsi="Arial" w:cs="Arial"/>
          <w:sz w:val="24"/>
          <w:szCs w:val="24"/>
        </w:rPr>
        <w:t xml:space="preserve">- </w:t>
      </w:r>
      <w:proofErr w:type="spellStart"/>
      <w:r w:rsidRPr="00805DDB">
        <w:rPr>
          <w:rFonts w:ascii="Arial" w:hAnsi="Arial" w:cs="Arial"/>
          <w:sz w:val="24"/>
          <w:szCs w:val="24"/>
        </w:rPr>
        <w:t>ẓGranade</w:t>
      </w:r>
      <w:proofErr w:type="spellEnd"/>
      <w:r w:rsidRPr="00805DDB">
        <w:rPr>
          <w:rFonts w:ascii="Arial" w:hAnsi="Arial" w:cs="Arial"/>
          <w:sz w:val="24"/>
          <w:szCs w:val="24"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از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شهرهای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اسپانی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در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ایالت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آندالوزی</w:t>
      </w:r>
      <w:r w:rsidRPr="00805DDB">
        <w:rPr>
          <w:rFonts w:ascii="Arial" w:hAnsi="Arial" w:cs="Arial"/>
          <w:sz w:val="24"/>
          <w:szCs w:val="24"/>
        </w:rPr>
        <w:t xml:space="preserve">- </w:t>
      </w:r>
      <w:proofErr w:type="spellStart"/>
      <w:r w:rsidRPr="00805DDB">
        <w:rPr>
          <w:rFonts w:ascii="Arial" w:hAnsi="Arial" w:cs="Arial"/>
          <w:sz w:val="24"/>
          <w:szCs w:val="24"/>
        </w:rPr>
        <w:t>ẓAndalousia</w:t>
      </w:r>
      <w:proofErr w:type="spellEnd"/>
    </w:p>
    <w:p w:rsidR="00805DDB" w:rsidRPr="00805DDB" w:rsidRDefault="00805DDB" w:rsidP="00805DDB">
      <w:pPr>
        <w:bidi/>
        <w:jc w:val="both"/>
        <w:rPr>
          <w:rFonts w:ascii="Arial" w:hAnsi="Arial" w:cs="Arial"/>
          <w:sz w:val="24"/>
          <w:szCs w:val="24"/>
        </w:rPr>
      </w:pPr>
      <w:r w:rsidRPr="00805DDB">
        <w:rPr>
          <w:rFonts w:ascii="Arial" w:hAnsi="Arial" w:cs="Arial"/>
          <w:sz w:val="24"/>
          <w:szCs w:val="24"/>
        </w:rPr>
        <w:t>(2)-</w:t>
      </w:r>
      <w:r w:rsidRPr="00805DDB">
        <w:rPr>
          <w:rFonts w:ascii="Arial" w:hAnsi="Arial" w:cs="Arial" w:hint="cs"/>
          <w:sz w:val="24"/>
          <w:szCs w:val="24"/>
          <w:rtl/>
        </w:rPr>
        <w:t>از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سفرنامهء</w:t>
      </w:r>
      <w:r w:rsidRPr="00805DDB">
        <w:rPr>
          <w:rFonts w:ascii="Arial" w:hAnsi="Arial" w:cs="Arial" w:hint="eastAsia"/>
          <w:sz w:val="24"/>
          <w:szCs w:val="24"/>
          <w:rtl/>
        </w:rPr>
        <w:t>«</w:t>
      </w:r>
      <w:r w:rsidRPr="00805DDB">
        <w:rPr>
          <w:rFonts w:ascii="Arial" w:hAnsi="Arial" w:cs="Arial" w:hint="cs"/>
          <w:sz w:val="24"/>
          <w:szCs w:val="24"/>
          <w:rtl/>
        </w:rPr>
        <w:t>آنتونیو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دو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گوه‏ا</w:t>
      </w:r>
      <w:r w:rsidRPr="00805DDB">
        <w:rPr>
          <w:rFonts w:ascii="Arial" w:hAnsi="Arial" w:cs="Arial" w:hint="eastAsia"/>
          <w:sz w:val="24"/>
          <w:szCs w:val="24"/>
        </w:rPr>
        <w:t>»</w:t>
      </w:r>
    </w:p>
    <w:p w:rsidR="00805DDB" w:rsidRPr="00805DDB" w:rsidRDefault="00805DDB" w:rsidP="00805DDB">
      <w:pPr>
        <w:bidi/>
        <w:jc w:val="both"/>
        <w:rPr>
          <w:rFonts w:ascii="Arial" w:hAnsi="Arial" w:cs="Arial"/>
          <w:sz w:val="24"/>
          <w:szCs w:val="24"/>
        </w:rPr>
      </w:pPr>
      <w:r w:rsidRPr="00805DDB">
        <w:rPr>
          <w:rFonts w:ascii="Arial" w:hAnsi="Arial" w:cs="Arial"/>
          <w:sz w:val="24"/>
          <w:szCs w:val="24"/>
        </w:rPr>
        <w:lastRenderedPageBreak/>
        <w:t>(3)-</w:t>
      </w:r>
      <w:r w:rsidRPr="00805DDB">
        <w:rPr>
          <w:rFonts w:ascii="Arial" w:hAnsi="Arial" w:cs="Arial" w:hint="cs"/>
          <w:sz w:val="24"/>
          <w:szCs w:val="24"/>
          <w:rtl/>
        </w:rPr>
        <w:t>برای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تفصیل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این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سفارت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و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مضمون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تمام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نامهء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شاه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عباس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و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سرنوشت‏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انگیزبیگ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روملو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بصفحات</w:t>
      </w:r>
      <w:r w:rsidRPr="00805DDB">
        <w:rPr>
          <w:rFonts w:ascii="Arial" w:hAnsi="Arial" w:cs="Arial"/>
          <w:sz w:val="24"/>
          <w:szCs w:val="24"/>
          <w:rtl/>
        </w:rPr>
        <w:t xml:space="preserve"> 179 </w:t>
      </w:r>
      <w:r w:rsidRPr="00805DDB">
        <w:rPr>
          <w:rFonts w:ascii="Arial" w:hAnsi="Arial" w:cs="Arial" w:hint="cs"/>
          <w:sz w:val="24"/>
          <w:szCs w:val="24"/>
          <w:rtl/>
        </w:rPr>
        <w:t>تا</w:t>
      </w:r>
      <w:r w:rsidRPr="00805DDB">
        <w:rPr>
          <w:rFonts w:ascii="Arial" w:hAnsi="Arial" w:cs="Arial"/>
          <w:sz w:val="24"/>
          <w:szCs w:val="24"/>
          <w:rtl/>
        </w:rPr>
        <w:t xml:space="preserve"> 180 </w:t>
      </w:r>
      <w:r w:rsidRPr="00805DDB">
        <w:rPr>
          <w:rFonts w:ascii="Arial" w:hAnsi="Arial" w:cs="Arial" w:hint="cs"/>
          <w:sz w:val="24"/>
          <w:szCs w:val="24"/>
          <w:rtl/>
        </w:rPr>
        <w:t>و</w:t>
      </w:r>
      <w:r w:rsidRPr="00805DDB">
        <w:rPr>
          <w:rFonts w:ascii="Arial" w:hAnsi="Arial" w:cs="Arial"/>
          <w:sz w:val="24"/>
          <w:szCs w:val="24"/>
          <w:rtl/>
        </w:rPr>
        <w:t xml:space="preserve"> 220 </w:t>
      </w:r>
      <w:r w:rsidRPr="00805DDB">
        <w:rPr>
          <w:rFonts w:ascii="Arial" w:hAnsi="Arial" w:cs="Arial" w:hint="cs"/>
          <w:sz w:val="24"/>
          <w:szCs w:val="24"/>
          <w:rtl/>
        </w:rPr>
        <w:t>و</w:t>
      </w:r>
      <w:r w:rsidRPr="00805DDB">
        <w:rPr>
          <w:rFonts w:ascii="Arial" w:hAnsi="Arial" w:cs="Arial"/>
          <w:sz w:val="24"/>
          <w:szCs w:val="24"/>
          <w:rtl/>
        </w:rPr>
        <w:t xml:space="preserve"> 229 </w:t>
      </w:r>
      <w:r w:rsidRPr="00805DDB">
        <w:rPr>
          <w:rFonts w:ascii="Arial" w:hAnsi="Arial" w:cs="Arial" w:hint="cs"/>
          <w:sz w:val="24"/>
          <w:szCs w:val="24"/>
          <w:rtl/>
        </w:rPr>
        <w:t>تا</w:t>
      </w:r>
      <w:r w:rsidRPr="00805DDB">
        <w:rPr>
          <w:rFonts w:ascii="Arial" w:hAnsi="Arial" w:cs="Arial"/>
          <w:sz w:val="24"/>
          <w:szCs w:val="24"/>
          <w:rtl/>
        </w:rPr>
        <w:t xml:space="preserve"> 230 </w:t>
      </w:r>
      <w:r w:rsidRPr="00805DDB">
        <w:rPr>
          <w:rFonts w:ascii="Arial" w:hAnsi="Arial" w:cs="Arial" w:hint="cs"/>
          <w:sz w:val="24"/>
          <w:szCs w:val="24"/>
          <w:rtl/>
        </w:rPr>
        <w:t>کتاب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سوم،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و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صفحات</w:t>
      </w:r>
      <w:r w:rsidRPr="00805DDB">
        <w:rPr>
          <w:rFonts w:ascii="Arial" w:hAnsi="Arial" w:cs="Arial"/>
          <w:sz w:val="24"/>
          <w:szCs w:val="24"/>
          <w:rtl/>
        </w:rPr>
        <w:t xml:space="preserve"> 176 </w:t>
      </w:r>
      <w:r w:rsidRPr="00805DDB">
        <w:rPr>
          <w:rFonts w:ascii="Arial" w:hAnsi="Arial" w:cs="Arial" w:hint="cs"/>
          <w:sz w:val="24"/>
          <w:szCs w:val="24"/>
          <w:rtl/>
        </w:rPr>
        <w:t>تا</w:t>
      </w:r>
      <w:r w:rsidRPr="00805DDB">
        <w:rPr>
          <w:rFonts w:ascii="Arial" w:hAnsi="Arial" w:cs="Arial"/>
          <w:sz w:val="24"/>
          <w:szCs w:val="24"/>
          <w:rtl/>
        </w:rPr>
        <w:t xml:space="preserve"> 178 </w:t>
      </w:r>
      <w:r w:rsidRPr="00805DDB">
        <w:rPr>
          <w:rFonts w:ascii="Arial" w:hAnsi="Arial" w:cs="Arial" w:hint="cs"/>
          <w:sz w:val="24"/>
          <w:szCs w:val="24"/>
          <w:rtl/>
        </w:rPr>
        <w:t>و</w:t>
      </w:r>
      <w:r w:rsidRPr="00805DDB">
        <w:rPr>
          <w:rFonts w:ascii="Arial" w:hAnsi="Arial" w:cs="Arial"/>
          <w:sz w:val="24"/>
          <w:szCs w:val="24"/>
          <w:rtl/>
        </w:rPr>
        <w:t xml:space="preserve"> 183 </w:t>
      </w:r>
      <w:r w:rsidRPr="00805DDB">
        <w:rPr>
          <w:rFonts w:ascii="Arial" w:hAnsi="Arial" w:cs="Arial" w:hint="cs"/>
          <w:sz w:val="24"/>
          <w:szCs w:val="24"/>
          <w:rtl/>
        </w:rPr>
        <w:t>و</w:t>
      </w:r>
      <w:r w:rsidRPr="00805DDB">
        <w:rPr>
          <w:rFonts w:ascii="Arial" w:hAnsi="Arial" w:cs="Arial"/>
          <w:sz w:val="24"/>
          <w:szCs w:val="24"/>
          <w:rtl/>
        </w:rPr>
        <w:t xml:space="preserve"> 187 </w:t>
      </w:r>
      <w:r w:rsidRPr="00805DDB">
        <w:rPr>
          <w:rFonts w:ascii="Arial" w:hAnsi="Arial" w:cs="Arial" w:hint="cs"/>
          <w:sz w:val="24"/>
          <w:szCs w:val="24"/>
          <w:rtl/>
        </w:rPr>
        <w:t>کتاب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چهارم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این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تاریخ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مراجعه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باید</w:t>
      </w:r>
      <w:r w:rsidRPr="00805DDB">
        <w:rPr>
          <w:rFonts w:ascii="Arial" w:hAnsi="Arial" w:cs="Arial"/>
          <w:sz w:val="24"/>
          <w:szCs w:val="24"/>
          <w:rtl/>
        </w:rPr>
        <w:t xml:space="preserve"> </w:t>
      </w:r>
      <w:r w:rsidRPr="00805DDB">
        <w:rPr>
          <w:rFonts w:ascii="Arial" w:hAnsi="Arial" w:cs="Arial" w:hint="cs"/>
          <w:sz w:val="24"/>
          <w:szCs w:val="24"/>
          <w:rtl/>
        </w:rPr>
        <w:t>کرد</w:t>
      </w:r>
      <w:r w:rsidRPr="00805DDB">
        <w:rPr>
          <w:rFonts w:ascii="Arial" w:hAnsi="Arial" w:cs="Arial"/>
          <w:sz w:val="24"/>
          <w:szCs w:val="24"/>
        </w:rPr>
        <w:t>.</w:t>
      </w:r>
    </w:p>
    <w:p w:rsidR="00EC338D" w:rsidRPr="00805DDB" w:rsidRDefault="00EC338D" w:rsidP="00805DDB">
      <w:pPr>
        <w:bidi/>
        <w:jc w:val="both"/>
        <w:rPr>
          <w:rFonts w:ascii="Arial" w:hAnsi="Arial" w:cs="Arial"/>
          <w:sz w:val="24"/>
          <w:szCs w:val="24"/>
          <w:rtl/>
        </w:rPr>
      </w:pPr>
    </w:p>
    <w:sectPr w:rsidR="00EC338D" w:rsidRPr="00805DDB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83A1B"/>
    <w:rsid w:val="00031862"/>
    <w:rsid w:val="00091C38"/>
    <w:rsid w:val="00174B63"/>
    <w:rsid w:val="00182E40"/>
    <w:rsid w:val="00190D19"/>
    <w:rsid w:val="001C7ED3"/>
    <w:rsid w:val="001E24CE"/>
    <w:rsid w:val="00383EE5"/>
    <w:rsid w:val="003A4525"/>
    <w:rsid w:val="003F157A"/>
    <w:rsid w:val="00445A85"/>
    <w:rsid w:val="004549B6"/>
    <w:rsid w:val="004C3911"/>
    <w:rsid w:val="00536EE8"/>
    <w:rsid w:val="00536FD4"/>
    <w:rsid w:val="00563B9E"/>
    <w:rsid w:val="00577E4E"/>
    <w:rsid w:val="005A12CB"/>
    <w:rsid w:val="005D3CF7"/>
    <w:rsid w:val="005F7745"/>
    <w:rsid w:val="0060511F"/>
    <w:rsid w:val="006C012A"/>
    <w:rsid w:val="00773E23"/>
    <w:rsid w:val="00804811"/>
    <w:rsid w:val="00805DDB"/>
    <w:rsid w:val="0088798C"/>
    <w:rsid w:val="008E1E3E"/>
    <w:rsid w:val="00966B5B"/>
    <w:rsid w:val="009C6149"/>
    <w:rsid w:val="009F60AC"/>
    <w:rsid w:val="00A05914"/>
    <w:rsid w:val="00A7618E"/>
    <w:rsid w:val="00B855CF"/>
    <w:rsid w:val="00B877A0"/>
    <w:rsid w:val="00B97998"/>
    <w:rsid w:val="00BA2189"/>
    <w:rsid w:val="00BB2D62"/>
    <w:rsid w:val="00CC5CF0"/>
    <w:rsid w:val="00D2344D"/>
    <w:rsid w:val="00D34FA7"/>
    <w:rsid w:val="00D518DF"/>
    <w:rsid w:val="00D55F17"/>
    <w:rsid w:val="00D733AA"/>
    <w:rsid w:val="00D775D9"/>
    <w:rsid w:val="00D84883"/>
    <w:rsid w:val="00D84F91"/>
    <w:rsid w:val="00D94A53"/>
    <w:rsid w:val="00E07B3F"/>
    <w:rsid w:val="00E83A1B"/>
    <w:rsid w:val="00E9107F"/>
    <w:rsid w:val="00EC338D"/>
    <w:rsid w:val="00F84BF5"/>
    <w:rsid w:val="00FA7613"/>
    <w:rsid w:val="00FA7A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1299</Words>
  <Characters>7406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2012-02-10T13:46:00Z</dcterms:created>
  <dcterms:modified xsi:type="dcterms:W3CDTF">2012-02-10T13:46:00Z</dcterms:modified>
</cp:coreProperties>
</file>