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9E" w:rsidRPr="00381D9E" w:rsidRDefault="00381D9E" w:rsidP="009319B4">
      <w:pPr>
        <w:jc w:val="lowKashida"/>
        <w:rPr>
          <w:rFonts w:ascii="Arial" w:hAnsi="Arial" w:cs="Arial"/>
          <w:sz w:val="24"/>
          <w:rtl/>
        </w:rPr>
      </w:pPr>
      <w:r w:rsidRPr="00381D9E">
        <w:rPr>
          <w:rFonts w:ascii="Arial" w:hAnsi="Arial" w:cs="Arial" w:hint="cs"/>
          <w:sz w:val="24"/>
          <w:rtl/>
        </w:rPr>
        <w:t>نثر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ادبیات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معاصر</w:t>
      </w:r>
      <w:r w:rsidRPr="00381D9E">
        <w:rPr>
          <w:rFonts w:ascii="Arial" w:hAnsi="Arial" w:cs="Arial"/>
          <w:sz w:val="24"/>
          <w:rtl/>
        </w:rPr>
        <w:t xml:space="preserve"> </w:t>
      </w:r>
    </w:p>
    <w:p w:rsidR="00381D9E" w:rsidRPr="00381D9E" w:rsidRDefault="00381D9E" w:rsidP="00381D9E">
      <w:pPr>
        <w:jc w:val="lowKashida"/>
        <w:rPr>
          <w:rFonts w:ascii="Arial" w:hAnsi="Arial" w:cs="Arial"/>
          <w:sz w:val="24"/>
          <w:rtl/>
        </w:rPr>
      </w:pPr>
      <w:r w:rsidRPr="00381D9E">
        <w:rPr>
          <w:rFonts w:ascii="Arial" w:hAnsi="Arial" w:cs="Arial" w:hint="cs"/>
          <w:sz w:val="24"/>
          <w:rtl/>
        </w:rPr>
        <w:t>ندائی،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پونه</w:t>
      </w:r>
    </w:p>
    <w:p w:rsidR="009319B4" w:rsidRDefault="009319B4" w:rsidP="00381D9E">
      <w:pPr>
        <w:jc w:val="lowKashida"/>
        <w:rPr>
          <w:rFonts w:ascii="Arial" w:hAnsi="Arial" w:cs="Arial" w:hint="cs"/>
          <w:sz w:val="24"/>
          <w:rtl/>
        </w:rPr>
      </w:pPr>
    </w:p>
    <w:p w:rsidR="00381D9E" w:rsidRDefault="00381D9E" w:rsidP="00381D9E">
      <w:pPr>
        <w:jc w:val="lowKashida"/>
        <w:rPr>
          <w:rFonts w:ascii="Arial" w:hAnsi="Arial" w:cs="Arial"/>
          <w:sz w:val="24"/>
          <w:rtl/>
        </w:rPr>
      </w:pPr>
      <w:r w:rsidRPr="00381D9E">
        <w:rPr>
          <w:rFonts w:ascii="Arial" w:hAnsi="Arial" w:cs="Arial" w:hint="eastAsia"/>
          <w:sz w:val="24"/>
          <w:rtl/>
        </w:rPr>
        <w:t>«</w:t>
      </w:r>
      <w:r w:rsidRPr="00381D9E">
        <w:rPr>
          <w:rFonts w:ascii="Arial" w:hAnsi="Arial" w:cs="Arial" w:hint="cs"/>
          <w:sz w:val="24"/>
          <w:rtl/>
        </w:rPr>
        <w:t>نثر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ادبیات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معاصر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فارسی</w:t>
      </w:r>
      <w:r w:rsidRPr="00381D9E">
        <w:rPr>
          <w:rFonts w:ascii="Arial" w:hAnsi="Arial" w:cs="Arial" w:hint="eastAsia"/>
          <w:sz w:val="24"/>
          <w:rtl/>
        </w:rPr>
        <w:t>»</w:t>
      </w:r>
      <w:r w:rsidRPr="00381D9E">
        <w:rPr>
          <w:rFonts w:ascii="Arial" w:hAnsi="Arial" w:cs="Arial" w:hint="cs"/>
          <w:sz w:val="24"/>
          <w:rtl/>
        </w:rPr>
        <w:t>یکی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از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کتابهای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مهم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تاریخ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ادبیات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فارسی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است</w:t>
      </w:r>
      <w:r w:rsidRPr="00381D9E">
        <w:rPr>
          <w:rFonts w:ascii="Arial" w:hAnsi="Arial" w:cs="Arial"/>
          <w:sz w:val="24"/>
          <w:rtl/>
        </w:rPr>
        <w:t>.</w:t>
      </w:r>
      <w:r w:rsidRPr="00381D9E">
        <w:rPr>
          <w:rFonts w:ascii="Arial" w:hAnsi="Arial" w:cs="Arial" w:hint="cs"/>
          <w:sz w:val="24"/>
          <w:rtl/>
        </w:rPr>
        <w:t>این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اثر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که‏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حاصل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پایان‏نامهء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دکتری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حسن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کامشاد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است،اولین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بار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در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سال</w:t>
      </w:r>
      <w:r w:rsidRPr="00381D9E">
        <w:rPr>
          <w:rFonts w:ascii="Arial" w:hAnsi="Arial" w:cs="Arial"/>
          <w:sz w:val="24"/>
          <w:rtl/>
        </w:rPr>
        <w:t xml:space="preserve"> 1960 </w:t>
      </w:r>
      <w:r w:rsidRPr="00381D9E">
        <w:rPr>
          <w:rFonts w:ascii="Arial" w:hAnsi="Arial" w:cs="Arial" w:hint="cs"/>
          <w:sz w:val="24"/>
          <w:rtl/>
        </w:rPr>
        <w:t>در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لندن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به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چاپ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رسید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و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از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آنجا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که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فرهنگ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و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هنر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ایران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را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پاس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می‏دارد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حائز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اهمیت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است</w:t>
      </w:r>
      <w:r w:rsidRPr="00381D9E">
        <w:rPr>
          <w:rFonts w:ascii="Arial" w:hAnsi="Arial" w:cs="Arial"/>
          <w:sz w:val="24"/>
          <w:rtl/>
        </w:rPr>
        <w:t>.</w:t>
      </w:r>
    </w:p>
    <w:p w:rsidR="00381D9E" w:rsidRDefault="00381D9E" w:rsidP="00381D9E">
      <w:pPr>
        <w:jc w:val="lowKashida"/>
        <w:rPr>
          <w:rFonts w:ascii="Arial" w:hAnsi="Arial" w:cs="Arial"/>
          <w:sz w:val="24"/>
          <w:rtl/>
        </w:rPr>
      </w:pPr>
      <w:r w:rsidRPr="00381D9E">
        <w:rPr>
          <w:rFonts w:ascii="Arial" w:hAnsi="Arial" w:cs="Arial" w:hint="cs"/>
          <w:sz w:val="24"/>
          <w:rtl/>
        </w:rPr>
        <w:t>کتاب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حاضر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تحقیقی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است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به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زبان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انگلیسی،پیرامون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نثر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ادبیات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معاصر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فارسی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از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اواخر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قرن‏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نوزدهم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که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با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مروری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بر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پیشینه‏های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تاریخی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نثرنویسی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آغاز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می‏شود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و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زمینه‏های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اجتماعی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و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سیاسی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آثار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را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بررسی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می‏کند</w:t>
      </w:r>
      <w:r w:rsidRPr="00381D9E">
        <w:rPr>
          <w:rFonts w:ascii="Arial" w:hAnsi="Arial" w:cs="Arial"/>
          <w:sz w:val="24"/>
          <w:rtl/>
        </w:rPr>
        <w:t>.</w:t>
      </w:r>
    </w:p>
    <w:p w:rsidR="00381D9E" w:rsidRDefault="00381D9E" w:rsidP="00381D9E">
      <w:pPr>
        <w:jc w:val="lowKashida"/>
        <w:rPr>
          <w:rFonts w:ascii="Arial" w:hAnsi="Arial" w:cs="Arial"/>
          <w:sz w:val="24"/>
          <w:rtl/>
        </w:rPr>
      </w:pPr>
      <w:r w:rsidRPr="00381D9E">
        <w:rPr>
          <w:rFonts w:ascii="Arial" w:hAnsi="Arial" w:cs="Arial" w:hint="cs"/>
          <w:sz w:val="24"/>
          <w:rtl/>
        </w:rPr>
        <w:t>نویسندگان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هردوره،موضوعات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و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ترتیب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اهمیت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آنها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طبقه‏بندی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شده‏اند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و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نقد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تحلیلی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آثار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مهم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نیز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به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چشم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می‏خورد</w:t>
      </w:r>
      <w:r w:rsidRPr="00381D9E">
        <w:rPr>
          <w:rFonts w:ascii="Arial" w:hAnsi="Arial" w:cs="Arial"/>
          <w:sz w:val="24"/>
          <w:rtl/>
        </w:rPr>
        <w:t>.</w:t>
      </w:r>
      <w:r w:rsidRPr="00381D9E">
        <w:rPr>
          <w:rFonts w:ascii="Arial" w:hAnsi="Arial" w:cs="Arial" w:hint="cs"/>
          <w:sz w:val="24"/>
          <w:rtl/>
        </w:rPr>
        <w:t>بخش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پایانی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کتاب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به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بررسی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یکی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از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آثار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صادق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هدایت،نثرنویس‏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مهم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معاصر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ایران،اختصاص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دارد</w:t>
      </w:r>
      <w:r w:rsidRPr="00381D9E">
        <w:rPr>
          <w:rFonts w:ascii="Arial" w:hAnsi="Arial" w:cs="Arial"/>
          <w:sz w:val="24"/>
          <w:rtl/>
        </w:rPr>
        <w:t>.</w:t>
      </w:r>
    </w:p>
    <w:p w:rsidR="00381D9E" w:rsidRDefault="00381D9E" w:rsidP="009319B4">
      <w:pPr>
        <w:jc w:val="lowKashida"/>
        <w:rPr>
          <w:rFonts w:ascii="Arial" w:hAnsi="Arial" w:cs="Arial"/>
          <w:sz w:val="24"/>
          <w:rtl/>
        </w:rPr>
      </w:pPr>
      <w:r w:rsidRPr="00381D9E">
        <w:rPr>
          <w:rFonts w:ascii="Arial" w:hAnsi="Arial" w:cs="Arial" w:hint="cs"/>
          <w:sz w:val="24"/>
          <w:rtl/>
        </w:rPr>
        <w:t>مؤلف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در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مقدمهء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کتاب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به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اثر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ارزشمند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ادوارد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براون</w:t>
      </w:r>
      <w:r w:rsidRPr="00381D9E">
        <w:rPr>
          <w:rFonts w:ascii="Arial" w:hAnsi="Arial" w:cs="Arial"/>
          <w:sz w:val="24"/>
          <w:rtl/>
        </w:rPr>
        <w:t>-</w:t>
      </w:r>
      <w:r w:rsidRPr="00381D9E">
        <w:rPr>
          <w:rFonts w:ascii="Arial" w:hAnsi="Arial" w:cs="Arial" w:hint="cs"/>
          <w:sz w:val="24"/>
          <w:rtl/>
        </w:rPr>
        <w:t>تاریخ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ادبیات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ایران</w:t>
      </w:r>
      <w:r w:rsidRPr="00381D9E">
        <w:rPr>
          <w:rFonts w:ascii="Arial" w:hAnsi="Arial" w:cs="Arial"/>
          <w:sz w:val="24"/>
          <w:rtl/>
        </w:rPr>
        <w:t>-</w:t>
      </w:r>
      <w:r w:rsidRPr="00381D9E">
        <w:rPr>
          <w:rFonts w:ascii="Arial" w:hAnsi="Arial" w:cs="Arial" w:hint="cs"/>
          <w:sz w:val="24"/>
          <w:rtl/>
        </w:rPr>
        <w:t>اشاره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می‏کند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که‏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پیشرفت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ادبیات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را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تا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سال</w:t>
      </w:r>
      <w:r w:rsidRPr="00381D9E">
        <w:rPr>
          <w:rFonts w:ascii="Arial" w:hAnsi="Arial" w:cs="Arial"/>
          <w:sz w:val="24"/>
          <w:rtl/>
        </w:rPr>
        <w:t xml:space="preserve"> 1921 </w:t>
      </w:r>
      <w:r w:rsidRPr="00381D9E">
        <w:rPr>
          <w:rFonts w:ascii="Arial" w:hAnsi="Arial" w:cs="Arial" w:hint="cs"/>
          <w:sz w:val="24"/>
          <w:rtl/>
        </w:rPr>
        <w:t>نشان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می‏دهد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و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البته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برای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دانشجویان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ادبیات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فارسی،ادامهء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کار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براون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که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توسط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دکتر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کامشاد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صورتگرفته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است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ارزش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خود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را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خواهد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داشت</w:t>
      </w:r>
      <w:r w:rsidRPr="00381D9E">
        <w:rPr>
          <w:rFonts w:ascii="Arial" w:hAnsi="Arial" w:cs="Arial"/>
          <w:sz w:val="24"/>
          <w:rtl/>
        </w:rPr>
        <w:t>.</w:t>
      </w:r>
      <w:r w:rsidRPr="00381D9E">
        <w:rPr>
          <w:rFonts w:ascii="Arial" w:hAnsi="Arial" w:cs="Arial" w:hint="cs"/>
          <w:sz w:val="24"/>
          <w:rtl/>
        </w:rPr>
        <w:t>ادوارد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براون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نثر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و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نظم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ادبیات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فارسی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را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مورد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تعمق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قرار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داده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است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و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کتاب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کامشاد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کوششی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است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در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حوزهء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ادبیات‏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داستانی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و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به‏ویژه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سبک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نوشتاری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معاصر</w:t>
      </w:r>
      <w:r w:rsidRPr="00381D9E">
        <w:rPr>
          <w:rFonts w:ascii="Arial" w:hAnsi="Arial" w:cs="Arial"/>
          <w:sz w:val="24"/>
          <w:rtl/>
        </w:rPr>
        <w:t>(</w:t>
      </w:r>
      <w:r w:rsidRPr="00381D9E">
        <w:rPr>
          <w:rFonts w:ascii="Arial" w:hAnsi="Arial" w:cs="Arial" w:hint="cs"/>
          <w:sz w:val="24"/>
          <w:rtl/>
        </w:rPr>
        <w:t>که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البته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روزنامه‏نگاری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معاصر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ایران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خود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مبحث‏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مستقلی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را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می‏طلبد</w:t>
      </w:r>
      <w:r w:rsidRPr="00381D9E">
        <w:rPr>
          <w:rFonts w:ascii="Arial" w:hAnsi="Arial" w:cs="Arial"/>
          <w:sz w:val="24"/>
          <w:rtl/>
        </w:rPr>
        <w:t>)</w:t>
      </w:r>
      <w:r w:rsidRPr="00381D9E">
        <w:rPr>
          <w:rFonts w:ascii="Arial" w:hAnsi="Arial" w:cs="Arial" w:hint="cs"/>
          <w:sz w:val="24"/>
          <w:rtl/>
        </w:rPr>
        <w:t>نمایشنامه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نیز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از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آنجا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که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بر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سبک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مدرن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تأثیر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گذاشته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مورد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توجه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قرار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گرفته‏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است</w:t>
      </w:r>
      <w:r w:rsidRPr="00381D9E">
        <w:rPr>
          <w:rFonts w:ascii="Arial" w:hAnsi="Arial" w:cs="Arial"/>
          <w:sz w:val="24"/>
          <w:rtl/>
        </w:rPr>
        <w:t>.</w:t>
      </w:r>
      <w:r w:rsidRPr="00381D9E">
        <w:rPr>
          <w:rFonts w:ascii="Arial" w:hAnsi="Arial" w:cs="Arial" w:hint="cs"/>
          <w:sz w:val="24"/>
          <w:rtl/>
        </w:rPr>
        <w:t>کامشاد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کوشیده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است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تا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تکامل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نثر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تخیلی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در</w:t>
      </w:r>
      <w:r w:rsidRPr="00381D9E">
        <w:rPr>
          <w:rFonts w:ascii="Arial" w:hAnsi="Arial" w:cs="Arial"/>
          <w:sz w:val="24"/>
          <w:rtl/>
        </w:rPr>
        <w:t xml:space="preserve"> 50 </w:t>
      </w:r>
      <w:r w:rsidRPr="00381D9E">
        <w:rPr>
          <w:rFonts w:ascii="Arial" w:hAnsi="Arial" w:cs="Arial" w:hint="cs"/>
          <w:sz w:val="24"/>
          <w:rtl/>
        </w:rPr>
        <w:t>سال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اخیر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و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ویژگی‏های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آن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در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فرهنگ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و</w:t>
      </w:r>
      <w:r w:rsidR="009319B4">
        <w:rPr>
          <w:rFonts w:ascii="Arial" w:hAnsi="Arial" w:cs="Arial" w:hint="cs"/>
          <w:sz w:val="24"/>
          <w:rtl/>
        </w:rPr>
        <w:t xml:space="preserve"> ج</w:t>
      </w:r>
      <w:r w:rsidRPr="00381D9E">
        <w:rPr>
          <w:rFonts w:ascii="Arial" w:hAnsi="Arial" w:cs="Arial" w:hint="cs"/>
          <w:sz w:val="24"/>
          <w:rtl/>
        </w:rPr>
        <w:t>امعهء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ایرانی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را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نشان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دهد</w:t>
      </w:r>
      <w:r w:rsidRPr="00381D9E">
        <w:rPr>
          <w:rFonts w:ascii="Arial" w:hAnsi="Arial" w:cs="Arial"/>
          <w:sz w:val="24"/>
          <w:rtl/>
        </w:rPr>
        <w:t>.</w:t>
      </w:r>
    </w:p>
    <w:p w:rsidR="00381D9E" w:rsidRDefault="00381D9E" w:rsidP="00381D9E">
      <w:pPr>
        <w:jc w:val="lowKashida"/>
        <w:rPr>
          <w:rFonts w:ascii="Arial" w:hAnsi="Arial" w:cs="Arial"/>
          <w:sz w:val="24"/>
          <w:rtl/>
        </w:rPr>
      </w:pPr>
      <w:r w:rsidRPr="00381D9E">
        <w:rPr>
          <w:rFonts w:ascii="Arial" w:hAnsi="Arial" w:cs="Arial" w:hint="cs"/>
          <w:sz w:val="24"/>
          <w:rtl/>
        </w:rPr>
        <w:t>به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عقیدهء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یان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ریپکا،شرق‏شناس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و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ادیب،این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کتاب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اثر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معتبری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است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که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تصویر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واضحی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از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نثر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ادبیات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معاصر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فارسی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نشان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می‏دهد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و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همانقدر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که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مورد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استفادهء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متخصصان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قرار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دارد،برای‏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نوآموزان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نیز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مفید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است</w:t>
      </w:r>
      <w:r w:rsidRPr="00381D9E">
        <w:rPr>
          <w:rFonts w:ascii="Arial" w:hAnsi="Arial" w:cs="Arial"/>
          <w:sz w:val="24"/>
          <w:rtl/>
        </w:rPr>
        <w:t>.</w:t>
      </w:r>
    </w:p>
    <w:p w:rsidR="00381D9E" w:rsidRDefault="00381D9E" w:rsidP="00381D9E">
      <w:pPr>
        <w:jc w:val="lowKashida"/>
        <w:rPr>
          <w:rFonts w:ascii="Arial" w:hAnsi="Arial" w:cs="Arial"/>
          <w:sz w:val="24"/>
          <w:rtl/>
        </w:rPr>
      </w:pPr>
      <w:r w:rsidRPr="00381D9E">
        <w:rPr>
          <w:rFonts w:ascii="Arial" w:hAnsi="Arial" w:cs="Arial" w:hint="cs"/>
          <w:sz w:val="24"/>
          <w:rtl/>
        </w:rPr>
        <w:t>کتاب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در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دو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بخش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کلی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و</w:t>
      </w:r>
      <w:r w:rsidRPr="00381D9E">
        <w:rPr>
          <w:rFonts w:ascii="Arial" w:hAnsi="Arial" w:cs="Arial"/>
          <w:sz w:val="24"/>
          <w:rtl/>
        </w:rPr>
        <w:t xml:space="preserve"> 22 </w:t>
      </w:r>
      <w:r w:rsidRPr="00381D9E">
        <w:rPr>
          <w:rFonts w:ascii="Arial" w:hAnsi="Arial" w:cs="Arial" w:hint="cs"/>
          <w:sz w:val="24"/>
          <w:rtl/>
        </w:rPr>
        <w:t>فصل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اصلی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تنظیم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شده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است</w:t>
      </w:r>
      <w:r w:rsidRPr="00381D9E">
        <w:rPr>
          <w:rFonts w:ascii="Arial" w:hAnsi="Arial" w:cs="Arial"/>
          <w:sz w:val="24"/>
          <w:rtl/>
        </w:rPr>
        <w:t>:</w:t>
      </w:r>
    </w:p>
    <w:p w:rsidR="00381D9E" w:rsidRPr="00381D9E" w:rsidRDefault="00381D9E" w:rsidP="00381D9E">
      <w:pPr>
        <w:jc w:val="lowKashida"/>
        <w:rPr>
          <w:rFonts w:ascii="Arial" w:hAnsi="Arial" w:cs="Arial"/>
          <w:sz w:val="24"/>
          <w:rtl/>
        </w:rPr>
      </w:pPr>
      <w:r w:rsidRPr="00381D9E">
        <w:rPr>
          <w:rFonts w:ascii="Arial" w:hAnsi="Arial" w:cs="Arial" w:hint="cs"/>
          <w:sz w:val="24"/>
          <w:rtl/>
        </w:rPr>
        <w:t>فصل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نخست</w:t>
      </w:r>
    </w:p>
    <w:p w:rsidR="00381D9E" w:rsidRDefault="00381D9E" w:rsidP="00381D9E">
      <w:pPr>
        <w:jc w:val="lowKashida"/>
        <w:rPr>
          <w:rFonts w:ascii="Arial" w:hAnsi="Arial" w:cs="Arial"/>
          <w:sz w:val="24"/>
          <w:rtl/>
        </w:rPr>
      </w:pPr>
      <w:r w:rsidRPr="00381D9E">
        <w:rPr>
          <w:rFonts w:ascii="Arial" w:hAnsi="Arial" w:cs="Arial"/>
          <w:sz w:val="24"/>
          <w:rtl/>
        </w:rPr>
        <w:t>1-</w:t>
      </w:r>
      <w:r w:rsidRPr="00381D9E">
        <w:rPr>
          <w:rFonts w:ascii="Arial" w:hAnsi="Arial" w:cs="Arial" w:hint="cs"/>
          <w:sz w:val="24"/>
          <w:rtl/>
        </w:rPr>
        <w:t>پس‏زمینهء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تاریخی</w:t>
      </w:r>
      <w:r w:rsidRPr="00381D9E">
        <w:rPr>
          <w:rFonts w:ascii="Arial" w:hAnsi="Arial" w:cs="Arial"/>
          <w:sz w:val="24"/>
          <w:rtl/>
        </w:rPr>
        <w:t>:</w:t>
      </w:r>
      <w:r w:rsidRPr="00381D9E">
        <w:rPr>
          <w:rFonts w:ascii="Arial" w:hAnsi="Arial" w:cs="Arial" w:hint="cs"/>
          <w:sz w:val="24"/>
          <w:rtl/>
        </w:rPr>
        <w:t>دورهء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سامانی،دورهء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غزنوی،سلجوقی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و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خوارزمی،دورهء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مغول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و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تیمور،دورهء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صفوی</w:t>
      </w:r>
    </w:p>
    <w:p w:rsidR="00381D9E" w:rsidRDefault="00381D9E" w:rsidP="00381D9E">
      <w:pPr>
        <w:jc w:val="lowKashida"/>
        <w:rPr>
          <w:rFonts w:ascii="Arial" w:hAnsi="Arial" w:cs="Arial"/>
          <w:sz w:val="24"/>
          <w:rtl/>
        </w:rPr>
      </w:pPr>
      <w:r w:rsidRPr="00381D9E">
        <w:rPr>
          <w:rFonts w:ascii="Arial" w:hAnsi="Arial" w:cs="Arial"/>
          <w:sz w:val="24"/>
          <w:rtl/>
        </w:rPr>
        <w:t>2-</w:t>
      </w:r>
      <w:r w:rsidRPr="00381D9E">
        <w:rPr>
          <w:rFonts w:ascii="Arial" w:hAnsi="Arial" w:cs="Arial" w:hint="cs"/>
          <w:sz w:val="24"/>
          <w:rtl/>
        </w:rPr>
        <w:t>قاجار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و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اصلاحات</w:t>
      </w:r>
    </w:p>
    <w:p w:rsidR="00381D9E" w:rsidRDefault="00381D9E" w:rsidP="00381D9E">
      <w:pPr>
        <w:jc w:val="lowKashida"/>
        <w:rPr>
          <w:rFonts w:ascii="Arial" w:hAnsi="Arial" w:cs="Arial"/>
          <w:sz w:val="24"/>
          <w:rtl/>
        </w:rPr>
      </w:pPr>
      <w:r w:rsidRPr="00381D9E">
        <w:rPr>
          <w:rFonts w:ascii="Arial" w:hAnsi="Arial" w:cs="Arial"/>
          <w:sz w:val="24"/>
          <w:rtl/>
        </w:rPr>
        <w:t>3-</w:t>
      </w:r>
      <w:r w:rsidRPr="00381D9E">
        <w:rPr>
          <w:rFonts w:ascii="Arial" w:hAnsi="Arial" w:cs="Arial" w:hint="cs"/>
          <w:sz w:val="24"/>
          <w:rtl/>
        </w:rPr>
        <w:t>نوزایی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نثر</w:t>
      </w:r>
      <w:r w:rsidRPr="00381D9E">
        <w:rPr>
          <w:rFonts w:ascii="Arial" w:hAnsi="Arial" w:cs="Arial"/>
          <w:sz w:val="24"/>
          <w:rtl/>
        </w:rPr>
        <w:t>:</w:t>
      </w:r>
      <w:r w:rsidRPr="00381D9E">
        <w:rPr>
          <w:rFonts w:ascii="Arial" w:hAnsi="Arial" w:cs="Arial" w:hint="cs"/>
          <w:sz w:val="24"/>
          <w:rtl/>
        </w:rPr>
        <w:t>قائم‏مقام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فراهانی،امیرکبیر،میرزا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ملکم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خان،عبد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الرحیم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طالبوف</w:t>
      </w:r>
    </w:p>
    <w:p w:rsidR="00381D9E" w:rsidRDefault="00381D9E" w:rsidP="00381D9E">
      <w:pPr>
        <w:jc w:val="lowKashida"/>
        <w:rPr>
          <w:rFonts w:ascii="Arial" w:hAnsi="Arial" w:cs="Arial"/>
          <w:sz w:val="24"/>
          <w:rtl/>
        </w:rPr>
      </w:pPr>
      <w:r w:rsidRPr="00381D9E">
        <w:rPr>
          <w:rFonts w:ascii="Arial" w:hAnsi="Arial" w:cs="Arial"/>
          <w:sz w:val="24"/>
          <w:rtl/>
        </w:rPr>
        <w:t>4-</w:t>
      </w:r>
      <w:r w:rsidRPr="00381D9E">
        <w:rPr>
          <w:rFonts w:ascii="Arial" w:hAnsi="Arial" w:cs="Arial" w:hint="cs"/>
          <w:sz w:val="24"/>
          <w:rtl/>
        </w:rPr>
        <w:t>آغاز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تحول</w:t>
      </w:r>
      <w:r w:rsidRPr="00381D9E">
        <w:rPr>
          <w:rFonts w:ascii="Arial" w:hAnsi="Arial" w:cs="Arial"/>
          <w:sz w:val="24"/>
          <w:rtl/>
        </w:rPr>
        <w:t>:</w:t>
      </w:r>
      <w:r w:rsidRPr="00381D9E">
        <w:rPr>
          <w:rFonts w:ascii="Arial" w:hAnsi="Arial" w:cs="Arial" w:hint="cs"/>
          <w:sz w:val="24"/>
          <w:rtl/>
        </w:rPr>
        <w:t>سیاحت‏نامه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ابراهیم‏بیگ،ترجمه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حاجی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بابای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اصفهانی،ترجمه‏های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اولیه،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روزنامه‏های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اولیه</w:t>
      </w:r>
      <w:r w:rsidRPr="00381D9E">
        <w:rPr>
          <w:rFonts w:ascii="Arial" w:hAnsi="Arial" w:cs="Arial"/>
          <w:sz w:val="24"/>
          <w:rtl/>
        </w:rPr>
        <w:t>.</w:t>
      </w:r>
    </w:p>
    <w:p w:rsidR="00381D9E" w:rsidRDefault="00381D9E" w:rsidP="00381D9E">
      <w:pPr>
        <w:jc w:val="lowKashida"/>
        <w:rPr>
          <w:rFonts w:ascii="Arial" w:hAnsi="Arial" w:cs="Arial"/>
          <w:sz w:val="24"/>
          <w:rtl/>
        </w:rPr>
      </w:pPr>
      <w:r w:rsidRPr="00381D9E">
        <w:rPr>
          <w:rFonts w:ascii="Arial" w:hAnsi="Arial" w:cs="Arial"/>
          <w:sz w:val="24"/>
          <w:rtl/>
        </w:rPr>
        <w:t>5-</w:t>
      </w:r>
      <w:r w:rsidRPr="00381D9E">
        <w:rPr>
          <w:rFonts w:ascii="Arial" w:hAnsi="Arial" w:cs="Arial" w:hint="cs"/>
          <w:sz w:val="24"/>
          <w:rtl/>
        </w:rPr>
        <w:t>تحول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اساسی</w:t>
      </w:r>
      <w:r w:rsidRPr="00381D9E">
        <w:rPr>
          <w:rFonts w:ascii="Arial" w:hAnsi="Arial" w:cs="Arial"/>
          <w:sz w:val="24"/>
          <w:rtl/>
        </w:rPr>
        <w:t>:</w:t>
      </w:r>
      <w:r w:rsidRPr="00381D9E">
        <w:rPr>
          <w:rFonts w:ascii="Arial" w:hAnsi="Arial" w:cs="Arial" w:hint="cs"/>
          <w:sz w:val="24"/>
          <w:rtl/>
        </w:rPr>
        <w:t>ادبیات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شورش،مطبوعات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و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شاعران،علی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اکبر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دهخدا</w:t>
      </w:r>
      <w:r w:rsidRPr="00381D9E">
        <w:rPr>
          <w:rFonts w:ascii="Arial" w:hAnsi="Arial" w:cs="Arial"/>
          <w:sz w:val="24"/>
          <w:rtl/>
        </w:rPr>
        <w:t>.</w:t>
      </w:r>
    </w:p>
    <w:p w:rsidR="00381D9E" w:rsidRDefault="00381D9E" w:rsidP="00381D9E">
      <w:pPr>
        <w:jc w:val="lowKashida"/>
        <w:rPr>
          <w:rFonts w:ascii="Arial" w:hAnsi="Arial" w:cs="Arial"/>
          <w:sz w:val="24"/>
          <w:rtl/>
        </w:rPr>
      </w:pPr>
      <w:r w:rsidRPr="00381D9E">
        <w:rPr>
          <w:rFonts w:ascii="Arial" w:hAnsi="Arial" w:cs="Arial"/>
          <w:sz w:val="24"/>
          <w:rtl/>
        </w:rPr>
        <w:t>6-</w:t>
      </w:r>
      <w:r w:rsidRPr="00381D9E">
        <w:rPr>
          <w:rFonts w:ascii="Arial" w:hAnsi="Arial" w:cs="Arial" w:hint="cs"/>
          <w:sz w:val="24"/>
          <w:rtl/>
        </w:rPr>
        <w:t>رمانهای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تاریخی</w:t>
      </w:r>
      <w:r w:rsidRPr="00381D9E">
        <w:rPr>
          <w:rFonts w:ascii="Arial" w:hAnsi="Arial" w:cs="Arial"/>
          <w:sz w:val="24"/>
          <w:rtl/>
        </w:rPr>
        <w:t>:</w:t>
      </w:r>
      <w:r w:rsidRPr="00381D9E">
        <w:rPr>
          <w:rFonts w:ascii="Arial" w:hAnsi="Arial" w:cs="Arial" w:hint="cs"/>
          <w:sz w:val="24"/>
          <w:rtl/>
        </w:rPr>
        <w:t>محمد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باقر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خسروی،شیخ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موسی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نثری،عبد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الحسین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صنعتی‏زاده‏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کرمانی</w:t>
      </w:r>
      <w:r w:rsidRPr="00381D9E">
        <w:rPr>
          <w:rFonts w:ascii="Arial" w:hAnsi="Arial" w:cs="Arial"/>
          <w:sz w:val="24"/>
          <w:rtl/>
        </w:rPr>
        <w:t>.</w:t>
      </w:r>
    </w:p>
    <w:p w:rsidR="00381D9E" w:rsidRDefault="00381D9E" w:rsidP="00381D9E">
      <w:pPr>
        <w:jc w:val="lowKashida"/>
        <w:rPr>
          <w:rFonts w:ascii="Arial" w:hAnsi="Arial" w:cs="Arial"/>
          <w:sz w:val="24"/>
          <w:rtl/>
        </w:rPr>
      </w:pPr>
      <w:r w:rsidRPr="00381D9E">
        <w:rPr>
          <w:rFonts w:ascii="Arial" w:hAnsi="Arial" w:cs="Arial"/>
          <w:sz w:val="24"/>
          <w:rtl/>
        </w:rPr>
        <w:t>7-</w:t>
      </w:r>
      <w:r w:rsidRPr="00381D9E">
        <w:rPr>
          <w:rFonts w:ascii="Arial" w:hAnsi="Arial" w:cs="Arial" w:hint="cs"/>
          <w:sz w:val="24"/>
          <w:rtl/>
        </w:rPr>
        <w:t>سلطنت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رضا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شاه</w:t>
      </w:r>
      <w:r w:rsidRPr="00381D9E">
        <w:rPr>
          <w:rFonts w:ascii="Arial" w:hAnsi="Arial" w:cs="Arial"/>
          <w:sz w:val="24"/>
          <w:rtl/>
        </w:rPr>
        <w:t>.</w:t>
      </w:r>
    </w:p>
    <w:p w:rsidR="00381D9E" w:rsidRDefault="00381D9E" w:rsidP="00381D9E">
      <w:pPr>
        <w:jc w:val="lowKashida"/>
        <w:rPr>
          <w:rFonts w:ascii="Arial" w:hAnsi="Arial" w:cs="Arial"/>
          <w:sz w:val="24"/>
          <w:rtl/>
        </w:rPr>
      </w:pPr>
      <w:r w:rsidRPr="00381D9E">
        <w:rPr>
          <w:rFonts w:ascii="Arial" w:hAnsi="Arial" w:cs="Arial"/>
          <w:sz w:val="24"/>
          <w:rtl/>
        </w:rPr>
        <w:t>8-</w:t>
      </w:r>
      <w:r w:rsidRPr="00381D9E">
        <w:rPr>
          <w:rFonts w:ascii="Arial" w:hAnsi="Arial" w:cs="Arial" w:hint="cs"/>
          <w:sz w:val="24"/>
          <w:rtl/>
        </w:rPr>
        <w:t>نویسندگان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اولیه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دورهء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رضا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شاه</w:t>
      </w:r>
      <w:r w:rsidRPr="00381D9E">
        <w:rPr>
          <w:rFonts w:ascii="Arial" w:hAnsi="Arial" w:cs="Arial"/>
          <w:sz w:val="24"/>
          <w:rtl/>
        </w:rPr>
        <w:t>:</w:t>
      </w:r>
      <w:r w:rsidRPr="00381D9E">
        <w:rPr>
          <w:rFonts w:ascii="Arial" w:hAnsi="Arial" w:cs="Arial" w:hint="cs"/>
          <w:sz w:val="24"/>
          <w:rtl/>
        </w:rPr>
        <w:t>مشفق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کاظمی،عباس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خلیلی،ربیع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انصاری</w:t>
      </w:r>
      <w:r w:rsidRPr="00381D9E">
        <w:rPr>
          <w:rFonts w:ascii="Arial" w:hAnsi="Arial" w:cs="Arial"/>
          <w:sz w:val="24"/>
          <w:rtl/>
        </w:rPr>
        <w:t>.</w:t>
      </w:r>
    </w:p>
    <w:p w:rsidR="00381D9E" w:rsidRDefault="00381D9E" w:rsidP="00381D9E">
      <w:pPr>
        <w:jc w:val="lowKashida"/>
        <w:rPr>
          <w:rFonts w:ascii="Arial" w:hAnsi="Arial" w:cs="Arial"/>
          <w:sz w:val="24"/>
          <w:rtl/>
        </w:rPr>
      </w:pPr>
      <w:r w:rsidRPr="00381D9E">
        <w:rPr>
          <w:rFonts w:ascii="Arial" w:hAnsi="Arial" w:cs="Arial"/>
          <w:sz w:val="24"/>
          <w:rtl/>
        </w:rPr>
        <w:t>9-</w:t>
      </w:r>
      <w:r w:rsidRPr="00381D9E">
        <w:rPr>
          <w:rFonts w:ascii="Arial" w:hAnsi="Arial" w:cs="Arial" w:hint="cs"/>
          <w:sz w:val="24"/>
          <w:rtl/>
        </w:rPr>
        <w:t>نویسندگان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اواخر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دورهء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تجربهء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سیاسی</w:t>
      </w:r>
    </w:p>
    <w:p w:rsidR="00381D9E" w:rsidRDefault="00381D9E" w:rsidP="00381D9E">
      <w:pPr>
        <w:jc w:val="lowKashida"/>
        <w:rPr>
          <w:rFonts w:ascii="Arial" w:hAnsi="Arial" w:cs="Arial"/>
          <w:sz w:val="24"/>
          <w:rtl/>
        </w:rPr>
      </w:pPr>
      <w:r w:rsidRPr="00381D9E">
        <w:rPr>
          <w:rFonts w:ascii="Arial" w:hAnsi="Arial" w:cs="Arial"/>
          <w:sz w:val="24"/>
          <w:rtl/>
        </w:rPr>
        <w:t>11-</w:t>
      </w:r>
      <w:r w:rsidRPr="00381D9E">
        <w:rPr>
          <w:rFonts w:ascii="Arial" w:hAnsi="Arial" w:cs="Arial" w:hint="cs"/>
          <w:sz w:val="24"/>
          <w:rtl/>
        </w:rPr>
        <w:t>نویسندگان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بعد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از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جنگ</w:t>
      </w:r>
      <w:r w:rsidRPr="00381D9E">
        <w:rPr>
          <w:rFonts w:ascii="Arial" w:hAnsi="Arial" w:cs="Arial"/>
          <w:sz w:val="24"/>
          <w:rtl/>
        </w:rPr>
        <w:t>:</w:t>
      </w:r>
      <w:r w:rsidRPr="00381D9E">
        <w:rPr>
          <w:rFonts w:ascii="Arial" w:hAnsi="Arial" w:cs="Arial" w:hint="cs"/>
          <w:sz w:val="24"/>
          <w:rtl/>
        </w:rPr>
        <w:t>محمد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علی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جمالزاده</w:t>
      </w:r>
    </w:p>
    <w:p w:rsidR="00381D9E" w:rsidRDefault="00381D9E" w:rsidP="00381D9E">
      <w:pPr>
        <w:jc w:val="lowKashida"/>
        <w:rPr>
          <w:rFonts w:ascii="Arial" w:hAnsi="Arial" w:cs="Arial"/>
          <w:sz w:val="24"/>
          <w:rtl/>
        </w:rPr>
      </w:pPr>
      <w:r w:rsidRPr="00381D9E">
        <w:rPr>
          <w:rFonts w:ascii="Arial" w:hAnsi="Arial" w:cs="Arial"/>
          <w:sz w:val="24"/>
          <w:rtl/>
        </w:rPr>
        <w:t>12-</w:t>
      </w:r>
      <w:r w:rsidRPr="00381D9E">
        <w:rPr>
          <w:rFonts w:ascii="Arial" w:hAnsi="Arial" w:cs="Arial" w:hint="cs"/>
          <w:sz w:val="24"/>
          <w:rtl/>
        </w:rPr>
        <w:t>بزرگ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علوی</w:t>
      </w:r>
    </w:p>
    <w:p w:rsidR="00381D9E" w:rsidRDefault="00381D9E" w:rsidP="00381D9E">
      <w:pPr>
        <w:jc w:val="lowKashida"/>
        <w:rPr>
          <w:rFonts w:ascii="Arial" w:hAnsi="Arial" w:cs="Arial"/>
          <w:sz w:val="24"/>
          <w:rtl/>
        </w:rPr>
      </w:pPr>
      <w:r w:rsidRPr="00381D9E">
        <w:rPr>
          <w:rFonts w:ascii="Arial" w:hAnsi="Arial" w:cs="Arial"/>
          <w:sz w:val="24"/>
          <w:rtl/>
        </w:rPr>
        <w:t>13-</w:t>
      </w:r>
      <w:r w:rsidRPr="00381D9E">
        <w:rPr>
          <w:rFonts w:ascii="Arial" w:hAnsi="Arial" w:cs="Arial" w:hint="cs"/>
          <w:sz w:val="24"/>
          <w:rtl/>
        </w:rPr>
        <w:t>نویسندگان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جوانتر</w:t>
      </w:r>
      <w:r w:rsidRPr="00381D9E">
        <w:rPr>
          <w:rFonts w:ascii="Arial" w:hAnsi="Arial" w:cs="Arial"/>
          <w:sz w:val="24"/>
          <w:rtl/>
        </w:rPr>
        <w:t>:</w:t>
      </w:r>
      <w:r w:rsidRPr="00381D9E">
        <w:rPr>
          <w:rFonts w:ascii="Arial" w:hAnsi="Arial" w:cs="Arial" w:hint="cs"/>
          <w:sz w:val="24"/>
          <w:rtl/>
        </w:rPr>
        <w:t>جلال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آل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احمد،صادق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چوبک،به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آذین،تقی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مدرسی،علی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محمد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افغانی</w:t>
      </w:r>
      <w:r w:rsidRPr="00381D9E">
        <w:rPr>
          <w:rFonts w:ascii="Arial" w:hAnsi="Arial" w:cs="Arial"/>
          <w:sz w:val="24"/>
          <w:rtl/>
        </w:rPr>
        <w:t>.</w:t>
      </w:r>
    </w:p>
    <w:p w:rsidR="00381D9E" w:rsidRPr="00381D9E" w:rsidRDefault="00381D9E" w:rsidP="00381D9E">
      <w:pPr>
        <w:jc w:val="lowKashida"/>
        <w:rPr>
          <w:rFonts w:ascii="Arial" w:hAnsi="Arial" w:cs="Arial"/>
          <w:sz w:val="24"/>
          <w:rtl/>
        </w:rPr>
      </w:pPr>
      <w:r w:rsidRPr="00381D9E">
        <w:rPr>
          <w:rFonts w:ascii="Arial" w:hAnsi="Arial" w:cs="Arial" w:hint="cs"/>
          <w:sz w:val="24"/>
          <w:rtl/>
        </w:rPr>
        <w:t>بخش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دوم</w:t>
      </w:r>
    </w:p>
    <w:p w:rsidR="00381D9E" w:rsidRDefault="00381D9E" w:rsidP="00381D9E">
      <w:pPr>
        <w:jc w:val="lowKashida"/>
        <w:rPr>
          <w:rFonts w:ascii="Arial" w:hAnsi="Arial" w:cs="Arial"/>
          <w:sz w:val="24"/>
          <w:rtl/>
        </w:rPr>
      </w:pPr>
      <w:r w:rsidRPr="00381D9E">
        <w:rPr>
          <w:rFonts w:ascii="Arial" w:hAnsi="Arial" w:cs="Arial"/>
          <w:sz w:val="24"/>
          <w:rtl/>
        </w:rPr>
        <w:lastRenderedPageBreak/>
        <w:t>14-</w:t>
      </w:r>
      <w:r w:rsidRPr="00381D9E">
        <w:rPr>
          <w:rFonts w:ascii="Arial" w:hAnsi="Arial" w:cs="Arial" w:hint="cs"/>
          <w:sz w:val="24"/>
          <w:rtl/>
        </w:rPr>
        <w:t>نویسندهء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پیشگام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معاصر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ایران</w:t>
      </w:r>
      <w:r w:rsidRPr="00381D9E">
        <w:rPr>
          <w:rFonts w:ascii="Arial" w:hAnsi="Arial" w:cs="Arial"/>
          <w:sz w:val="24"/>
          <w:rtl/>
        </w:rPr>
        <w:t>:</w:t>
      </w:r>
      <w:r w:rsidRPr="00381D9E">
        <w:rPr>
          <w:rFonts w:ascii="Arial" w:hAnsi="Arial" w:cs="Arial" w:hint="cs"/>
          <w:sz w:val="24"/>
          <w:rtl/>
        </w:rPr>
        <w:t>،صادق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هدایت</w:t>
      </w:r>
    </w:p>
    <w:p w:rsidR="00381D9E" w:rsidRDefault="00381D9E" w:rsidP="00381D9E">
      <w:pPr>
        <w:jc w:val="lowKashida"/>
        <w:rPr>
          <w:rFonts w:ascii="Arial" w:hAnsi="Arial" w:cs="Arial"/>
          <w:sz w:val="24"/>
          <w:rtl/>
        </w:rPr>
      </w:pPr>
      <w:r w:rsidRPr="00381D9E">
        <w:rPr>
          <w:rFonts w:ascii="Arial" w:hAnsi="Arial" w:cs="Arial"/>
          <w:sz w:val="24"/>
          <w:rtl/>
        </w:rPr>
        <w:t>15-</w:t>
      </w:r>
      <w:r w:rsidRPr="00381D9E">
        <w:rPr>
          <w:rFonts w:ascii="Arial" w:hAnsi="Arial" w:cs="Arial" w:hint="cs"/>
          <w:sz w:val="24"/>
          <w:rtl/>
        </w:rPr>
        <w:t>آغاز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دوره</w:t>
      </w:r>
    </w:p>
    <w:p w:rsidR="00381D9E" w:rsidRDefault="00381D9E" w:rsidP="00381D9E">
      <w:pPr>
        <w:jc w:val="lowKashida"/>
        <w:rPr>
          <w:rFonts w:ascii="Arial" w:hAnsi="Arial" w:cs="Arial"/>
          <w:sz w:val="24"/>
          <w:rtl/>
        </w:rPr>
      </w:pPr>
      <w:r w:rsidRPr="00381D9E">
        <w:rPr>
          <w:rFonts w:ascii="Arial" w:hAnsi="Arial" w:cs="Arial"/>
          <w:sz w:val="24"/>
          <w:rtl/>
        </w:rPr>
        <w:t>16-</w:t>
      </w:r>
      <w:r w:rsidRPr="00381D9E">
        <w:rPr>
          <w:rFonts w:ascii="Arial" w:hAnsi="Arial" w:cs="Arial" w:hint="cs"/>
          <w:sz w:val="24"/>
          <w:rtl/>
        </w:rPr>
        <w:t>دورهء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خلاقیت</w:t>
      </w:r>
      <w:r w:rsidRPr="00381D9E">
        <w:rPr>
          <w:rFonts w:ascii="Arial" w:hAnsi="Arial" w:cs="Arial"/>
          <w:sz w:val="24"/>
          <w:rtl/>
        </w:rPr>
        <w:t>:</w:t>
      </w:r>
      <w:r w:rsidRPr="00381D9E">
        <w:rPr>
          <w:rFonts w:ascii="Arial" w:hAnsi="Arial" w:cs="Arial" w:hint="cs"/>
          <w:sz w:val="24"/>
          <w:rtl/>
        </w:rPr>
        <w:t>فولکلور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و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اعتقادات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سنتی،بازگشت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به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گذشته،عمر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خیام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و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فلسفه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او</w:t>
      </w:r>
      <w:r w:rsidRPr="00381D9E">
        <w:rPr>
          <w:rFonts w:ascii="Arial" w:hAnsi="Arial" w:cs="Arial"/>
          <w:sz w:val="24"/>
          <w:rtl/>
        </w:rPr>
        <w:t>.</w:t>
      </w:r>
    </w:p>
    <w:p w:rsidR="00381D9E" w:rsidRDefault="00381D9E" w:rsidP="00381D9E">
      <w:pPr>
        <w:jc w:val="lowKashida"/>
        <w:rPr>
          <w:rFonts w:ascii="Arial" w:hAnsi="Arial" w:cs="Arial"/>
          <w:sz w:val="24"/>
          <w:rtl/>
        </w:rPr>
      </w:pPr>
      <w:r w:rsidRPr="00381D9E">
        <w:rPr>
          <w:rFonts w:ascii="Arial" w:hAnsi="Arial" w:cs="Arial"/>
          <w:sz w:val="24"/>
          <w:rtl/>
        </w:rPr>
        <w:t>17-</w:t>
      </w:r>
      <w:r w:rsidRPr="00381D9E">
        <w:rPr>
          <w:rFonts w:ascii="Arial" w:hAnsi="Arial" w:cs="Arial" w:hint="cs"/>
          <w:sz w:val="24"/>
          <w:rtl/>
        </w:rPr>
        <w:t>زندگی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هم‏میهنانش</w:t>
      </w:r>
    </w:p>
    <w:p w:rsidR="00381D9E" w:rsidRDefault="00381D9E" w:rsidP="00381D9E">
      <w:pPr>
        <w:jc w:val="lowKashida"/>
        <w:rPr>
          <w:rFonts w:ascii="Arial" w:hAnsi="Arial" w:cs="Arial"/>
          <w:sz w:val="24"/>
          <w:rtl/>
        </w:rPr>
      </w:pPr>
      <w:r w:rsidRPr="00381D9E">
        <w:rPr>
          <w:rFonts w:ascii="Arial" w:hAnsi="Arial" w:cs="Arial"/>
          <w:sz w:val="24"/>
          <w:rtl/>
        </w:rPr>
        <w:t>18-</w:t>
      </w:r>
      <w:r w:rsidRPr="00381D9E">
        <w:rPr>
          <w:rFonts w:ascii="Arial" w:hAnsi="Arial" w:cs="Arial" w:hint="cs"/>
          <w:sz w:val="24"/>
          <w:rtl/>
        </w:rPr>
        <w:t>کنایات</w:t>
      </w:r>
    </w:p>
    <w:p w:rsidR="00381D9E" w:rsidRDefault="00381D9E" w:rsidP="00381D9E">
      <w:pPr>
        <w:jc w:val="lowKashida"/>
        <w:rPr>
          <w:rFonts w:ascii="Arial" w:hAnsi="Arial" w:cs="Arial"/>
          <w:sz w:val="24"/>
          <w:rtl/>
        </w:rPr>
      </w:pPr>
      <w:r w:rsidRPr="00381D9E">
        <w:rPr>
          <w:rFonts w:ascii="Arial" w:hAnsi="Arial" w:cs="Arial"/>
          <w:sz w:val="24"/>
          <w:rtl/>
        </w:rPr>
        <w:t>19-</w:t>
      </w:r>
      <w:r w:rsidRPr="00381D9E">
        <w:rPr>
          <w:rFonts w:ascii="Arial" w:hAnsi="Arial" w:cs="Arial" w:hint="cs"/>
          <w:sz w:val="24"/>
          <w:rtl/>
        </w:rPr>
        <w:t>خود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تحلیلی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هیستریایی</w:t>
      </w:r>
      <w:r w:rsidRPr="00381D9E">
        <w:rPr>
          <w:rFonts w:ascii="Arial" w:hAnsi="Arial" w:cs="Arial"/>
          <w:sz w:val="24"/>
          <w:rtl/>
        </w:rPr>
        <w:t>:</w:t>
      </w:r>
      <w:r w:rsidRPr="00381D9E">
        <w:rPr>
          <w:rFonts w:ascii="Arial" w:hAnsi="Arial" w:cs="Arial" w:hint="cs"/>
          <w:sz w:val="24"/>
          <w:rtl/>
        </w:rPr>
        <w:t>بوف‏کور،بوف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کور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از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نگاه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منتقدان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غربی</w:t>
      </w:r>
      <w:r w:rsidRPr="00381D9E">
        <w:rPr>
          <w:rFonts w:ascii="Arial" w:hAnsi="Arial" w:cs="Arial"/>
          <w:sz w:val="24"/>
          <w:rtl/>
        </w:rPr>
        <w:t>.</w:t>
      </w:r>
    </w:p>
    <w:p w:rsidR="00381D9E" w:rsidRDefault="00381D9E" w:rsidP="00381D9E">
      <w:pPr>
        <w:jc w:val="lowKashida"/>
        <w:rPr>
          <w:rFonts w:ascii="Arial" w:hAnsi="Arial" w:cs="Arial"/>
          <w:sz w:val="24"/>
          <w:rtl/>
        </w:rPr>
      </w:pPr>
      <w:r w:rsidRPr="00381D9E">
        <w:rPr>
          <w:rFonts w:ascii="Arial" w:hAnsi="Arial" w:cs="Arial"/>
          <w:sz w:val="24"/>
          <w:rtl/>
        </w:rPr>
        <w:t>20-</w:t>
      </w:r>
      <w:r w:rsidRPr="00381D9E">
        <w:rPr>
          <w:rFonts w:ascii="Arial" w:hAnsi="Arial" w:cs="Arial" w:hint="cs"/>
          <w:sz w:val="24"/>
          <w:rtl/>
        </w:rPr>
        <w:t>دورهء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بی‏ثمر</w:t>
      </w:r>
    </w:p>
    <w:p w:rsidR="00381D9E" w:rsidRDefault="00381D9E" w:rsidP="00381D9E">
      <w:pPr>
        <w:jc w:val="lowKashida"/>
        <w:rPr>
          <w:rFonts w:ascii="Arial" w:hAnsi="Arial" w:cs="Arial"/>
          <w:sz w:val="24"/>
          <w:rtl/>
        </w:rPr>
      </w:pPr>
      <w:r w:rsidRPr="00381D9E">
        <w:rPr>
          <w:rFonts w:ascii="Arial" w:hAnsi="Arial" w:cs="Arial"/>
          <w:sz w:val="24"/>
          <w:rtl/>
        </w:rPr>
        <w:t>21-</w:t>
      </w:r>
      <w:r w:rsidRPr="00381D9E">
        <w:rPr>
          <w:rFonts w:ascii="Arial" w:hAnsi="Arial" w:cs="Arial" w:hint="cs"/>
          <w:sz w:val="24"/>
          <w:rtl/>
        </w:rPr>
        <w:t>دورهء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بلندپروازی‏ها</w:t>
      </w:r>
    </w:p>
    <w:p w:rsidR="00381D9E" w:rsidRDefault="00381D9E" w:rsidP="00381D9E">
      <w:pPr>
        <w:jc w:val="lowKashida"/>
        <w:rPr>
          <w:rFonts w:ascii="Arial" w:hAnsi="Arial" w:cs="Arial"/>
          <w:sz w:val="24"/>
          <w:rtl/>
        </w:rPr>
      </w:pPr>
      <w:r w:rsidRPr="00381D9E">
        <w:rPr>
          <w:rFonts w:ascii="Arial" w:hAnsi="Arial" w:cs="Arial"/>
          <w:sz w:val="24"/>
          <w:rtl/>
        </w:rPr>
        <w:t>22-</w:t>
      </w:r>
      <w:r w:rsidRPr="00381D9E">
        <w:rPr>
          <w:rFonts w:ascii="Arial" w:hAnsi="Arial" w:cs="Arial" w:hint="cs"/>
          <w:sz w:val="24"/>
          <w:rtl/>
        </w:rPr>
        <w:t>نتیجه</w:t>
      </w:r>
    </w:p>
    <w:p w:rsidR="00381D9E" w:rsidRDefault="00381D9E" w:rsidP="00381D9E">
      <w:pPr>
        <w:jc w:val="lowKashida"/>
        <w:rPr>
          <w:rFonts w:ascii="Arial" w:hAnsi="Arial" w:cs="Arial"/>
          <w:sz w:val="24"/>
          <w:rtl/>
        </w:rPr>
      </w:pPr>
      <w:r w:rsidRPr="00381D9E">
        <w:rPr>
          <w:rFonts w:ascii="Arial" w:hAnsi="Arial" w:cs="Arial" w:hint="cs"/>
          <w:sz w:val="24"/>
          <w:rtl/>
        </w:rPr>
        <w:t>بخش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پایانی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کتاب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با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فهرست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آثار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صادق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هدایت،کتابشناسی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و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نمایه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به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انجام</w:t>
      </w:r>
      <w:r w:rsidRPr="00381D9E">
        <w:rPr>
          <w:rFonts w:ascii="Arial" w:hAnsi="Arial" w:cs="Arial"/>
          <w:sz w:val="24"/>
          <w:rtl/>
        </w:rPr>
        <w:t xml:space="preserve"> </w:t>
      </w:r>
      <w:r w:rsidRPr="00381D9E">
        <w:rPr>
          <w:rFonts w:ascii="Arial" w:hAnsi="Arial" w:cs="Arial" w:hint="cs"/>
          <w:sz w:val="24"/>
          <w:rtl/>
        </w:rPr>
        <w:t>می‏رسد</w:t>
      </w:r>
      <w:r w:rsidRPr="00381D9E">
        <w:rPr>
          <w:rFonts w:ascii="Arial" w:hAnsi="Arial" w:cs="Arial"/>
          <w:sz w:val="24"/>
          <w:rtl/>
        </w:rPr>
        <w:t>.</w:t>
      </w:r>
    </w:p>
    <w:p w:rsidR="000C3574" w:rsidRPr="00381D9E" w:rsidRDefault="000C3574" w:rsidP="00381D9E">
      <w:pPr>
        <w:jc w:val="lowKashida"/>
        <w:rPr>
          <w:rFonts w:ascii="Arial" w:hAnsi="Arial" w:cs="Arial"/>
          <w:sz w:val="24"/>
        </w:rPr>
      </w:pPr>
    </w:p>
    <w:sectPr w:rsidR="000C3574" w:rsidRPr="00381D9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C0DCA"/>
    <w:rsid w:val="000C141B"/>
    <w:rsid w:val="000C3574"/>
    <w:rsid w:val="000C56BD"/>
    <w:rsid w:val="001057E7"/>
    <w:rsid w:val="00112157"/>
    <w:rsid w:val="001470FB"/>
    <w:rsid w:val="00151D80"/>
    <w:rsid w:val="00152B43"/>
    <w:rsid w:val="00156327"/>
    <w:rsid w:val="00182752"/>
    <w:rsid w:val="001B0F93"/>
    <w:rsid w:val="001C3340"/>
    <w:rsid w:val="001C6388"/>
    <w:rsid w:val="001E2867"/>
    <w:rsid w:val="001F1D6F"/>
    <w:rsid w:val="002114E3"/>
    <w:rsid w:val="00213414"/>
    <w:rsid w:val="002409CC"/>
    <w:rsid w:val="00247C69"/>
    <w:rsid w:val="00255ABA"/>
    <w:rsid w:val="00256247"/>
    <w:rsid w:val="00283653"/>
    <w:rsid w:val="00292AC4"/>
    <w:rsid w:val="002B614B"/>
    <w:rsid w:val="002C5846"/>
    <w:rsid w:val="002D592B"/>
    <w:rsid w:val="002E326F"/>
    <w:rsid w:val="0030154A"/>
    <w:rsid w:val="0031426F"/>
    <w:rsid w:val="00341B80"/>
    <w:rsid w:val="00356F79"/>
    <w:rsid w:val="00361D76"/>
    <w:rsid w:val="00381D9E"/>
    <w:rsid w:val="00382110"/>
    <w:rsid w:val="003855DA"/>
    <w:rsid w:val="003B6C35"/>
    <w:rsid w:val="003C4609"/>
    <w:rsid w:val="003F7794"/>
    <w:rsid w:val="00401ACF"/>
    <w:rsid w:val="00404399"/>
    <w:rsid w:val="00406DA9"/>
    <w:rsid w:val="00434113"/>
    <w:rsid w:val="00434BE7"/>
    <w:rsid w:val="00461BD9"/>
    <w:rsid w:val="0049020E"/>
    <w:rsid w:val="00496942"/>
    <w:rsid w:val="004A3035"/>
    <w:rsid w:val="004B2EC4"/>
    <w:rsid w:val="004D1F7E"/>
    <w:rsid w:val="004E1AC8"/>
    <w:rsid w:val="004E4D94"/>
    <w:rsid w:val="00510B85"/>
    <w:rsid w:val="00512230"/>
    <w:rsid w:val="00525E51"/>
    <w:rsid w:val="00552255"/>
    <w:rsid w:val="00576810"/>
    <w:rsid w:val="00590985"/>
    <w:rsid w:val="00597374"/>
    <w:rsid w:val="005B2089"/>
    <w:rsid w:val="005C24B3"/>
    <w:rsid w:val="005C7F94"/>
    <w:rsid w:val="00646F69"/>
    <w:rsid w:val="00654DB0"/>
    <w:rsid w:val="00663484"/>
    <w:rsid w:val="00665C8F"/>
    <w:rsid w:val="00667803"/>
    <w:rsid w:val="006861CA"/>
    <w:rsid w:val="00687521"/>
    <w:rsid w:val="0069105B"/>
    <w:rsid w:val="00691EAC"/>
    <w:rsid w:val="006A100B"/>
    <w:rsid w:val="006B3661"/>
    <w:rsid w:val="006C68C9"/>
    <w:rsid w:val="006E4195"/>
    <w:rsid w:val="006E4594"/>
    <w:rsid w:val="006F385A"/>
    <w:rsid w:val="00716F15"/>
    <w:rsid w:val="00732298"/>
    <w:rsid w:val="00733097"/>
    <w:rsid w:val="007374F9"/>
    <w:rsid w:val="007537D3"/>
    <w:rsid w:val="007863C6"/>
    <w:rsid w:val="007905D9"/>
    <w:rsid w:val="007A5FE1"/>
    <w:rsid w:val="007B0E24"/>
    <w:rsid w:val="007C4EE9"/>
    <w:rsid w:val="00800283"/>
    <w:rsid w:val="00836081"/>
    <w:rsid w:val="0085020A"/>
    <w:rsid w:val="00867753"/>
    <w:rsid w:val="00876E07"/>
    <w:rsid w:val="00881152"/>
    <w:rsid w:val="008B0C1F"/>
    <w:rsid w:val="008B477B"/>
    <w:rsid w:val="008B586F"/>
    <w:rsid w:val="008C3B37"/>
    <w:rsid w:val="008E68CD"/>
    <w:rsid w:val="008E6A8B"/>
    <w:rsid w:val="009020C7"/>
    <w:rsid w:val="00903399"/>
    <w:rsid w:val="009136FD"/>
    <w:rsid w:val="009319B4"/>
    <w:rsid w:val="00932086"/>
    <w:rsid w:val="00933BDE"/>
    <w:rsid w:val="00955C7C"/>
    <w:rsid w:val="0096067B"/>
    <w:rsid w:val="00974C38"/>
    <w:rsid w:val="00975E44"/>
    <w:rsid w:val="00982A3C"/>
    <w:rsid w:val="00983C47"/>
    <w:rsid w:val="00990BEE"/>
    <w:rsid w:val="009A0E92"/>
    <w:rsid w:val="009A363B"/>
    <w:rsid w:val="009B0945"/>
    <w:rsid w:val="009C70D2"/>
    <w:rsid w:val="00A4034A"/>
    <w:rsid w:val="00A437DC"/>
    <w:rsid w:val="00A5789B"/>
    <w:rsid w:val="00A653C8"/>
    <w:rsid w:val="00A76031"/>
    <w:rsid w:val="00A8208E"/>
    <w:rsid w:val="00A97B94"/>
    <w:rsid w:val="00AA64C5"/>
    <w:rsid w:val="00AA6E7E"/>
    <w:rsid w:val="00AB5641"/>
    <w:rsid w:val="00AE403B"/>
    <w:rsid w:val="00B01102"/>
    <w:rsid w:val="00B21E45"/>
    <w:rsid w:val="00B23AF6"/>
    <w:rsid w:val="00BC625D"/>
    <w:rsid w:val="00BE22E6"/>
    <w:rsid w:val="00BE3E7B"/>
    <w:rsid w:val="00BE5B8D"/>
    <w:rsid w:val="00C2092A"/>
    <w:rsid w:val="00C2236D"/>
    <w:rsid w:val="00C428F3"/>
    <w:rsid w:val="00CA1798"/>
    <w:rsid w:val="00CB4AB6"/>
    <w:rsid w:val="00CC3CF4"/>
    <w:rsid w:val="00CD1EE4"/>
    <w:rsid w:val="00CF47EE"/>
    <w:rsid w:val="00D33C18"/>
    <w:rsid w:val="00D36985"/>
    <w:rsid w:val="00D66F62"/>
    <w:rsid w:val="00D84C1E"/>
    <w:rsid w:val="00D85D04"/>
    <w:rsid w:val="00D91F65"/>
    <w:rsid w:val="00DA71CB"/>
    <w:rsid w:val="00DC0135"/>
    <w:rsid w:val="00E13271"/>
    <w:rsid w:val="00E20632"/>
    <w:rsid w:val="00E20A1E"/>
    <w:rsid w:val="00EB2092"/>
    <w:rsid w:val="00EC2EBF"/>
    <w:rsid w:val="00EC5229"/>
    <w:rsid w:val="00F1007A"/>
    <w:rsid w:val="00F1211A"/>
    <w:rsid w:val="00F27ADC"/>
    <w:rsid w:val="00F30B21"/>
    <w:rsid w:val="00F45FA9"/>
    <w:rsid w:val="00F67F52"/>
    <w:rsid w:val="00FB78A2"/>
    <w:rsid w:val="00FC3E87"/>
    <w:rsid w:val="00FE215C"/>
    <w:rsid w:val="00FE2B5F"/>
    <w:rsid w:val="00FF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2012-01-05T01:09:00Z</dcterms:created>
  <dcterms:modified xsi:type="dcterms:W3CDTF">2012-01-15T11:54:00Z</dcterms:modified>
</cp:coreProperties>
</file>