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100B" w:rsidRPr="006A100B" w:rsidRDefault="006A100B" w:rsidP="00431F2A">
      <w:pPr>
        <w:jc w:val="lowKashida"/>
        <w:rPr>
          <w:rFonts w:ascii="Arial" w:hAnsi="Arial" w:cs="Arial"/>
          <w:sz w:val="24"/>
          <w:rtl/>
        </w:rPr>
      </w:pPr>
      <w:r w:rsidRPr="006A100B">
        <w:rPr>
          <w:rFonts w:ascii="Arial" w:hAnsi="Arial" w:cs="Arial" w:hint="cs"/>
          <w:sz w:val="24"/>
          <w:rtl/>
        </w:rPr>
        <w:t>بحثی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در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باب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ولایت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فقیه</w:t>
      </w:r>
      <w:r w:rsidRPr="006A100B">
        <w:rPr>
          <w:rFonts w:ascii="Arial" w:hAnsi="Arial" w:cs="Arial"/>
          <w:sz w:val="24"/>
          <w:rtl/>
        </w:rPr>
        <w:t xml:space="preserve">: </w:t>
      </w:r>
      <w:r w:rsidRPr="006A100B">
        <w:rPr>
          <w:rFonts w:ascii="Arial" w:hAnsi="Arial" w:cs="Arial" w:hint="cs"/>
          <w:sz w:val="24"/>
          <w:rtl/>
        </w:rPr>
        <w:t>کوشش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برای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ارائه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تعبیری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امروزین</w:t>
      </w:r>
      <w:r w:rsidRPr="006A100B">
        <w:rPr>
          <w:rFonts w:ascii="Arial" w:hAnsi="Arial" w:cs="Arial"/>
          <w:sz w:val="24"/>
          <w:rtl/>
        </w:rPr>
        <w:t xml:space="preserve">... </w:t>
      </w:r>
      <w:r w:rsidRPr="006A100B">
        <w:rPr>
          <w:rFonts w:ascii="Arial" w:hAnsi="Arial" w:cs="Arial" w:hint="cs"/>
          <w:sz w:val="24"/>
          <w:rtl/>
        </w:rPr>
        <w:t>و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لیبرال</w:t>
      </w:r>
      <w:r w:rsidRPr="006A100B">
        <w:rPr>
          <w:rFonts w:ascii="Arial" w:hAnsi="Arial" w:cs="Arial"/>
          <w:sz w:val="24"/>
          <w:rtl/>
        </w:rPr>
        <w:t xml:space="preserve">... </w:t>
      </w:r>
      <w:r w:rsidRPr="006A100B">
        <w:rPr>
          <w:rFonts w:ascii="Arial" w:hAnsi="Arial" w:cs="Arial" w:hint="cs"/>
          <w:sz w:val="24"/>
          <w:rtl/>
        </w:rPr>
        <w:t>از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مباحث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مهم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حکومتی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و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نظری</w:t>
      </w:r>
      <w:r w:rsidRPr="006A100B">
        <w:rPr>
          <w:rFonts w:ascii="Arial" w:hAnsi="Arial" w:cs="Arial"/>
          <w:sz w:val="24"/>
          <w:rtl/>
        </w:rPr>
        <w:t xml:space="preserve"> </w:t>
      </w:r>
    </w:p>
    <w:p w:rsidR="006A100B" w:rsidRPr="006A100B" w:rsidRDefault="006A100B" w:rsidP="006A100B">
      <w:pPr>
        <w:jc w:val="lowKashida"/>
        <w:rPr>
          <w:rFonts w:ascii="Arial" w:hAnsi="Arial" w:cs="Arial"/>
          <w:sz w:val="24"/>
          <w:rtl/>
        </w:rPr>
      </w:pPr>
      <w:r w:rsidRPr="006A100B">
        <w:rPr>
          <w:rFonts w:ascii="Arial" w:hAnsi="Arial" w:cs="Arial" w:hint="cs"/>
          <w:sz w:val="24"/>
          <w:rtl/>
        </w:rPr>
        <w:t>کدیور،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محسن</w:t>
      </w:r>
    </w:p>
    <w:p w:rsidR="00431F2A" w:rsidRDefault="00431F2A" w:rsidP="006A100B">
      <w:pPr>
        <w:jc w:val="lowKashida"/>
        <w:rPr>
          <w:rFonts w:ascii="Arial" w:hAnsi="Arial" w:cs="Arial" w:hint="cs"/>
          <w:sz w:val="24"/>
          <w:rtl/>
        </w:rPr>
      </w:pPr>
    </w:p>
    <w:p w:rsidR="006A100B" w:rsidRDefault="006A100B" w:rsidP="006A100B">
      <w:pPr>
        <w:jc w:val="lowKashida"/>
        <w:rPr>
          <w:rFonts w:ascii="Arial" w:hAnsi="Arial" w:cs="Arial"/>
          <w:sz w:val="24"/>
          <w:rtl/>
        </w:rPr>
      </w:pPr>
      <w:r w:rsidRPr="006A100B">
        <w:rPr>
          <w:rFonts w:ascii="Arial" w:hAnsi="Arial" w:cs="Arial" w:hint="cs"/>
          <w:sz w:val="24"/>
          <w:rtl/>
        </w:rPr>
        <w:t>مراد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از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ولایت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چیست؟در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قرآن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و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سنت،ولایت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به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چه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معنایی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استعمال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شده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است؟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متکلمان،مفسران،و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بویژه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فقیهان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از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ولایت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چه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معنایی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اراده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کرده‏اند؟وجه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تمایز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حکومت‏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ولایی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با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دیگر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حکومتها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چیست؟اینها،و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بسیاری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دیگر،سؤالاتی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هستند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که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در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این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کتاب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به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آنها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پاسخ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داده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شده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است</w:t>
      </w:r>
      <w:r w:rsidRPr="006A100B">
        <w:rPr>
          <w:rFonts w:ascii="Arial" w:hAnsi="Arial" w:cs="Arial"/>
          <w:sz w:val="24"/>
          <w:rtl/>
        </w:rPr>
        <w:t>.</w:t>
      </w:r>
      <w:r w:rsidRPr="006A100B">
        <w:rPr>
          <w:rFonts w:ascii="Arial" w:hAnsi="Arial" w:cs="Arial" w:hint="cs"/>
          <w:sz w:val="24"/>
          <w:rtl/>
        </w:rPr>
        <w:t>اهمیت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سؤالات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دیگر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از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اینها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که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برشمردیم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کمتر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نیست؛مثلا،آیا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ولایت‏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فقیه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از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اصول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اعتقادی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و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ارکان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مذهب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یا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از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مسائل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کلامی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است؟آیا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مردم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در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حوزهء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امور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عمومی‏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ذی‏حق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محسوب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می‏شوند؟آیا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ولی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فقیه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توسط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مردم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انتخاب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و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عزل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می‏شود؟آیا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ولی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فقیه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در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برابر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مردم</w:t>
      </w:r>
      <w:r w:rsidRPr="006A100B">
        <w:rPr>
          <w:rFonts w:ascii="Arial" w:hAnsi="Arial" w:cs="Arial"/>
          <w:sz w:val="24"/>
          <w:rtl/>
        </w:rPr>
        <w:t>(</w:t>
      </w:r>
      <w:r w:rsidRPr="006A100B">
        <w:rPr>
          <w:rFonts w:ascii="Arial" w:hAnsi="Arial" w:cs="Arial" w:hint="cs"/>
          <w:sz w:val="24"/>
          <w:rtl/>
        </w:rPr>
        <w:t>یا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نمایندگان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مردم</w:t>
      </w:r>
      <w:r w:rsidRPr="006A100B">
        <w:rPr>
          <w:rFonts w:ascii="Arial" w:hAnsi="Arial" w:cs="Arial"/>
          <w:sz w:val="24"/>
          <w:rtl/>
        </w:rPr>
        <w:t>)</w:t>
      </w:r>
      <w:r w:rsidRPr="006A100B">
        <w:rPr>
          <w:rFonts w:ascii="Arial" w:hAnsi="Arial" w:cs="Arial" w:hint="cs"/>
          <w:sz w:val="24"/>
          <w:rtl/>
        </w:rPr>
        <w:t>مسئول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است؟آیا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ولی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فقیه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مقید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به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قانون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اساسی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است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یا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اینکه‏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قانون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اساسی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با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تنفیذ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وی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مشروعیت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می‏یابد؟و</w:t>
      </w:r>
      <w:r w:rsidRPr="006A100B">
        <w:rPr>
          <w:rFonts w:ascii="Arial" w:hAnsi="Arial" w:cs="Arial"/>
          <w:sz w:val="24"/>
          <w:rtl/>
        </w:rPr>
        <w:t>...</w:t>
      </w:r>
    </w:p>
    <w:p w:rsidR="006A100B" w:rsidRDefault="006A100B" w:rsidP="006A100B">
      <w:pPr>
        <w:jc w:val="lowKashida"/>
        <w:rPr>
          <w:rFonts w:ascii="Arial" w:hAnsi="Arial" w:cs="Arial"/>
          <w:sz w:val="24"/>
          <w:rtl/>
        </w:rPr>
      </w:pPr>
      <w:r w:rsidRPr="006A100B">
        <w:rPr>
          <w:rFonts w:ascii="Arial" w:hAnsi="Arial" w:cs="Arial" w:hint="cs"/>
          <w:sz w:val="24"/>
          <w:rtl/>
        </w:rPr>
        <w:t>ولایت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از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مفاهیمی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اساسی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است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که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پس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از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استقرار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جمهوری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اسلامی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در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ایران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دوباره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مطرح‏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شده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و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به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شکلی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رو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به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تزاید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توسعه‏یافته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است</w:t>
      </w:r>
      <w:r w:rsidRPr="006A100B">
        <w:rPr>
          <w:rFonts w:ascii="Arial" w:hAnsi="Arial" w:cs="Arial"/>
          <w:sz w:val="24"/>
          <w:rtl/>
        </w:rPr>
        <w:t>.</w:t>
      </w:r>
      <w:r w:rsidRPr="006A100B">
        <w:rPr>
          <w:rFonts w:ascii="Arial" w:hAnsi="Arial" w:cs="Arial" w:hint="cs"/>
          <w:sz w:val="24"/>
          <w:rtl/>
        </w:rPr>
        <w:t>نویسنده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در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این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کتاب،که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در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واقع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دومین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اثر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از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مجموعه‏ای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است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که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ایشان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تحت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عنوان</w:t>
      </w:r>
      <w:r w:rsidRPr="006A100B">
        <w:rPr>
          <w:rFonts w:ascii="Arial" w:hAnsi="Arial" w:cs="Arial" w:hint="eastAsia"/>
          <w:sz w:val="24"/>
          <w:rtl/>
        </w:rPr>
        <w:t>«</w:t>
      </w:r>
      <w:r w:rsidRPr="006A100B">
        <w:rPr>
          <w:rFonts w:ascii="Arial" w:hAnsi="Arial" w:cs="Arial" w:hint="cs"/>
          <w:sz w:val="24"/>
          <w:rtl/>
        </w:rPr>
        <w:t>اندیشه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سیاسی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در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اسلام</w:t>
      </w:r>
      <w:r w:rsidRPr="006A100B">
        <w:rPr>
          <w:rFonts w:ascii="Arial" w:hAnsi="Arial" w:cs="Arial" w:hint="eastAsia"/>
          <w:sz w:val="24"/>
          <w:rtl/>
        </w:rPr>
        <w:t>»</w:t>
      </w:r>
      <w:r w:rsidRPr="006A100B">
        <w:rPr>
          <w:rFonts w:ascii="Arial" w:hAnsi="Arial" w:cs="Arial" w:hint="cs"/>
          <w:sz w:val="24"/>
          <w:rtl/>
        </w:rPr>
        <w:t>در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دست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تألیف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و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انتشار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دارند</w:t>
      </w:r>
      <w:r w:rsidRPr="006A100B">
        <w:rPr>
          <w:rFonts w:ascii="Arial" w:hAnsi="Arial" w:cs="Arial"/>
          <w:sz w:val="24"/>
          <w:rtl/>
        </w:rPr>
        <w:t>1</w:t>
      </w:r>
      <w:r w:rsidRPr="006A100B">
        <w:rPr>
          <w:rFonts w:ascii="Arial" w:hAnsi="Arial" w:cs="Arial" w:hint="cs"/>
          <w:sz w:val="24"/>
          <w:rtl/>
        </w:rPr>
        <w:t>،کمر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همت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بربسته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و</w:t>
      </w:r>
      <w:r w:rsidRPr="006A100B">
        <w:rPr>
          <w:rFonts w:ascii="Arial" w:hAnsi="Arial" w:cs="Arial" w:hint="eastAsia"/>
          <w:sz w:val="24"/>
          <w:rtl/>
        </w:rPr>
        <w:t>«</w:t>
      </w:r>
      <w:r w:rsidRPr="006A100B">
        <w:rPr>
          <w:rFonts w:ascii="Arial" w:hAnsi="Arial" w:cs="Arial" w:hint="cs"/>
          <w:sz w:val="24"/>
          <w:rtl/>
        </w:rPr>
        <w:t>با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روش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تحلیل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انتقادی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و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بر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اساس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ضوابط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فقهی،حقوقی،و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اندیشه‏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سیاسی</w:t>
      </w:r>
      <w:r w:rsidRPr="006A100B">
        <w:rPr>
          <w:rFonts w:ascii="Arial" w:hAnsi="Arial" w:cs="Arial" w:hint="eastAsia"/>
          <w:sz w:val="24"/>
          <w:rtl/>
        </w:rPr>
        <w:t>»</w:t>
      </w:r>
      <w:r w:rsidRPr="006A100B">
        <w:rPr>
          <w:rFonts w:ascii="Arial" w:hAnsi="Arial" w:cs="Arial"/>
          <w:sz w:val="24"/>
          <w:rtl/>
        </w:rPr>
        <w:t>(</w:t>
      </w:r>
      <w:r w:rsidRPr="006A100B">
        <w:rPr>
          <w:rFonts w:ascii="Arial" w:hAnsi="Arial" w:cs="Arial" w:hint="cs"/>
          <w:sz w:val="24"/>
          <w:rtl/>
        </w:rPr>
        <w:t>پیشگفتار،ص</w:t>
      </w:r>
      <w:r w:rsidRPr="006A100B">
        <w:rPr>
          <w:rFonts w:ascii="Arial" w:hAnsi="Arial" w:cs="Arial"/>
          <w:sz w:val="24"/>
          <w:rtl/>
        </w:rPr>
        <w:t xml:space="preserve"> 9)</w:t>
      </w:r>
      <w:r w:rsidRPr="006A100B">
        <w:rPr>
          <w:rFonts w:ascii="Arial" w:hAnsi="Arial" w:cs="Arial" w:hint="cs"/>
          <w:sz w:val="24"/>
          <w:rtl/>
        </w:rPr>
        <w:t>به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طرح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برخی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از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سؤالات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و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پاسخ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آنها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دست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زده‏اند</w:t>
      </w:r>
      <w:r w:rsidRPr="006A100B">
        <w:rPr>
          <w:rFonts w:ascii="Arial" w:hAnsi="Arial" w:cs="Arial"/>
          <w:sz w:val="24"/>
          <w:rtl/>
        </w:rPr>
        <w:t>.</w:t>
      </w:r>
    </w:p>
    <w:p w:rsidR="006A100B" w:rsidRDefault="006A100B" w:rsidP="006A100B">
      <w:pPr>
        <w:jc w:val="lowKashida"/>
        <w:rPr>
          <w:rFonts w:ascii="Arial" w:hAnsi="Arial" w:cs="Arial"/>
          <w:sz w:val="24"/>
          <w:rtl/>
        </w:rPr>
      </w:pPr>
      <w:r w:rsidRPr="006A100B">
        <w:rPr>
          <w:rFonts w:ascii="Arial" w:hAnsi="Arial" w:cs="Arial"/>
          <w:sz w:val="24"/>
          <w:rtl/>
        </w:rPr>
        <w:t>(1)-</w:t>
      </w:r>
      <w:r w:rsidRPr="006A100B">
        <w:rPr>
          <w:rFonts w:ascii="Arial" w:hAnsi="Arial" w:cs="Arial" w:hint="cs"/>
          <w:sz w:val="24"/>
          <w:rtl/>
        </w:rPr>
        <w:t>نخستین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کتاب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در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این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مجموعه،نظریه‏های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دولت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در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فقه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شیعه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نام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دارد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که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چاپ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دوّم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آن،همزمان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با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کتاب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مورد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بحث،از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سوی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همین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ناشر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منتشر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شده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است،و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سومین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کتاب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مجموعه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نیز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در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دست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انتشار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است</w:t>
      </w:r>
      <w:r w:rsidRPr="006A100B">
        <w:rPr>
          <w:rFonts w:ascii="Arial" w:hAnsi="Arial" w:cs="Arial"/>
          <w:sz w:val="24"/>
          <w:rtl/>
        </w:rPr>
        <w:t>.</w:t>
      </w:r>
    </w:p>
    <w:p w:rsidR="006A100B" w:rsidRDefault="006A100B" w:rsidP="006A100B">
      <w:pPr>
        <w:jc w:val="lowKashida"/>
        <w:rPr>
          <w:rFonts w:ascii="Arial" w:hAnsi="Arial" w:cs="Arial"/>
          <w:sz w:val="24"/>
          <w:rtl/>
        </w:rPr>
      </w:pP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کتاب،علاوه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بر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پیشگفتار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و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دیباچه،دارای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دو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بخش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است</w:t>
      </w:r>
      <w:r w:rsidRPr="006A100B">
        <w:rPr>
          <w:rFonts w:ascii="Arial" w:hAnsi="Arial" w:cs="Arial"/>
          <w:sz w:val="24"/>
          <w:rtl/>
        </w:rPr>
        <w:t>.</w:t>
      </w:r>
      <w:r w:rsidRPr="006A100B">
        <w:rPr>
          <w:rFonts w:ascii="Arial" w:hAnsi="Arial" w:cs="Arial" w:hint="cs"/>
          <w:sz w:val="24"/>
          <w:rtl/>
        </w:rPr>
        <w:t>بخش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اوّل</w:t>
      </w:r>
      <w:r w:rsidRPr="006A100B">
        <w:rPr>
          <w:rFonts w:ascii="Arial" w:hAnsi="Arial" w:cs="Arial"/>
          <w:sz w:val="24"/>
          <w:rtl/>
        </w:rPr>
        <w:t>(</w:t>
      </w:r>
      <w:r w:rsidRPr="006A100B">
        <w:rPr>
          <w:rFonts w:ascii="Arial" w:hAnsi="Arial" w:cs="Arial" w:hint="cs"/>
          <w:sz w:val="24"/>
          <w:rtl/>
        </w:rPr>
        <w:t>شامل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دوازده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فصل</w:t>
      </w:r>
      <w:r w:rsidRPr="006A100B">
        <w:rPr>
          <w:rFonts w:ascii="Arial" w:hAnsi="Arial" w:cs="Arial"/>
          <w:sz w:val="24"/>
          <w:rtl/>
        </w:rPr>
        <w:t>)</w:t>
      </w:r>
      <w:r w:rsidRPr="006A100B">
        <w:rPr>
          <w:rFonts w:ascii="Arial" w:hAnsi="Arial" w:cs="Arial" w:hint="cs"/>
          <w:sz w:val="24"/>
          <w:rtl/>
        </w:rPr>
        <w:t>،</w:t>
      </w:r>
      <w:r w:rsidRPr="006A100B">
        <w:rPr>
          <w:rFonts w:ascii="Arial" w:hAnsi="Arial" w:cs="Arial"/>
          <w:sz w:val="24"/>
          <w:rtl/>
        </w:rPr>
        <w:t xml:space="preserve"> «</w:t>
      </w:r>
      <w:r w:rsidRPr="006A100B">
        <w:rPr>
          <w:rFonts w:ascii="Arial" w:hAnsi="Arial" w:cs="Arial" w:hint="cs"/>
          <w:sz w:val="24"/>
          <w:rtl/>
        </w:rPr>
        <w:t>مبادی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تصوری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ولایت</w:t>
      </w:r>
      <w:r w:rsidRPr="006A100B">
        <w:rPr>
          <w:rFonts w:ascii="Arial" w:hAnsi="Arial" w:cs="Arial" w:hint="eastAsia"/>
          <w:sz w:val="24"/>
          <w:rtl/>
        </w:rPr>
        <w:t>»</w:t>
      </w:r>
      <w:r w:rsidRPr="006A100B">
        <w:rPr>
          <w:rFonts w:ascii="Arial" w:hAnsi="Arial" w:cs="Arial" w:hint="cs"/>
          <w:sz w:val="24"/>
          <w:rtl/>
        </w:rPr>
        <w:t>نام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دارد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و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مباحثی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چون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معنای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لغوی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ولایت،ولایت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عرفانی،ولایت‏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کلامی،ولایت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فقهی،ولایت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در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قرآن،ولایت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در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سنت</w:t>
      </w:r>
      <w:r w:rsidRPr="006A100B">
        <w:rPr>
          <w:rFonts w:ascii="Arial" w:hAnsi="Arial" w:cs="Arial"/>
          <w:sz w:val="24"/>
          <w:rtl/>
        </w:rPr>
        <w:t>...</w:t>
      </w:r>
      <w:r w:rsidRPr="006A100B">
        <w:rPr>
          <w:rFonts w:ascii="Arial" w:hAnsi="Arial" w:cs="Arial" w:hint="cs"/>
          <w:sz w:val="24"/>
          <w:rtl/>
        </w:rPr>
        <w:t>و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تاریخچه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ولایت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در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عصر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جمهوری‏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اسلامی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در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آن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مورد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بحث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قرار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گرفته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است</w:t>
      </w:r>
      <w:r w:rsidRPr="006A100B">
        <w:rPr>
          <w:rFonts w:ascii="Arial" w:hAnsi="Arial" w:cs="Arial"/>
          <w:sz w:val="24"/>
          <w:rtl/>
        </w:rPr>
        <w:t>.</w:t>
      </w:r>
      <w:r w:rsidRPr="006A100B">
        <w:rPr>
          <w:rFonts w:ascii="Arial" w:hAnsi="Arial" w:cs="Arial" w:hint="cs"/>
          <w:sz w:val="24"/>
          <w:rtl/>
        </w:rPr>
        <w:t>بخش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دوّم،تحت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عنوان</w:t>
      </w:r>
      <w:r w:rsidRPr="006A100B">
        <w:rPr>
          <w:rFonts w:ascii="Arial" w:hAnsi="Arial" w:cs="Arial" w:hint="eastAsia"/>
          <w:sz w:val="24"/>
          <w:rtl/>
        </w:rPr>
        <w:t>«</w:t>
      </w:r>
      <w:r w:rsidRPr="006A100B">
        <w:rPr>
          <w:rFonts w:ascii="Arial" w:hAnsi="Arial" w:cs="Arial" w:hint="cs"/>
          <w:sz w:val="24"/>
          <w:rtl/>
        </w:rPr>
        <w:t>مبانی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تصدیقی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ولایت</w:t>
      </w:r>
      <w:r w:rsidRPr="006A100B">
        <w:rPr>
          <w:rFonts w:ascii="Arial" w:hAnsi="Arial" w:cs="Arial" w:hint="eastAsia"/>
          <w:sz w:val="24"/>
          <w:rtl/>
        </w:rPr>
        <w:t>»</w:t>
      </w:r>
      <w:r w:rsidRPr="006A100B">
        <w:rPr>
          <w:rFonts w:ascii="Arial" w:hAnsi="Arial" w:cs="Arial" w:hint="cs"/>
          <w:sz w:val="24"/>
          <w:rtl/>
        </w:rPr>
        <w:t>،به‏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مباحثی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چون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بررسی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بداهت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و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ضرورت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عقلی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ولایت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فقیه،بررسی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ضرورت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شرعی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ولایت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فقیه،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بررسی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مستندات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قرآنی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حکومت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ولایی</w:t>
      </w:r>
      <w:r w:rsidRPr="006A100B">
        <w:rPr>
          <w:rFonts w:ascii="Arial" w:hAnsi="Arial" w:cs="Arial"/>
          <w:sz w:val="24"/>
          <w:rtl/>
        </w:rPr>
        <w:t>...</w:t>
      </w:r>
      <w:r w:rsidRPr="006A100B">
        <w:rPr>
          <w:rFonts w:ascii="Arial" w:hAnsi="Arial" w:cs="Arial" w:hint="cs"/>
          <w:sz w:val="24"/>
          <w:rtl/>
        </w:rPr>
        <w:t>و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ادله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عقلی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محض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بر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ولایت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فقیه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اختصاص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دارد</w:t>
      </w:r>
      <w:r w:rsidRPr="006A100B">
        <w:rPr>
          <w:rFonts w:ascii="Arial" w:hAnsi="Arial" w:cs="Arial"/>
          <w:sz w:val="24"/>
          <w:rtl/>
        </w:rPr>
        <w:t xml:space="preserve">. </w:t>
      </w:r>
      <w:r w:rsidRPr="006A100B">
        <w:rPr>
          <w:rFonts w:ascii="Arial" w:hAnsi="Arial" w:cs="Arial" w:hint="cs"/>
          <w:sz w:val="24"/>
          <w:rtl/>
        </w:rPr>
        <w:t>فهرستهای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جامعی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از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منابع،آیات،روایات،اشعار،اعلام،و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کتابها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نیز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در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آخر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اثر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چاپ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شده‏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است</w:t>
      </w:r>
      <w:r w:rsidRPr="006A100B">
        <w:rPr>
          <w:rFonts w:ascii="Arial" w:hAnsi="Arial" w:cs="Arial"/>
          <w:sz w:val="24"/>
          <w:rtl/>
        </w:rPr>
        <w:t>.</w:t>
      </w:r>
    </w:p>
    <w:p w:rsidR="006A100B" w:rsidRDefault="006A100B" w:rsidP="006A100B">
      <w:pPr>
        <w:jc w:val="lowKashida"/>
        <w:rPr>
          <w:rFonts w:ascii="Arial" w:hAnsi="Arial" w:cs="Arial"/>
          <w:sz w:val="24"/>
          <w:rtl/>
        </w:rPr>
      </w:pPr>
      <w:r w:rsidRPr="006A100B">
        <w:rPr>
          <w:rFonts w:ascii="Arial" w:hAnsi="Arial" w:cs="Arial" w:hint="cs"/>
          <w:sz w:val="24"/>
          <w:rtl/>
        </w:rPr>
        <w:t>به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نظر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نویسنده،</w:t>
      </w:r>
      <w:r w:rsidRPr="006A100B">
        <w:rPr>
          <w:rFonts w:ascii="Arial" w:hAnsi="Arial" w:cs="Arial" w:hint="eastAsia"/>
          <w:sz w:val="24"/>
          <w:rtl/>
        </w:rPr>
        <w:t>«</w:t>
      </w:r>
      <w:r w:rsidRPr="006A100B">
        <w:rPr>
          <w:rFonts w:ascii="Arial" w:hAnsi="Arial" w:cs="Arial" w:hint="cs"/>
          <w:sz w:val="24"/>
          <w:rtl/>
        </w:rPr>
        <w:t>ولایت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نوعی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رابطهء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بین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حاکم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الهی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و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مردم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است</w:t>
      </w:r>
      <w:r w:rsidRPr="006A100B">
        <w:rPr>
          <w:rFonts w:ascii="Arial" w:hAnsi="Arial" w:cs="Arial"/>
          <w:sz w:val="24"/>
          <w:rtl/>
        </w:rPr>
        <w:t>.</w:t>
      </w:r>
      <w:r w:rsidRPr="006A100B">
        <w:rPr>
          <w:rFonts w:ascii="Arial" w:hAnsi="Arial" w:cs="Arial" w:hint="cs"/>
          <w:sz w:val="24"/>
          <w:rtl/>
        </w:rPr>
        <w:t>و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حکومتی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که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رابطهء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خود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را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با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مردم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بر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اساس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ولایت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پایه‏گذاری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کرده،حکومت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ولایی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نامیده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شده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است</w:t>
      </w:r>
      <w:r w:rsidRPr="006A100B">
        <w:rPr>
          <w:rFonts w:ascii="Arial" w:hAnsi="Arial" w:cs="Arial" w:hint="eastAsia"/>
          <w:sz w:val="24"/>
          <w:rtl/>
        </w:rPr>
        <w:t>»</w:t>
      </w:r>
      <w:r w:rsidRPr="006A100B">
        <w:rPr>
          <w:rFonts w:ascii="Arial" w:hAnsi="Arial" w:cs="Arial"/>
          <w:sz w:val="24"/>
          <w:rtl/>
        </w:rPr>
        <w:t>(</w:t>
      </w:r>
      <w:r w:rsidRPr="006A100B">
        <w:rPr>
          <w:rFonts w:ascii="Arial" w:hAnsi="Arial" w:cs="Arial" w:hint="cs"/>
          <w:sz w:val="24"/>
          <w:rtl/>
        </w:rPr>
        <w:t>پیشگفتار،ص‏</w:t>
      </w:r>
      <w:r w:rsidRPr="006A100B">
        <w:rPr>
          <w:rFonts w:ascii="Arial" w:hAnsi="Arial" w:cs="Arial"/>
          <w:sz w:val="24"/>
          <w:rtl/>
        </w:rPr>
        <w:t xml:space="preserve"> 7).</w:t>
      </w:r>
      <w:r w:rsidRPr="006A100B">
        <w:rPr>
          <w:rFonts w:ascii="Arial" w:hAnsi="Arial" w:cs="Arial" w:hint="cs"/>
          <w:sz w:val="24"/>
          <w:rtl/>
        </w:rPr>
        <w:t>ایشان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اضافه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می‏کنند</w:t>
      </w:r>
      <w:r w:rsidRPr="006A100B">
        <w:rPr>
          <w:rFonts w:ascii="Arial" w:hAnsi="Arial" w:cs="Arial"/>
          <w:sz w:val="24"/>
          <w:rtl/>
        </w:rPr>
        <w:t>:«</w:t>
      </w:r>
      <w:r w:rsidRPr="006A100B">
        <w:rPr>
          <w:rFonts w:ascii="Arial" w:hAnsi="Arial" w:cs="Arial" w:hint="cs"/>
          <w:sz w:val="24"/>
          <w:rtl/>
        </w:rPr>
        <w:t>اندیشهء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سیسی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ما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راه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درازی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در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پیش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دارد</w:t>
      </w:r>
      <w:r w:rsidRPr="006A100B">
        <w:rPr>
          <w:rFonts w:ascii="Arial" w:hAnsi="Arial" w:cs="Arial"/>
          <w:sz w:val="24"/>
          <w:rtl/>
        </w:rPr>
        <w:t>.</w:t>
      </w:r>
      <w:r w:rsidRPr="006A100B">
        <w:rPr>
          <w:rFonts w:ascii="Arial" w:hAnsi="Arial" w:cs="Arial" w:hint="cs"/>
          <w:sz w:val="24"/>
          <w:rtl/>
        </w:rPr>
        <w:t>آنان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که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می‏پندارند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رسیده‏اند،از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عظمت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مقصد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و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صعوبت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راه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بی‏خبرند</w:t>
      </w:r>
      <w:r w:rsidRPr="006A100B">
        <w:rPr>
          <w:rFonts w:ascii="Arial" w:hAnsi="Arial" w:cs="Arial"/>
          <w:sz w:val="24"/>
          <w:rtl/>
        </w:rPr>
        <w:t>.</w:t>
      </w:r>
      <w:r w:rsidRPr="006A100B">
        <w:rPr>
          <w:rFonts w:ascii="Arial" w:hAnsi="Arial" w:cs="Arial" w:hint="cs"/>
          <w:sz w:val="24"/>
          <w:rtl/>
        </w:rPr>
        <w:t>سؤالات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فراوانی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فراروی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ماست</w:t>
      </w:r>
      <w:r w:rsidRPr="006A100B">
        <w:rPr>
          <w:rFonts w:ascii="Arial" w:hAnsi="Arial" w:cs="Arial"/>
          <w:sz w:val="24"/>
          <w:rtl/>
        </w:rPr>
        <w:t>...</w:t>
      </w:r>
      <w:r w:rsidRPr="006A100B">
        <w:rPr>
          <w:rFonts w:ascii="Arial" w:hAnsi="Arial" w:cs="Arial" w:hint="cs"/>
          <w:sz w:val="24"/>
          <w:rtl/>
        </w:rPr>
        <w:t>با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پاک‏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کردن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صورت‏مسئله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و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ایجاد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تضییقات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و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موانع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و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سلب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حقوق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شرعی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و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قانونی</w:t>
      </w:r>
      <w:r w:rsidRPr="006A100B">
        <w:rPr>
          <w:rFonts w:ascii="Arial" w:hAnsi="Arial" w:cs="Arial"/>
          <w:sz w:val="24"/>
          <w:rtl/>
        </w:rPr>
        <w:t>...</w:t>
      </w:r>
      <w:r w:rsidRPr="006A100B">
        <w:rPr>
          <w:rFonts w:ascii="Arial" w:hAnsi="Arial" w:cs="Arial" w:hint="cs"/>
          <w:sz w:val="24"/>
          <w:rtl/>
        </w:rPr>
        <w:t>راه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به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جایی‏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نخواهند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برد</w:t>
      </w:r>
      <w:r w:rsidRPr="006A100B">
        <w:rPr>
          <w:rFonts w:ascii="Arial" w:hAnsi="Arial" w:cs="Arial"/>
          <w:sz w:val="24"/>
          <w:rtl/>
        </w:rPr>
        <w:t>.</w:t>
      </w:r>
      <w:r w:rsidRPr="006A100B">
        <w:rPr>
          <w:rFonts w:ascii="Arial" w:hAnsi="Arial" w:cs="Arial" w:hint="cs"/>
          <w:sz w:val="24"/>
          <w:rtl/>
        </w:rPr>
        <w:t>رشد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اندیشه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سیاسی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ما،راهی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جز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تضارب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آراء،بحث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آزاد،و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نقد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ندارد</w:t>
      </w:r>
      <w:r w:rsidRPr="006A100B">
        <w:rPr>
          <w:rFonts w:ascii="Arial" w:hAnsi="Arial" w:cs="Arial"/>
          <w:sz w:val="24"/>
          <w:rtl/>
        </w:rPr>
        <w:t>.»(</w:t>
      </w:r>
      <w:r w:rsidRPr="006A100B">
        <w:rPr>
          <w:rFonts w:ascii="Arial" w:hAnsi="Arial" w:cs="Arial" w:hint="cs"/>
          <w:sz w:val="24"/>
          <w:rtl/>
        </w:rPr>
        <w:t>همان‏جا</w:t>
      </w:r>
      <w:r w:rsidRPr="006A100B">
        <w:rPr>
          <w:rFonts w:ascii="Arial" w:hAnsi="Arial" w:cs="Arial"/>
          <w:sz w:val="24"/>
          <w:rtl/>
        </w:rPr>
        <w:t>).</w:t>
      </w:r>
    </w:p>
    <w:p w:rsidR="006A100B" w:rsidRDefault="006A100B" w:rsidP="00431F2A">
      <w:pPr>
        <w:jc w:val="lowKashida"/>
        <w:rPr>
          <w:rFonts w:ascii="Arial" w:hAnsi="Arial" w:cs="Arial"/>
          <w:sz w:val="24"/>
          <w:rtl/>
        </w:rPr>
      </w:pPr>
      <w:r w:rsidRPr="006A100B">
        <w:rPr>
          <w:rFonts w:ascii="Arial" w:hAnsi="Arial" w:cs="Arial" w:hint="cs"/>
          <w:sz w:val="24"/>
          <w:rtl/>
        </w:rPr>
        <w:t>در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معرفی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این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کتاب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سودمند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به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دو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نکته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می‏توان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اشاره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کرد</w:t>
      </w:r>
      <w:r w:rsidRPr="006A100B">
        <w:rPr>
          <w:rFonts w:ascii="Arial" w:hAnsi="Arial" w:cs="Arial"/>
          <w:sz w:val="24"/>
          <w:rtl/>
        </w:rPr>
        <w:t>.</w:t>
      </w:r>
      <w:r w:rsidRPr="006A100B">
        <w:rPr>
          <w:rFonts w:ascii="Arial" w:hAnsi="Arial" w:cs="Arial" w:hint="cs"/>
          <w:sz w:val="24"/>
          <w:rtl/>
        </w:rPr>
        <w:t>اوّل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آنکه،نویسنده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در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همه‏جا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به</w:t>
      </w:r>
      <w:r w:rsidR="00431F2A">
        <w:rPr>
          <w:rFonts w:ascii="Arial" w:hAnsi="Arial" w:cs="Arial" w:hint="cs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اقوال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و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سوابق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مختلف</w:t>
      </w:r>
      <w:r w:rsidRPr="006A100B">
        <w:rPr>
          <w:rFonts w:ascii="Arial" w:hAnsi="Arial" w:cs="Arial"/>
          <w:sz w:val="24"/>
          <w:rtl/>
        </w:rPr>
        <w:t>(</w:t>
      </w:r>
      <w:r w:rsidRPr="006A100B">
        <w:rPr>
          <w:rFonts w:ascii="Arial" w:hAnsi="Arial" w:cs="Arial" w:hint="cs"/>
          <w:sz w:val="24"/>
          <w:rtl/>
        </w:rPr>
        <w:t>و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گاه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متضاد</w:t>
      </w:r>
      <w:r w:rsidRPr="006A100B">
        <w:rPr>
          <w:rFonts w:ascii="Arial" w:hAnsi="Arial" w:cs="Arial"/>
          <w:sz w:val="24"/>
          <w:rtl/>
        </w:rPr>
        <w:t>)</w:t>
      </w:r>
      <w:r w:rsidRPr="006A100B">
        <w:rPr>
          <w:rFonts w:ascii="Arial" w:hAnsi="Arial" w:cs="Arial" w:hint="cs"/>
          <w:sz w:val="24"/>
          <w:rtl/>
        </w:rPr>
        <w:t>اشاره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کرده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و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منابع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کار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خود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را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به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دقت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مشخص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کرده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است؛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موضوعی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که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بی‏تردید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از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مزایای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اثر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است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و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آن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را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در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مقولهء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آثار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تحقیقی</w:t>
      </w:r>
      <w:r w:rsidRPr="006A100B">
        <w:rPr>
          <w:rFonts w:ascii="Arial" w:hAnsi="Arial" w:cs="Arial"/>
          <w:sz w:val="24"/>
          <w:rtl/>
        </w:rPr>
        <w:t>(</w:t>
      </w:r>
      <w:r w:rsidRPr="006A100B">
        <w:rPr>
          <w:rFonts w:ascii="Arial" w:hAnsi="Arial" w:cs="Arial" w:hint="cs"/>
          <w:sz w:val="24"/>
          <w:rtl/>
        </w:rPr>
        <w:t>و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نه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احساساتی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و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روزنامه‏ای</w:t>
      </w:r>
      <w:r w:rsidRPr="006A100B">
        <w:rPr>
          <w:rFonts w:ascii="Arial" w:hAnsi="Arial" w:cs="Arial"/>
          <w:sz w:val="24"/>
          <w:rtl/>
        </w:rPr>
        <w:t>)</w:t>
      </w:r>
      <w:r w:rsidRPr="006A100B">
        <w:rPr>
          <w:rFonts w:ascii="Arial" w:hAnsi="Arial" w:cs="Arial" w:hint="cs"/>
          <w:sz w:val="24"/>
          <w:rtl/>
        </w:rPr>
        <w:t>جای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می‏دهد</w:t>
      </w:r>
      <w:r w:rsidRPr="006A100B">
        <w:rPr>
          <w:rFonts w:ascii="Arial" w:hAnsi="Arial" w:cs="Arial"/>
          <w:sz w:val="24"/>
          <w:rtl/>
        </w:rPr>
        <w:t>.</w:t>
      </w:r>
      <w:r w:rsidRPr="006A100B">
        <w:rPr>
          <w:rFonts w:ascii="Arial" w:hAnsi="Arial" w:cs="Arial" w:hint="cs"/>
          <w:sz w:val="24"/>
          <w:rtl/>
        </w:rPr>
        <w:t>دوّم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آنکه،تلاش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نویسنده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معطوف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به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ارائه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تعبیری</w:t>
      </w:r>
      <w:r w:rsidRPr="006A100B">
        <w:rPr>
          <w:rFonts w:ascii="Arial" w:hAnsi="Arial" w:cs="Arial"/>
          <w:sz w:val="24"/>
          <w:rtl/>
        </w:rPr>
        <w:t>-</w:t>
      </w:r>
      <w:r w:rsidRPr="006A100B">
        <w:rPr>
          <w:rFonts w:ascii="Arial" w:hAnsi="Arial" w:cs="Arial" w:hint="cs"/>
          <w:sz w:val="24"/>
          <w:rtl/>
        </w:rPr>
        <w:t>یا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به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قولی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که‏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مصطلح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شده،قرائتی</w:t>
      </w:r>
      <w:r w:rsidRPr="006A100B">
        <w:rPr>
          <w:rFonts w:ascii="Arial" w:hAnsi="Arial" w:cs="Arial"/>
          <w:sz w:val="24"/>
          <w:rtl/>
        </w:rPr>
        <w:t>-</w:t>
      </w:r>
      <w:r w:rsidRPr="006A100B">
        <w:rPr>
          <w:rFonts w:ascii="Arial" w:hAnsi="Arial" w:cs="Arial" w:hint="cs"/>
          <w:sz w:val="24"/>
          <w:rtl/>
        </w:rPr>
        <w:t>امروزین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از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مسائل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مطروحه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است</w:t>
      </w:r>
      <w:r w:rsidRPr="006A100B">
        <w:rPr>
          <w:rFonts w:ascii="Arial" w:hAnsi="Arial" w:cs="Arial"/>
          <w:sz w:val="24"/>
          <w:rtl/>
        </w:rPr>
        <w:t>.</w:t>
      </w:r>
      <w:r w:rsidRPr="006A100B">
        <w:rPr>
          <w:rFonts w:ascii="Arial" w:hAnsi="Arial" w:cs="Arial" w:hint="cs"/>
          <w:sz w:val="24"/>
          <w:rtl/>
        </w:rPr>
        <w:t>خواستم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بنویسم</w:t>
      </w:r>
      <w:r w:rsidRPr="006A100B">
        <w:rPr>
          <w:rFonts w:ascii="Arial" w:hAnsi="Arial" w:cs="Arial" w:hint="eastAsia"/>
          <w:sz w:val="24"/>
          <w:rtl/>
        </w:rPr>
        <w:t>«</w:t>
      </w:r>
      <w:r w:rsidRPr="006A100B">
        <w:rPr>
          <w:rFonts w:ascii="Arial" w:hAnsi="Arial" w:cs="Arial" w:hint="cs"/>
          <w:sz w:val="24"/>
          <w:rtl/>
        </w:rPr>
        <w:t>تعبیری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امروزین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و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لیبرال</w:t>
      </w:r>
      <w:r w:rsidRPr="006A100B">
        <w:rPr>
          <w:rFonts w:ascii="Arial" w:hAnsi="Arial" w:cs="Arial" w:hint="eastAsia"/>
          <w:sz w:val="24"/>
          <w:rtl/>
        </w:rPr>
        <w:t>»</w:t>
      </w:r>
      <w:r w:rsidRPr="006A100B">
        <w:rPr>
          <w:rFonts w:ascii="Arial" w:hAnsi="Arial" w:cs="Arial" w:hint="cs"/>
          <w:sz w:val="24"/>
          <w:rtl/>
        </w:rPr>
        <w:t>اما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احتیاط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کردم</w:t>
      </w:r>
      <w:r w:rsidRPr="006A100B">
        <w:rPr>
          <w:rFonts w:ascii="Arial" w:hAnsi="Arial" w:cs="Arial"/>
          <w:sz w:val="24"/>
          <w:rtl/>
        </w:rPr>
        <w:t>.</w:t>
      </w:r>
      <w:r w:rsidRPr="006A100B">
        <w:rPr>
          <w:rFonts w:ascii="Arial" w:hAnsi="Arial" w:cs="Arial" w:hint="cs"/>
          <w:sz w:val="24"/>
          <w:rtl/>
        </w:rPr>
        <w:t>چون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کلمهء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لیبرال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را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که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گروههایی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از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آغاز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انقلاب،با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هدفهایی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مشخص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و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معین،آلوده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جلوه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دادند،هنوز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هم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با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طعن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و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لعن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مواجه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است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و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بسا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که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خود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نویسنده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هم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مایل‏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باشد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از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آن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تبری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جوید</w:t>
      </w:r>
      <w:r w:rsidRPr="006A100B">
        <w:rPr>
          <w:rFonts w:ascii="Arial" w:hAnsi="Arial" w:cs="Arial"/>
          <w:sz w:val="24"/>
          <w:rtl/>
        </w:rPr>
        <w:t>.</w:t>
      </w:r>
      <w:r w:rsidRPr="006A100B">
        <w:rPr>
          <w:rFonts w:ascii="Arial" w:hAnsi="Arial" w:cs="Arial" w:hint="cs"/>
          <w:sz w:val="24"/>
          <w:rtl/>
        </w:rPr>
        <w:t>اما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لیبرال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و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لیبرالیسم،در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معنای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سیاسی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خود،همان</w:t>
      </w:r>
      <w:r w:rsidRPr="006A100B">
        <w:rPr>
          <w:rFonts w:ascii="Arial" w:hAnsi="Arial" w:cs="Arial" w:hint="eastAsia"/>
          <w:sz w:val="24"/>
          <w:rtl/>
        </w:rPr>
        <w:t>«</w:t>
      </w:r>
      <w:r w:rsidRPr="006A100B">
        <w:rPr>
          <w:rFonts w:ascii="Arial" w:hAnsi="Arial" w:cs="Arial" w:hint="cs"/>
          <w:sz w:val="24"/>
          <w:rtl/>
        </w:rPr>
        <w:t>تضارب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آراء،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بحث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آزاد،و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نقد</w:t>
      </w:r>
      <w:r w:rsidRPr="006A100B">
        <w:rPr>
          <w:rFonts w:ascii="Arial" w:hAnsi="Arial" w:cs="Arial" w:hint="eastAsia"/>
          <w:sz w:val="24"/>
          <w:rtl/>
        </w:rPr>
        <w:t>»</w:t>
      </w:r>
      <w:r w:rsidRPr="006A100B">
        <w:rPr>
          <w:rFonts w:ascii="Arial" w:hAnsi="Arial" w:cs="Arial" w:hint="cs"/>
          <w:sz w:val="24"/>
          <w:rtl/>
        </w:rPr>
        <w:t>است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به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همراه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آزادی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بیان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و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تحزب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و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تشکل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سیاسی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و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مدنی،و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حکومتی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که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بر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اراده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و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نظر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مردم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پایه‏گذاری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شده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باشد</w:t>
      </w:r>
      <w:r w:rsidRPr="006A100B">
        <w:rPr>
          <w:rFonts w:ascii="Arial" w:hAnsi="Arial" w:cs="Arial"/>
          <w:sz w:val="24"/>
          <w:rtl/>
        </w:rPr>
        <w:t>.</w:t>
      </w:r>
    </w:p>
    <w:p w:rsidR="006A100B" w:rsidRDefault="006A100B" w:rsidP="006A100B">
      <w:pPr>
        <w:jc w:val="lowKashida"/>
        <w:rPr>
          <w:rFonts w:ascii="Arial" w:hAnsi="Arial" w:cs="Arial"/>
          <w:sz w:val="24"/>
          <w:rtl/>
        </w:rPr>
      </w:pPr>
      <w:r w:rsidRPr="006A100B">
        <w:rPr>
          <w:rFonts w:ascii="Arial" w:hAnsi="Arial" w:cs="Arial" w:hint="cs"/>
          <w:sz w:val="24"/>
          <w:rtl/>
        </w:rPr>
        <w:t>تلاش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نویسنده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برای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ارائهء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تعبیری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امروزین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از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قضایا،یادآور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تلاشهایی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مشابه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است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که‏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متفکران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و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اندیشه‏مندان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سایر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مذاهب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نیز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از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سالها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پیش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به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منظور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تطبیق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عقاید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و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باورهای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دینی‏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خود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با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شرایط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متغیر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و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متحول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دنیای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کنونی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صورت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داده‏اند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و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می‏دهند</w:t>
      </w:r>
      <w:r w:rsidRPr="006A100B">
        <w:rPr>
          <w:rFonts w:ascii="Arial" w:hAnsi="Arial" w:cs="Arial"/>
          <w:sz w:val="24"/>
          <w:rtl/>
        </w:rPr>
        <w:t>.</w:t>
      </w:r>
      <w:r w:rsidRPr="006A100B">
        <w:rPr>
          <w:rFonts w:ascii="Arial" w:hAnsi="Arial" w:cs="Arial" w:hint="cs"/>
          <w:sz w:val="24"/>
          <w:rtl/>
        </w:rPr>
        <w:t>نگاه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کنید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به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مباحثی‏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چون</w:t>
      </w:r>
      <w:r w:rsidRPr="006A100B">
        <w:rPr>
          <w:rFonts w:ascii="Arial" w:hAnsi="Arial" w:cs="Arial" w:hint="eastAsia"/>
          <w:sz w:val="24"/>
          <w:rtl/>
        </w:rPr>
        <w:t>«</w:t>
      </w:r>
      <w:r w:rsidRPr="006A100B">
        <w:rPr>
          <w:rFonts w:ascii="Arial" w:hAnsi="Arial" w:cs="Arial" w:hint="cs"/>
          <w:sz w:val="24"/>
          <w:rtl/>
        </w:rPr>
        <w:t>الالهیات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رهایی‏بخش</w:t>
      </w:r>
      <w:r w:rsidRPr="006A100B">
        <w:rPr>
          <w:rFonts w:ascii="Arial" w:hAnsi="Arial" w:cs="Arial" w:hint="eastAsia"/>
          <w:sz w:val="24"/>
          <w:rtl/>
        </w:rPr>
        <w:t>»</w:t>
      </w:r>
      <w:r w:rsidRPr="006A100B">
        <w:rPr>
          <w:rFonts w:ascii="Arial" w:hAnsi="Arial" w:cs="Arial" w:hint="cs"/>
          <w:sz w:val="24"/>
          <w:rtl/>
        </w:rPr>
        <w:t>یا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اقداماتی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چون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تبرئهء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گالیله</w:t>
      </w:r>
      <w:r w:rsidRPr="006A100B">
        <w:rPr>
          <w:rFonts w:ascii="Arial" w:hAnsi="Arial" w:cs="Arial"/>
          <w:sz w:val="24"/>
          <w:rtl/>
        </w:rPr>
        <w:t>(</w:t>
      </w:r>
      <w:r w:rsidRPr="006A100B">
        <w:rPr>
          <w:rFonts w:ascii="Arial" w:hAnsi="Arial" w:cs="Arial" w:hint="cs"/>
          <w:sz w:val="24"/>
          <w:rtl/>
        </w:rPr>
        <w:t>و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علم</w:t>
      </w:r>
      <w:r w:rsidRPr="006A100B">
        <w:rPr>
          <w:rFonts w:ascii="Arial" w:hAnsi="Arial" w:cs="Arial"/>
          <w:sz w:val="24"/>
          <w:rtl/>
        </w:rPr>
        <w:t>)</w:t>
      </w:r>
      <w:r w:rsidRPr="006A100B">
        <w:rPr>
          <w:rFonts w:ascii="Arial" w:hAnsi="Arial" w:cs="Arial" w:hint="cs"/>
          <w:sz w:val="24"/>
          <w:rtl/>
        </w:rPr>
        <w:t>در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محضر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مذهب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کاتولیک،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که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از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چندین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سال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قبل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بنیادگرایان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و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نوگرایان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را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در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مقابل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هم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قرار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داده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و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دستگاه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پاپی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را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متلاطم‏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کرده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است</w:t>
      </w:r>
      <w:r w:rsidRPr="006A100B">
        <w:rPr>
          <w:rFonts w:ascii="Arial" w:hAnsi="Arial" w:cs="Arial"/>
          <w:sz w:val="24"/>
          <w:rtl/>
        </w:rPr>
        <w:t>.</w:t>
      </w:r>
    </w:p>
    <w:p w:rsidR="006A100B" w:rsidRDefault="006A100B" w:rsidP="006A100B">
      <w:pPr>
        <w:jc w:val="lowKashida"/>
        <w:rPr>
          <w:rFonts w:ascii="Arial" w:hAnsi="Arial" w:cs="Arial"/>
          <w:sz w:val="24"/>
          <w:rtl/>
        </w:rPr>
      </w:pPr>
      <w:r w:rsidRPr="006A100B">
        <w:rPr>
          <w:rFonts w:ascii="Arial" w:hAnsi="Arial" w:cs="Arial" w:hint="cs"/>
          <w:sz w:val="24"/>
          <w:rtl/>
        </w:rPr>
        <w:t>اهمیت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اصلی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این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کتاب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هم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شاید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در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همین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امر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نهفته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باشد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که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می‏تواند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به</w:t>
      </w:r>
      <w:r w:rsidRPr="006A100B">
        <w:rPr>
          <w:rFonts w:ascii="Arial" w:hAnsi="Arial" w:cs="Arial" w:hint="eastAsia"/>
          <w:sz w:val="24"/>
          <w:rtl/>
        </w:rPr>
        <w:t>«</w:t>
      </w:r>
      <w:r w:rsidRPr="006A100B">
        <w:rPr>
          <w:rFonts w:ascii="Arial" w:hAnsi="Arial" w:cs="Arial" w:hint="cs"/>
          <w:sz w:val="24"/>
          <w:rtl/>
        </w:rPr>
        <w:t>تضارب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آراء،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بحث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آزاد،و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نقد</w:t>
      </w:r>
      <w:r w:rsidRPr="006A100B">
        <w:rPr>
          <w:rFonts w:ascii="Arial" w:hAnsi="Arial" w:cs="Arial" w:hint="eastAsia"/>
          <w:sz w:val="24"/>
          <w:rtl/>
        </w:rPr>
        <w:t>»</w:t>
      </w:r>
      <w:r w:rsidRPr="006A100B">
        <w:rPr>
          <w:rFonts w:ascii="Arial" w:hAnsi="Arial" w:cs="Arial" w:hint="cs"/>
          <w:sz w:val="24"/>
          <w:rtl/>
        </w:rPr>
        <w:t>در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مهمترین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مباحث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نظری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و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حکومتی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کنونی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ما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دامن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زند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و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راه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ما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را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پویاتر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و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بارورتر</w:t>
      </w:r>
      <w:r w:rsidRPr="006A100B">
        <w:rPr>
          <w:rFonts w:ascii="Arial" w:hAnsi="Arial" w:cs="Arial"/>
          <w:sz w:val="24"/>
          <w:rtl/>
        </w:rPr>
        <w:t xml:space="preserve"> </w:t>
      </w:r>
      <w:r w:rsidRPr="006A100B">
        <w:rPr>
          <w:rFonts w:ascii="Arial" w:hAnsi="Arial" w:cs="Arial" w:hint="cs"/>
          <w:sz w:val="24"/>
          <w:rtl/>
        </w:rPr>
        <w:t>سازد</w:t>
      </w:r>
      <w:r w:rsidRPr="006A100B">
        <w:rPr>
          <w:rFonts w:ascii="Arial" w:hAnsi="Arial" w:cs="Arial"/>
          <w:sz w:val="24"/>
          <w:rtl/>
        </w:rPr>
        <w:t>.</w:t>
      </w:r>
    </w:p>
    <w:p w:rsidR="000C3574" w:rsidRPr="006A100B" w:rsidRDefault="000C3574" w:rsidP="006A100B">
      <w:pPr>
        <w:jc w:val="lowKashida"/>
        <w:rPr>
          <w:rFonts w:ascii="Arial" w:hAnsi="Arial" w:cs="Arial"/>
          <w:sz w:val="24"/>
        </w:rPr>
      </w:pPr>
    </w:p>
    <w:sectPr w:rsidR="000C3574" w:rsidRPr="006A100B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75E44"/>
    <w:rsid w:val="000077B1"/>
    <w:rsid w:val="000112AE"/>
    <w:rsid w:val="0005400B"/>
    <w:rsid w:val="0007638C"/>
    <w:rsid w:val="0008603E"/>
    <w:rsid w:val="0009755A"/>
    <w:rsid w:val="00097881"/>
    <w:rsid w:val="000A1266"/>
    <w:rsid w:val="000C0DCA"/>
    <w:rsid w:val="000C141B"/>
    <w:rsid w:val="000C3574"/>
    <w:rsid w:val="000C56BD"/>
    <w:rsid w:val="001057E7"/>
    <w:rsid w:val="00112157"/>
    <w:rsid w:val="001470FB"/>
    <w:rsid w:val="00151D80"/>
    <w:rsid w:val="00152B43"/>
    <w:rsid w:val="00156327"/>
    <w:rsid w:val="00182752"/>
    <w:rsid w:val="001B0F93"/>
    <w:rsid w:val="001C3340"/>
    <w:rsid w:val="001C6388"/>
    <w:rsid w:val="001E2867"/>
    <w:rsid w:val="001F1D6F"/>
    <w:rsid w:val="002114E3"/>
    <w:rsid w:val="00213414"/>
    <w:rsid w:val="002409CC"/>
    <w:rsid w:val="00247C69"/>
    <w:rsid w:val="00255ABA"/>
    <w:rsid w:val="00256247"/>
    <w:rsid w:val="00283653"/>
    <w:rsid w:val="00292AC4"/>
    <w:rsid w:val="002B614B"/>
    <w:rsid w:val="002C5846"/>
    <w:rsid w:val="002D592B"/>
    <w:rsid w:val="002E326F"/>
    <w:rsid w:val="0030154A"/>
    <w:rsid w:val="0031426F"/>
    <w:rsid w:val="00341B80"/>
    <w:rsid w:val="00356F79"/>
    <w:rsid w:val="00361D76"/>
    <w:rsid w:val="00382110"/>
    <w:rsid w:val="003855DA"/>
    <w:rsid w:val="003B6C35"/>
    <w:rsid w:val="003C4609"/>
    <w:rsid w:val="003F7794"/>
    <w:rsid w:val="00401ACF"/>
    <w:rsid w:val="00404399"/>
    <w:rsid w:val="00406DA9"/>
    <w:rsid w:val="00431F2A"/>
    <w:rsid w:val="00434113"/>
    <w:rsid w:val="00434BE7"/>
    <w:rsid w:val="00461BD9"/>
    <w:rsid w:val="0049020E"/>
    <w:rsid w:val="00496942"/>
    <w:rsid w:val="004A3035"/>
    <w:rsid w:val="004B2EC4"/>
    <w:rsid w:val="004D1F7E"/>
    <w:rsid w:val="004E1AC8"/>
    <w:rsid w:val="004E4D94"/>
    <w:rsid w:val="00510B85"/>
    <w:rsid w:val="00512230"/>
    <w:rsid w:val="00525E51"/>
    <w:rsid w:val="00552255"/>
    <w:rsid w:val="00576810"/>
    <w:rsid w:val="00590985"/>
    <w:rsid w:val="00597374"/>
    <w:rsid w:val="005B2089"/>
    <w:rsid w:val="005C24B3"/>
    <w:rsid w:val="005C67E2"/>
    <w:rsid w:val="005C7F94"/>
    <w:rsid w:val="00646F69"/>
    <w:rsid w:val="00654DB0"/>
    <w:rsid w:val="00663484"/>
    <w:rsid w:val="00665C8F"/>
    <w:rsid w:val="00667803"/>
    <w:rsid w:val="006861CA"/>
    <w:rsid w:val="00687521"/>
    <w:rsid w:val="0069105B"/>
    <w:rsid w:val="00691EAC"/>
    <w:rsid w:val="006A100B"/>
    <w:rsid w:val="006B3661"/>
    <w:rsid w:val="006C68C9"/>
    <w:rsid w:val="006E4195"/>
    <w:rsid w:val="006E4594"/>
    <w:rsid w:val="006F385A"/>
    <w:rsid w:val="00716F15"/>
    <w:rsid w:val="00732298"/>
    <w:rsid w:val="00733097"/>
    <w:rsid w:val="007374F9"/>
    <w:rsid w:val="007537D3"/>
    <w:rsid w:val="007863C6"/>
    <w:rsid w:val="007905D9"/>
    <w:rsid w:val="007A5FE1"/>
    <w:rsid w:val="007B0E24"/>
    <w:rsid w:val="007C4EE9"/>
    <w:rsid w:val="00800283"/>
    <w:rsid w:val="00836081"/>
    <w:rsid w:val="0085020A"/>
    <w:rsid w:val="00867753"/>
    <w:rsid w:val="00876E07"/>
    <w:rsid w:val="00881152"/>
    <w:rsid w:val="008B0C1F"/>
    <w:rsid w:val="008B586F"/>
    <w:rsid w:val="008C3B37"/>
    <w:rsid w:val="008E68CD"/>
    <w:rsid w:val="008E6A8B"/>
    <w:rsid w:val="009020C7"/>
    <w:rsid w:val="00903399"/>
    <w:rsid w:val="009136FD"/>
    <w:rsid w:val="00932086"/>
    <w:rsid w:val="00933BDE"/>
    <w:rsid w:val="00955C7C"/>
    <w:rsid w:val="0096067B"/>
    <w:rsid w:val="00974C38"/>
    <w:rsid w:val="00975E44"/>
    <w:rsid w:val="00982A3C"/>
    <w:rsid w:val="00983C47"/>
    <w:rsid w:val="00990BEE"/>
    <w:rsid w:val="009A0E92"/>
    <w:rsid w:val="009B0945"/>
    <w:rsid w:val="009C70D2"/>
    <w:rsid w:val="00A4034A"/>
    <w:rsid w:val="00A437DC"/>
    <w:rsid w:val="00A5789B"/>
    <w:rsid w:val="00A653C8"/>
    <w:rsid w:val="00A76031"/>
    <w:rsid w:val="00A8208E"/>
    <w:rsid w:val="00A97B94"/>
    <w:rsid w:val="00AA64C5"/>
    <w:rsid w:val="00AA6E7E"/>
    <w:rsid w:val="00AB5641"/>
    <w:rsid w:val="00AE403B"/>
    <w:rsid w:val="00B01102"/>
    <w:rsid w:val="00B21E45"/>
    <w:rsid w:val="00B23AF6"/>
    <w:rsid w:val="00BC625D"/>
    <w:rsid w:val="00BE22E6"/>
    <w:rsid w:val="00BE3E7B"/>
    <w:rsid w:val="00BE5B8D"/>
    <w:rsid w:val="00C2092A"/>
    <w:rsid w:val="00C2236D"/>
    <w:rsid w:val="00C428F3"/>
    <w:rsid w:val="00CA1798"/>
    <w:rsid w:val="00CC3CF4"/>
    <w:rsid w:val="00CD1EE4"/>
    <w:rsid w:val="00CF47EE"/>
    <w:rsid w:val="00D33C18"/>
    <w:rsid w:val="00D36985"/>
    <w:rsid w:val="00D66F62"/>
    <w:rsid w:val="00D84C1E"/>
    <w:rsid w:val="00D85D04"/>
    <w:rsid w:val="00D91F65"/>
    <w:rsid w:val="00DA71CB"/>
    <w:rsid w:val="00DC0135"/>
    <w:rsid w:val="00E13271"/>
    <w:rsid w:val="00E20632"/>
    <w:rsid w:val="00E20A1E"/>
    <w:rsid w:val="00EB2092"/>
    <w:rsid w:val="00EC2EBF"/>
    <w:rsid w:val="00EC5229"/>
    <w:rsid w:val="00F1007A"/>
    <w:rsid w:val="00F1211A"/>
    <w:rsid w:val="00F27ADC"/>
    <w:rsid w:val="00F30B21"/>
    <w:rsid w:val="00F45FA9"/>
    <w:rsid w:val="00F67F52"/>
    <w:rsid w:val="00FB78A2"/>
    <w:rsid w:val="00FC3E87"/>
    <w:rsid w:val="00FE215C"/>
    <w:rsid w:val="00FE2B5F"/>
    <w:rsid w:val="00FF36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556</Words>
  <Characters>3172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3721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2012-01-05T01:06:00Z</dcterms:created>
  <dcterms:modified xsi:type="dcterms:W3CDTF">2012-01-15T11:52:00Z</dcterms:modified>
</cp:coreProperties>
</file>