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0EF5" w:rsidRPr="00A50EF5" w:rsidRDefault="00A50EF5" w:rsidP="00A50EF5">
      <w:pPr>
        <w:bidi/>
        <w:spacing w:after="0" w:line="240" w:lineRule="auto"/>
        <w:rPr>
          <w:rFonts w:ascii="Arial" w:eastAsia="Times New Roman" w:hAnsi="Arial" w:cs="Arial"/>
          <w:sz w:val="24"/>
          <w:szCs w:val="24"/>
        </w:rPr>
      </w:pPr>
      <w:r w:rsidRPr="00A50EF5">
        <w:rPr>
          <w:rFonts w:ascii="Times New Roman" w:eastAsia="Times New Roman" w:hAnsi="Times New Roman" w:cs="Times New Roman"/>
          <w:sz w:val="24"/>
          <w:szCs w:val="24"/>
        </w:rPr>
        <w:t> </w:t>
      </w:r>
      <w:r w:rsidRPr="00A50EF5">
        <w:rPr>
          <w:rFonts w:ascii="Times New Roman" w:eastAsia="Times New Roman" w:hAnsi="Times New Roman" w:cs="Times New Roman"/>
          <w:sz w:val="28"/>
          <w:szCs w:val="28"/>
          <w:rtl/>
        </w:rPr>
        <w:t>بازشناسي مصادر كتاب الغيبه طوسي</w:t>
      </w:r>
      <w:r w:rsidRPr="00A50EF5">
        <w:rPr>
          <w:rFonts w:ascii="Arial" w:eastAsia="Times New Roman" w:hAnsi="Arial" w:cs="Arial"/>
          <w:sz w:val="28"/>
          <w:szCs w:val="28"/>
        </w:rPr>
        <w:br/>
      </w:r>
      <w:r w:rsidRPr="00A50EF5">
        <w:rPr>
          <w:rFonts w:ascii="Arial" w:eastAsia="Times New Roman" w:hAnsi="Arial" w:cs="Arial"/>
          <w:sz w:val="28"/>
          <w:szCs w:val="28"/>
          <w:rtl/>
        </w:rPr>
        <w:t>حجت الاسلام و المسلمين محمد مسعودي</w:t>
      </w:r>
    </w:p>
    <w:tbl>
      <w:tblPr>
        <w:tblW w:w="4500" w:type="pct"/>
        <w:jc w:val="center"/>
        <w:tblCellSpacing w:w="15" w:type="dxa"/>
        <w:tblCellMar>
          <w:top w:w="15" w:type="dxa"/>
          <w:left w:w="15" w:type="dxa"/>
          <w:bottom w:w="15" w:type="dxa"/>
          <w:right w:w="15" w:type="dxa"/>
        </w:tblCellMar>
        <w:tblLook w:val="04A0"/>
      </w:tblPr>
      <w:tblGrid>
        <w:gridCol w:w="8505"/>
      </w:tblGrid>
      <w:tr w:rsidR="00A50EF5" w:rsidRPr="00A50EF5" w:rsidTr="00A50EF5">
        <w:trPr>
          <w:trHeight w:val="150"/>
          <w:tblCellSpacing w:w="15" w:type="dxa"/>
          <w:jc w:val="center"/>
        </w:trPr>
        <w:tc>
          <w:tcPr>
            <w:tcW w:w="0" w:type="auto"/>
            <w:vAlign w:val="center"/>
            <w:hideMark/>
          </w:tcPr>
          <w:p w:rsidR="00A50EF5" w:rsidRPr="00A50EF5" w:rsidRDefault="00A50EF5" w:rsidP="00A50EF5">
            <w:pPr>
              <w:bidi/>
              <w:spacing w:after="0" w:line="240" w:lineRule="auto"/>
              <w:jc w:val="both"/>
              <w:rPr>
                <w:rFonts w:ascii="Arial" w:eastAsia="Times New Roman" w:hAnsi="Arial" w:cs="Arial"/>
                <w:sz w:val="24"/>
                <w:szCs w:val="24"/>
              </w:rPr>
            </w:pPr>
          </w:p>
        </w:tc>
      </w:tr>
      <w:tr w:rsidR="00A50EF5" w:rsidRPr="00A50EF5" w:rsidTr="00A50EF5">
        <w:trPr>
          <w:tblCellSpacing w:w="15" w:type="dxa"/>
          <w:jc w:val="center"/>
        </w:trPr>
        <w:tc>
          <w:tcPr>
            <w:tcW w:w="0" w:type="auto"/>
            <w:vAlign w:val="center"/>
            <w:hideMark/>
          </w:tcPr>
          <w:p w:rsidR="00A50EF5" w:rsidRPr="00A50EF5" w:rsidRDefault="00A50EF5" w:rsidP="00A50EF5">
            <w:pPr>
              <w:bidi/>
              <w:spacing w:before="300" w:after="0" w:line="360" w:lineRule="auto"/>
              <w:ind w:left="67"/>
              <w:jc w:val="both"/>
              <w:rPr>
                <w:rFonts w:ascii="Arial" w:eastAsia="Times New Roman" w:hAnsi="Arial" w:cs="Arial"/>
                <w:sz w:val="24"/>
                <w:szCs w:val="24"/>
                <w:rtl/>
              </w:rPr>
            </w:pPr>
            <w:r w:rsidRPr="00A50EF5">
              <w:rPr>
                <w:rFonts w:ascii="Arial" w:eastAsia="Times New Roman" w:hAnsi="Arial" w:cs="Arial"/>
                <w:sz w:val="24"/>
                <w:szCs w:val="24"/>
                <w:rtl/>
                <w:lang w:bidi="fa-IR"/>
              </w:rPr>
              <w:t>چكيده</w:t>
            </w:r>
          </w:p>
          <w:p w:rsidR="00A50EF5" w:rsidRPr="00A50EF5" w:rsidRDefault="00A50EF5" w:rsidP="00A50EF5">
            <w:pPr>
              <w:bidi/>
              <w:spacing w:after="0" w:line="360" w:lineRule="auto"/>
              <w:ind w:left="67"/>
              <w:jc w:val="both"/>
              <w:rPr>
                <w:rFonts w:ascii="Arial" w:eastAsia="Times New Roman" w:hAnsi="Arial" w:cs="Arial"/>
                <w:sz w:val="24"/>
                <w:szCs w:val="24"/>
                <w:rtl/>
              </w:rPr>
            </w:pPr>
            <w:r w:rsidRPr="00A50EF5">
              <w:rPr>
                <w:rFonts w:ascii="Arial" w:eastAsia="Times New Roman" w:hAnsi="Arial" w:cs="Arial"/>
                <w:sz w:val="24"/>
                <w:szCs w:val="24"/>
                <w:rtl/>
                <w:lang w:bidi="fa-IR"/>
              </w:rPr>
              <w:t xml:space="preserve">كتاب </w:t>
            </w:r>
            <w:r w:rsidRPr="00A50EF5">
              <w:rPr>
                <w:rFonts w:ascii="Arial" w:eastAsia="Times New Roman" w:hAnsi="Arial" w:cs="Arial"/>
                <w:i/>
                <w:iCs/>
                <w:sz w:val="24"/>
                <w:szCs w:val="24"/>
                <w:rtl/>
                <w:lang w:bidi="fa-IR"/>
              </w:rPr>
              <w:t>غيبت</w:t>
            </w:r>
            <w:r w:rsidRPr="00A50EF5">
              <w:rPr>
                <w:rFonts w:ascii="Arial" w:eastAsia="Times New Roman" w:hAnsi="Arial" w:cs="Arial"/>
                <w:sz w:val="24"/>
                <w:szCs w:val="24"/>
                <w:rtl/>
                <w:lang w:bidi="fa-IR"/>
              </w:rPr>
              <w:t xml:space="preserve"> شيخ طوسي، از تراث گرانسنگ امامي‌هاست كه از مصادري قويم و وزين اخذ شده است. ما امروز ميراث دار اين گنجينه بي‌بديل هستيم كه به حق از شايسته‌ترين ذخاير حديثي به شمار مي‌رود.</w:t>
            </w:r>
          </w:p>
          <w:p w:rsidR="00A50EF5" w:rsidRPr="00A50EF5" w:rsidRDefault="00A50EF5" w:rsidP="00A50EF5">
            <w:pPr>
              <w:bidi/>
              <w:spacing w:after="0" w:line="360" w:lineRule="auto"/>
              <w:ind w:left="67"/>
              <w:jc w:val="both"/>
              <w:rPr>
                <w:rFonts w:ascii="Arial" w:eastAsia="Times New Roman" w:hAnsi="Arial" w:cs="Arial"/>
                <w:sz w:val="24"/>
                <w:szCs w:val="24"/>
                <w:rtl/>
              </w:rPr>
            </w:pPr>
            <w:r w:rsidRPr="00A50EF5">
              <w:rPr>
                <w:rFonts w:ascii="Arial" w:eastAsia="Times New Roman" w:hAnsi="Arial" w:cs="Arial"/>
                <w:sz w:val="24"/>
                <w:szCs w:val="24"/>
                <w:rtl/>
                <w:lang w:bidi="fa-IR"/>
              </w:rPr>
              <w:t>شيخ طوسي، در تدوين آن، از عميق‌ترين منابع شيعي بهره جسته و شالوده آن را سامان داده است كه بخشي از آن‌ها امروزه در دسترس ما هست و متأسفانه بخشي موجود نيست.</w:t>
            </w:r>
          </w:p>
          <w:p w:rsidR="00A50EF5" w:rsidRPr="00A50EF5" w:rsidRDefault="00A50EF5" w:rsidP="00A50EF5">
            <w:pPr>
              <w:bidi/>
              <w:spacing w:after="0" w:line="360" w:lineRule="auto"/>
              <w:ind w:left="67"/>
              <w:jc w:val="both"/>
              <w:rPr>
                <w:rFonts w:ascii="Arial" w:eastAsia="Times New Roman" w:hAnsi="Arial" w:cs="Arial"/>
                <w:sz w:val="24"/>
                <w:szCs w:val="24"/>
                <w:rtl/>
              </w:rPr>
            </w:pPr>
            <w:r w:rsidRPr="00A50EF5">
              <w:rPr>
                <w:rFonts w:ascii="Arial" w:eastAsia="Times New Roman" w:hAnsi="Arial" w:cs="Arial"/>
                <w:spacing w:val="-4"/>
                <w:sz w:val="24"/>
                <w:szCs w:val="24"/>
                <w:rtl/>
                <w:lang w:bidi="fa-IR"/>
              </w:rPr>
              <w:t xml:space="preserve">در اين نوشتار، در پي منبع‌يابي مصادر كتاب </w:t>
            </w:r>
            <w:r w:rsidRPr="00A50EF5">
              <w:rPr>
                <w:rFonts w:ascii="Arial" w:eastAsia="Times New Roman" w:hAnsi="Arial" w:cs="Arial"/>
                <w:i/>
                <w:iCs/>
                <w:spacing w:val="-4"/>
                <w:sz w:val="24"/>
                <w:szCs w:val="24"/>
                <w:rtl/>
                <w:lang w:bidi="fa-IR"/>
              </w:rPr>
              <w:t>غيبت</w:t>
            </w:r>
            <w:r w:rsidRPr="00A50EF5">
              <w:rPr>
                <w:rFonts w:ascii="Arial" w:eastAsia="Times New Roman" w:hAnsi="Arial" w:cs="Arial"/>
                <w:spacing w:val="-4"/>
                <w:sz w:val="24"/>
                <w:szCs w:val="24"/>
                <w:rtl/>
                <w:lang w:bidi="fa-IR"/>
              </w:rPr>
              <w:t xml:space="preserve"> طوسي برآمده و سعي بر اين است كه ارتباط سازگار بين مصادر و كتاب </w:t>
            </w:r>
            <w:r w:rsidRPr="00A50EF5">
              <w:rPr>
                <w:rFonts w:ascii="Arial" w:eastAsia="Times New Roman" w:hAnsi="Arial" w:cs="Arial"/>
                <w:i/>
                <w:iCs/>
                <w:spacing w:val="-4"/>
                <w:sz w:val="24"/>
                <w:szCs w:val="24"/>
                <w:rtl/>
                <w:lang w:bidi="fa-IR"/>
              </w:rPr>
              <w:t>غيبت</w:t>
            </w:r>
            <w:r w:rsidRPr="00A50EF5">
              <w:rPr>
                <w:rFonts w:ascii="Arial" w:eastAsia="Times New Roman" w:hAnsi="Arial" w:cs="Arial"/>
                <w:spacing w:val="-4"/>
                <w:sz w:val="24"/>
                <w:szCs w:val="24"/>
                <w:rtl/>
                <w:lang w:bidi="fa-IR"/>
              </w:rPr>
              <w:t xml:space="preserve"> ريشه‌يابي شود و چگونگي اخذ تبيين گردد.</w:t>
            </w:r>
          </w:p>
          <w:p w:rsidR="00A50EF5" w:rsidRPr="00A50EF5" w:rsidRDefault="00A50EF5" w:rsidP="00A50EF5">
            <w:pPr>
              <w:bidi/>
              <w:spacing w:line="360" w:lineRule="auto"/>
              <w:ind w:left="67"/>
              <w:jc w:val="both"/>
              <w:rPr>
                <w:rFonts w:ascii="Arial" w:eastAsia="Times New Roman" w:hAnsi="Arial" w:cs="Arial"/>
                <w:sz w:val="24"/>
                <w:szCs w:val="24"/>
                <w:rtl/>
              </w:rPr>
            </w:pPr>
            <w:r w:rsidRPr="00A50EF5">
              <w:rPr>
                <w:rFonts w:ascii="Arial" w:eastAsia="Times New Roman" w:hAnsi="Arial" w:cs="Arial"/>
                <w:sz w:val="24"/>
                <w:szCs w:val="24"/>
                <w:rtl/>
                <w:lang w:bidi="fa-IR"/>
              </w:rPr>
              <w:t>كليد واژه‌ها: كتاب غيبت، شيخ طوسي، مصادر، اخذ حديث، نقل روايت، طرق، مشايخ.</w:t>
            </w:r>
          </w:p>
          <w:p w:rsidR="00A50EF5" w:rsidRPr="00A50EF5" w:rsidRDefault="00A50EF5" w:rsidP="00A50EF5">
            <w:pPr>
              <w:bidi/>
              <w:spacing w:before="200" w:after="0" w:line="360" w:lineRule="auto"/>
              <w:jc w:val="both"/>
              <w:rPr>
                <w:rFonts w:ascii="Arial" w:eastAsia="Times New Roman" w:hAnsi="Arial" w:cs="Arial"/>
                <w:sz w:val="24"/>
                <w:szCs w:val="24"/>
                <w:rtl/>
              </w:rPr>
            </w:pPr>
            <w:r w:rsidRPr="00A50EF5">
              <w:rPr>
                <w:rFonts w:ascii="Arial" w:eastAsia="Times New Roman" w:hAnsi="Arial" w:cs="Arial"/>
                <w:sz w:val="24"/>
                <w:szCs w:val="24"/>
                <w:rtl/>
                <w:lang w:bidi="fa-IR"/>
              </w:rPr>
              <w:t>مقدمه</w:t>
            </w:r>
          </w:p>
          <w:p w:rsidR="00A50EF5" w:rsidRPr="00A50EF5" w:rsidRDefault="00A50EF5" w:rsidP="00A50EF5">
            <w:pPr>
              <w:bidi/>
              <w:spacing w:after="0" w:line="360" w:lineRule="auto"/>
              <w:jc w:val="both"/>
              <w:rPr>
                <w:rFonts w:ascii="Arial" w:eastAsia="Times New Roman" w:hAnsi="Arial" w:cs="Arial"/>
                <w:sz w:val="24"/>
                <w:szCs w:val="24"/>
                <w:rtl/>
              </w:rPr>
            </w:pPr>
            <w:r w:rsidRPr="00A50EF5">
              <w:rPr>
                <w:rFonts w:ascii="Arial" w:eastAsia="Times New Roman" w:hAnsi="Arial" w:cs="Arial"/>
                <w:sz w:val="24"/>
                <w:szCs w:val="24"/>
                <w:rtl/>
                <w:lang w:bidi="fa-IR"/>
              </w:rPr>
              <w:t>از آن روي كه آموزه مهدويت، از برجسته‌ترين انديشه‌هاي اسلامي است كه در نگرش ايجابي و سلبي تمام فرق اسلامي جاي گرفته است؛ لذا در تاريخ اسلام، كنار كار ويژه‌هاي مباحث كلامي، مورد كنكاش جدي واقع شده و بحث‌هاي ريشه داري را همراه داشته است. پيشينة اين بحث، به احاديث نبوي صلي الله عليه و آله باز مي‌گردد كه عالم هستي را به ظهور منجي راستين و تشكيل جامعه‌اي نيك وعده داده است. از جانب ديگر، همواره در فراز و نشيب‌هاي قرون گذشته، عده‌اي در جست و جوي چنين مدينه فاضله‌اي به خطا رفته و به نحله‌هاي فاسد گرويده و به دام كج‌انديشان و فرصت‌طلبان گرفتار آمده‌اند؛ همانند آنان كه راه كيسانيه و ناووسيه و واقفيه و غيره را رفته‌اند.</w:t>
            </w:r>
          </w:p>
          <w:p w:rsidR="00A50EF5" w:rsidRPr="00A50EF5" w:rsidRDefault="00A50EF5" w:rsidP="00A50EF5">
            <w:pPr>
              <w:bidi/>
              <w:spacing w:after="0" w:line="360" w:lineRule="auto"/>
              <w:jc w:val="both"/>
              <w:rPr>
                <w:rFonts w:ascii="Arial" w:eastAsia="Times New Roman" w:hAnsi="Arial" w:cs="Arial"/>
                <w:sz w:val="24"/>
                <w:szCs w:val="24"/>
                <w:rtl/>
              </w:rPr>
            </w:pPr>
            <w:r w:rsidRPr="00A50EF5">
              <w:rPr>
                <w:rFonts w:ascii="Arial" w:eastAsia="Times New Roman" w:hAnsi="Arial" w:cs="Arial"/>
                <w:sz w:val="24"/>
                <w:szCs w:val="24"/>
                <w:rtl/>
                <w:lang w:bidi="fa-IR"/>
              </w:rPr>
              <w:t xml:space="preserve">انديشوران و پيشگامان اماميه و علما و متكلمان شيعه، براي ترسيم حقيقت مهدويت و تبيين مفهومي و مصداقي آن، از ژرفاي ادله نقلي و عقلي الهام گرفته و نگرش صحيحي از آموزه مهدي‌گرايي در پيش روي رهپويان نهاده‌اند؛ همان‌گونه كه محمد بن ابراهيم نعماني و عبدالله بن جعفر حميري و شيخ مفيد و شيخ طوسي  و ديگران، كتاب </w:t>
            </w:r>
            <w:r w:rsidRPr="00A50EF5">
              <w:rPr>
                <w:rFonts w:ascii="Arial" w:eastAsia="Times New Roman" w:hAnsi="Arial" w:cs="Arial"/>
                <w:i/>
                <w:iCs/>
                <w:sz w:val="24"/>
                <w:szCs w:val="24"/>
                <w:rtl/>
                <w:lang w:bidi="fa-IR"/>
              </w:rPr>
              <w:t>غيبت</w:t>
            </w:r>
            <w:r w:rsidRPr="00A50EF5">
              <w:rPr>
                <w:rFonts w:ascii="Arial" w:eastAsia="Times New Roman" w:hAnsi="Arial" w:cs="Arial"/>
                <w:sz w:val="24"/>
                <w:szCs w:val="24"/>
                <w:rtl/>
                <w:lang w:bidi="fa-IR"/>
              </w:rPr>
              <w:t xml:space="preserve"> نوشته و به پرسشِ جويندگان و شبهه شبهه افكنان، پاسخ داده‌اند.</w:t>
            </w:r>
          </w:p>
          <w:p w:rsidR="00A50EF5" w:rsidRPr="00A50EF5" w:rsidRDefault="00A50EF5" w:rsidP="00A50EF5">
            <w:pPr>
              <w:bidi/>
              <w:spacing w:after="0" w:line="360" w:lineRule="auto"/>
              <w:jc w:val="both"/>
              <w:rPr>
                <w:rFonts w:ascii="Arial" w:eastAsia="Times New Roman" w:hAnsi="Arial" w:cs="Arial"/>
                <w:sz w:val="24"/>
                <w:szCs w:val="24"/>
                <w:rtl/>
              </w:rPr>
            </w:pPr>
            <w:r w:rsidRPr="00A50EF5">
              <w:rPr>
                <w:rFonts w:ascii="Arial" w:eastAsia="Times New Roman" w:hAnsi="Arial" w:cs="Arial"/>
                <w:sz w:val="24"/>
                <w:szCs w:val="24"/>
                <w:rtl/>
                <w:lang w:bidi="fa-IR"/>
              </w:rPr>
              <w:t xml:space="preserve">كتاب </w:t>
            </w:r>
            <w:r w:rsidRPr="00A50EF5">
              <w:rPr>
                <w:rFonts w:ascii="Arial" w:eastAsia="Times New Roman" w:hAnsi="Arial" w:cs="Arial"/>
                <w:i/>
                <w:iCs/>
                <w:sz w:val="24"/>
                <w:szCs w:val="24"/>
                <w:rtl/>
                <w:lang w:bidi="fa-IR"/>
              </w:rPr>
              <w:t>غيبت</w:t>
            </w:r>
            <w:r w:rsidRPr="00A50EF5">
              <w:rPr>
                <w:rFonts w:ascii="Arial" w:eastAsia="Times New Roman" w:hAnsi="Arial" w:cs="Arial"/>
                <w:sz w:val="24"/>
                <w:szCs w:val="24"/>
                <w:rtl/>
                <w:lang w:bidi="fa-IR"/>
              </w:rPr>
              <w:t xml:space="preserve"> شيخ طوسي، از كهن‌ترين و برترين كتب حديثي در موضوع خود است. شيخ، آن را حدود سال 447 ق يعني حدوداً سيزده سال قبل از وفاتش به نگارش در آورد. او در دو جا بدين تاريخ اشاره دارد:</w:t>
            </w:r>
          </w:p>
          <w:p w:rsidR="00A50EF5" w:rsidRPr="00A50EF5" w:rsidRDefault="00A50EF5" w:rsidP="00A50EF5">
            <w:pPr>
              <w:bidi/>
              <w:spacing w:after="0" w:line="360" w:lineRule="auto"/>
              <w:jc w:val="both"/>
              <w:rPr>
                <w:rFonts w:ascii="Arial" w:eastAsia="Times New Roman" w:hAnsi="Arial" w:cs="Arial"/>
                <w:sz w:val="24"/>
                <w:szCs w:val="24"/>
                <w:rtl/>
              </w:rPr>
            </w:pPr>
            <w:r w:rsidRPr="00A50EF5">
              <w:rPr>
                <w:rFonts w:ascii="Arial" w:eastAsia="Times New Roman" w:hAnsi="Arial" w:cs="Arial"/>
                <w:sz w:val="24"/>
                <w:szCs w:val="24"/>
                <w:rtl/>
                <w:lang w:bidi="fa-IR"/>
              </w:rPr>
              <w:t>نخست، آن‌جا كه در مدت عمر حضرت حجت عجل الله تعالي فرجه الشريف بحث مي‌كند و مي‌فرمايد: «لانه علي قولكم له في هذا الوقت الذي هو سنة سبع و اربعين و اربعمائة…».</w:t>
            </w:r>
            <w:bookmarkStart w:id="0" w:name="_ftnref1"/>
            <w:r w:rsidRPr="00A50EF5">
              <w:rPr>
                <w:rFonts w:ascii="Arial" w:eastAsia="Times New Roman" w:hAnsi="Arial" w:cs="Arial"/>
                <w:sz w:val="24"/>
                <w:szCs w:val="24"/>
                <w:lang w:bidi="fa-IR"/>
              </w:rPr>
              <w:t>[1]</w:t>
            </w:r>
            <w:bookmarkEnd w:id="0"/>
          </w:p>
          <w:p w:rsidR="00A50EF5" w:rsidRPr="00A50EF5" w:rsidRDefault="00A50EF5" w:rsidP="00A50EF5">
            <w:pPr>
              <w:bidi/>
              <w:spacing w:after="0" w:line="360" w:lineRule="auto"/>
              <w:jc w:val="both"/>
              <w:rPr>
                <w:rFonts w:ascii="Arial" w:eastAsia="Times New Roman" w:hAnsi="Arial" w:cs="Arial"/>
                <w:sz w:val="24"/>
                <w:szCs w:val="24"/>
                <w:rtl/>
              </w:rPr>
            </w:pPr>
            <w:r w:rsidRPr="00A50EF5">
              <w:rPr>
                <w:rFonts w:ascii="Arial" w:eastAsia="Times New Roman" w:hAnsi="Arial" w:cs="Arial"/>
                <w:sz w:val="24"/>
                <w:szCs w:val="24"/>
                <w:rtl/>
                <w:lang w:bidi="fa-IR"/>
              </w:rPr>
              <w:t>دومين‌بار در اشاره به مدفن نائب اول، عثمان بن سعيد عمري مي‌فرمايد: «و هو الي يومنا هذا و ذلك سنة سبع و اربعين و اربعمائة…».</w:t>
            </w:r>
            <w:bookmarkStart w:id="1" w:name="_ftnref2"/>
            <w:r w:rsidRPr="00A50EF5">
              <w:rPr>
                <w:rFonts w:ascii="Arial" w:eastAsia="Times New Roman" w:hAnsi="Arial" w:cs="Arial"/>
                <w:sz w:val="24"/>
                <w:szCs w:val="24"/>
                <w:lang w:bidi="fa-IR"/>
              </w:rPr>
              <w:t>[2]</w:t>
            </w:r>
            <w:bookmarkEnd w:id="1"/>
          </w:p>
          <w:p w:rsidR="00A50EF5" w:rsidRPr="00A50EF5" w:rsidRDefault="00A50EF5" w:rsidP="00A50EF5">
            <w:pPr>
              <w:bidi/>
              <w:spacing w:after="0" w:line="360" w:lineRule="auto"/>
              <w:jc w:val="both"/>
              <w:rPr>
                <w:rFonts w:ascii="Arial" w:eastAsia="Times New Roman" w:hAnsi="Arial" w:cs="Arial"/>
                <w:sz w:val="24"/>
                <w:szCs w:val="24"/>
                <w:rtl/>
              </w:rPr>
            </w:pPr>
            <w:r w:rsidRPr="00A50EF5">
              <w:rPr>
                <w:rFonts w:ascii="Arial" w:eastAsia="Times New Roman" w:hAnsi="Arial" w:cs="Arial"/>
                <w:sz w:val="24"/>
                <w:szCs w:val="24"/>
                <w:rtl/>
                <w:lang w:bidi="fa-IR"/>
              </w:rPr>
              <w:t xml:space="preserve">كتاب </w:t>
            </w:r>
            <w:r w:rsidRPr="00A50EF5">
              <w:rPr>
                <w:rFonts w:ascii="Arial" w:eastAsia="Times New Roman" w:hAnsi="Arial" w:cs="Arial"/>
                <w:i/>
                <w:iCs/>
                <w:sz w:val="24"/>
                <w:szCs w:val="24"/>
                <w:rtl/>
                <w:lang w:bidi="fa-IR"/>
              </w:rPr>
              <w:t>غيبت</w:t>
            </w:r>
            <w:r w:rsidRPr="00A50EF5">
              <w:rPr>
                <w:rFonts w:ascii="Arial" w:eastAsia="Times New Roman" w:hAnsi="Arial" w:cs="Arial"/>
                <w:sz w:val="24"/>
                <w:szCs w:val="24"/>
                <w:rtl/>
                <w:lang w:bidi="fa-IR"/>
              </w:rPr>
              <w:t xml:space="preserve"> طوسي از با ارزش‌ترين منابع معرفتي مهدويت است. شيخ، به لحاظ دارا بودن منابع دست اول و مصادر متعدد و احاطه بر احاديث، توانست مجموعه گرانسنگي از ژرف‌ترين مسايل دربارة امامت حضرت </w:t>
            </w:r>
            <w:r w:rsidRPr="00A50EF5">
              <w:rPr>
                <w:rFonts w:ascii="Arial" w:eastAsia="Times New Roman" w:hAnsi="Arial" w:cs="Arial"/>
                <w:sz w:val="24"/>
                <w:szCs w:val="24"/>
                <w:rtl/>
                <w:lang w:bidi="fa-IR"/>
              </w:rPr>
              <w:lastRenderedPageBreak/>
              <w:t>حجة عليه السلام تدوين كند و در گسستن التقاطات و شبهات، بنايي استوار و متين سامان دهد.</w:t>
            </w:r>
          </w:p>
          <w:p w:rsidR="00A50EF5" w:rsidRPr="00A50EF5" w:rsidRDefault="00A50EF5" w:rsidP="00A50EF5">
            <w:pPr>
              <w:bidi/>
              <w:spacing w:after="0" w:line="360" w:lineRule="auto"/>
              <w:jc w:val="both"/>
              <w:rPr>
                <w:rFonts w:ascii="Arial" w:eastAsia="Times New Roman" w:hAnsi="Arial" w:cs="Arial"/>
                <w:sz w:val="24"/>
                <w:szCs w:val="24"/>
                <w:rtl/>
              </w:rPr>
            </w:pPr>
            <w:r w:rsidRPr="00A50EF5">
              <w:rPr>
                <w:rFonts w:ascii="Arial" w:eastAsia="Times New Roman" w:hAnsi="Arial" w:cs="Arial"/>
                <w:sz w:val="24"/>
                <w:szCs w:val="24"/>
                <w:rtl/>
                <w:lang w:bidi="fa-IR"/>
              </w:rPr>
              <w:t xml:space="preserve">اين نوشتار، بر آن است كه كتاب </w:t>
            </w:r>
            <w:r w:rsidRPr="00A50EF5">
              <w:rPr>
                <w:rFonts w:ascii="Arial" w:eastAsia="Times New Roman" w:hAnsi="Arial" w:cs="Arial"/>
                <w:i/>
                <w:iCs/>
                <w:sz w:val="24"/>
                <w:szCs w:val="24"/>
                <w:rtl/>
                <w:lang w:bidi="fa-IR"/>
              </w:rPr>
              <w:t>غيبت</w:t>
            </w:r>
            <w:r w:rsidRPr="00A50EF5">
              <w:rPr>
                <w:rFonts w:ascii="Arial" w:eastAsia="Times New Roman" w:hAnsi="Arial" w:cs="Arial"/>
                <w:sz w:val="24"/>
                <w:szCs w:val="24"/>
                <w:rtl/>
                <w:lang w:bidi="fa-IR"/>
              </w:rPr>
              <w:t xml:space="preserve"> طوسي را از نگاه كتاب شناختي در معرض تحقيق بنهد و مصادرش را بازشناسي كند. ما به راستي نمي‌توانيم كليه مصادر شيخ را در اين مقاله بازيابي كنيم؛ زيرا بسياري از آن‌ها در حوادث ايام، ناپديد يا نابود شده‌اند؛ همان‌گونه كه در حادثه آتش زدن خانه شيخ، همة كتب خطي و بسيار نفيس او سوخت و به دست ما نرسيد. از جانب ديگر شيخ در ابتداي روايات، مصدر آن را بيان نكرده است؛ لذا ما بايد در ابتدا قرينه‌يابي كنيم و در نهايت، با همان قراين، احتمال اخذ را مسجل نماييم.</w:t>
            </w:r>
          </w:p>
          <w:p w:rsidR="00A50EF5" w:rsidRPr="00A50EF5" w:rsidRDefault="00A50EF5" w:rsidP="00A50EF5">
            <w:pPr>
              <w:bidi/>
              <w:spacing w:after="0" w:line="360" w:lineRule="auto"/>
              <w:jc w:val="both"/>
              <w:rPr>
                <w:rFonts w:ascii="Arial" w:eastAsia="Times New Roman" w:hAnsi="Arial" w:cs="Arial"/>
                <w:sz w:val="24"/>
                <w:szCs w:val="24"/>
                <w:rtl/>
              </w:rPr>
            </w:pPr>
            <w:r w:rsidRPr="00A50EF5">
              <w:rPr>
                <w:rFonts w:ascii="Arial" w:eastAsia="Times New Roman" w:hAnsi="Arial" w:cs="Arial"/>
                <w:sz w:val="24"/>
                <w:szCs w:val="24"/>
                <w:rtl/>
                <w:lang w:bidi="fa-IR"/>
              </w:rPr>
              <w:t>منبع‌شناسي از خواستگاه به سزايي برخوردار است و در سده معاصر يكي از فروع كتاب شناسي مطرح شده است. ما از تاريخ شروع مصدر‌شناسيِ كتب اطلاعي نداريم؛ ولي امروزه براي تحكيم بنيان كتب، از آن استمداد مي‌جويند و با مقايسه كتب با مصادرشان، به اطلاعات نغزي مي‌رسند.</w:t>
            </w:r>
          </w:p>
          <w:p w:rsidR="00A50EF5" w:rsidRPr="00A50EF5" w:rsidRDefault="00A50EF5" w:rsidP="00A50EF5">
            <w:pPr>
              <w:bidi/>
              <w:spacing w:after="0" w:line="360" w:lineRule="auto"/>
              <w:jc w:val="both"/>
              <w:rPr>
                <w:rFonts w:ascii="Arial" w:eastAsia="Times New Roman" w:hAnsi="Arial" w:cs="Arial"/>
                <w:sz w:val="24"/>
                <w:szCs w:val="24"/>
                <w:rtl/>
              </w:rPr>
            </w:pPr>
            <w:r w:rsidRPr="00A50EF5">
              <w:rPr>
                <w:rFonts w:ascii="Arial" w:eastAsia="Times New Roman" w:hAnsi="Arial" w:cs="Arial"/>
                <w:sz w:val="24"/>
                <w:szCs w:val="24"/>
                <w:rtl/>
                <w:lang w:bidi="fa-IR"/>
              </w:rPr>
              <w:t xml:space="preserve">مصدر در اين نوشتار، يعني كتبي كه شيخ در تدوين كتب </w:t>
            </w:r>
            <w:r w:rsidRPr="00A50EF5">
              <w:rPr>
                <w:rFonts w:ascii="Arial" w:eastAsia="Times New Roman" w:hAnsi="Arial" w:cs="Arial"/>
                <w:i/>
                <w:iCs/>
                <w:sz w:val="24"/>
                <w:szCs w:val="24"/>
                <w:rtl/>
                <w:lang w:bidi="fa-IR"/>
              </w:rPr>
              <w:t>غيبت</w:t>
            </w:r>
            <w:r w:rsidRPr="00A50EF5">
              <w:rPr>
                <w:rFonts w:ascii="Arial" w:eastAsia="Times New Roman" w:hAnsi="Arial" w:cs="Arial"/>
                <w:sz w:val="24"/>
                <w:szCs w:val="24"/>
                <w:rtl/>
                <w:lang w:bidi="fa-IR"/>
              </w:rPr>
              <w:t>، از آن‌ها روايت اخذ كرده يا سبك تدوين آموخته است، هر چند كه اين، اصطلاح جديدي را در منبع‌شناسي بنمايد.</w:t>
            </w:r>
          </w:p>
          <w:p w:rsidR="00A50EF5" w:rsidRPr="00A50EF5" w:rsidRDefault="00A50EF5" w:rsidP="00A50EF5">
            <w:pPr>
              <w:bidi/>
              <w:spacing w:after="0" w:line="360" w:lineRule="auto"/>
              <w:jc w:val="both"/>
              <w:rPr>
                <w:rFonts w:ascii="Arial" w:eastAsia="Times New Roman" w:hAnsi="Arial" w:cs="Arial"/>
                <w:sz w:val="24"/>
                <w:szCs w:val="24"/>
                <w:rtl/>
              </w:rPr>
            </w:pPr>
            <w:r w:rsidRPr="00A50EF5">
              <w:rPr>
                <w:rFonts w:ascii="Arial" w:eastAsia="Times New Roman" w:hAnsi="Arial" w:cs="Arial"/>
                <w:sz w:val="24"/>
                <w:szCs w:val="24"/>
                <w:rtl/>
                <w:lang w:bidi="fa-IR"/>
              </w:rPr>
              <w:t xml:space="preserve">مصادر كتاب </w:t>
            </w:r>
            <w:r w:rsidRPr="00A50EF5">
              <w:rPr>
                <w:rFonts w:ascii="Arial" w:eastAsia="Times New Roman" w:hAnsi="Arial" w:cs="Arial"/>
                <w:i/>
                <w:iCs/>
                <w:sz w:val="24"/>
                <w:szCs w:val="24"/>
                <w:rtl/>
                <w:lang w:bidi="fa-IR"/>
              </w:rPr>
              <w:t>غيبت</w:t>
            </w:r>
            <w:r w:rsidRPr="00A50EF5">
              <w:rPr>
                <w:rFonts w:ascii="Arial" w:eastAsia="Times New Roman" w:hAnsi="Arial" w:cs="Arial"/>
                <w:sz w:val="24"/>
                <w:szCs w:val="24"/>
                <w:rtl/>
                <w:lang w:bidi="fa-IR"/>
              </w:rPr>
              <w:t xml:space="preserve"> طوسي را در نگاه اول، مي‌توان به دو گروه دسته بندي كرد: مصادري كه امروزه آن‌ها را در دست داريم و مصادري كه به ما نرسيده و در دست محققان مهدويت نيست.</w:t>
            </w:r>
          </w:p>
          <w:p w:rsidR="00A50EF5" w:rsidRPr="00A50EF5" w:rsidRDefault="00A50EF5" w:rsidP="00A50EF5">
            <w:pPr>
              <w:bidi/>
              <w:spacing w:before="200" w:after="0" w:line="360" w:lineRule="auto"/>
              <w:jc w:val="both"/>
              <w:rPr>
                <w:rFonts w:ascii="Arial" w:eastAsia="Times New Roman" w:hAnsi="Arial" w:cs="Arial"/>
                <w:sz w:val="24"/>
                <w:szCs w:val="24"/>
                <w:rtl/>
              </w:rPr>
            </w:pPr>
            <w:r w:rsidRPr="00A50EF5">
              <w:rPr>
                <w:rFonts w:ascii="Arial" w:eastAsia="Times New Roman" w:hAnsi="Arial" w:cs="Arial"/>
                <w:sz w:val="24"/>
                <w:szCs w:val="24"/>
                <w:rtl/>
                <w:lang w:bidi="fa-IR"/>
              </w:rPr>
              <w:t>مصادر موجودِ كتاب غيبت</w:t>
            </w:r>
          </w:p>
          <w:p w:rsidR="00A50EF5" w:rsidRPr="00A50EF5" w:rsidRDefault="00A50EF5" w:rsidP="00A50EF5">
            <w:pPr>
              <w:bidi/>
              <w:spacing w:before="200" w:after="0" w:line="360" w:lineRule="auto"/>
              <w:jc w:val="both"/>
              <w:rPr>
                <w:rFonts w:ascii="Arial" w:eastAsia="Times New Roman" w:hAnsi="Arial" w:cs="Arial"/>
                <w:sz w:val="24"/>
                <w:szCs w:val="24"/>
                <w:rtl/>
              </w:rPr>
            </w:pPr>
            <w:r w:rsidRPr="00A50EF5">
              <w:rPr>
                <w:rFonts w:ascii="Arial" w:eastAsia="Times New Roman" w:hAnsi="Arial" w:cs="Arial"/>
                <w:sz w:val="24"/>
                <w:szCs w:val="24"/>
                <w:rtl/>
                <w:lang w:bidi="fa-IR"/>
              </w:rPr>
              <w:t>أ. كتاب كافي</w:t>
            </w:r>
          </w:p>
          <w:p w:rsidR="00A50EF5" w:rsidRPr="00A50EF5" w:rsidRDefault="00A50EF5" w:rsidP="00A50EF5">
            <w:pPr>
              <w:bidi/>
              <w:spacing w:after="0" w:line="360" w:lineRule="auto"/>
              <w:jc w:val="both"/>
              <w:rPr>
                <w:rFonts w:ascii="Arial" w:eastAsia="Times New Roman" w:hAnsi="Arial" w:cs="Arial"/>
                <w:sz w:val="24"/>
                <w:szCs w:val="24"/>
                <w:rtl/>
              </w:rPr>
            </w:pPr>
            <w:r w:rsidRPr="00A50EF5">
              <w:rPr>
                <w:rFonts w:ascii="Arial" w:eastAsia="Times New Roman" w:hAnsi="Arial" w:cs="Arial"/>
                <w:sz w:val="24"/>
                <w:szCs w:val="24"/>
                <w:rtl/>
                <w:lang w:bidi="fa-IR"/>
              </w:rPr>
              <w:t xml:space="preserve">كتاب </w:t>
            </w:r>
            <w:r w:rsidRPr="00A50EF5">
              <w:rPr>
                <w:rFonts w:ascii="Arial" w:eastAsia="Times New Roman" w:hAnsi="Arial" w:cs="Arial"/>
                <w:i/>
                <w:iCs/>
                <w:sz w:val="24"/>
                <w:szCs w:val="24"/>
                <w:rtl/>
                <w:lang w:bidi="fa-IR"/>
              </w:rPr>
              <w:t>كافي</w:t>
            </w:r>
            <w:r w:rsidRPr="00A50EF5">
              <w:rPr>
                <w:rFonts w:ascii="Arial" w:eastAsia="Times New Roman" w:hAnsi="Arial" w:cs="Arial"/>
                <w:sz w:val="24"/>
                <w:szCs w:val="24"/>
                <w:rtl/>
                <w:lang w:bidi="fa-IR"/>
              </w:rPr>
              <w:t xml:space="preserve"> را محمد بن يعقوب كليني طي بيست سال تدوين كرد. نجاشي در رجالش مي‌فرمايد:</w:t>
            </w:r>
          </w:p>
          <w:p w:rsidR="00A50EF5" w:rsidRPr="00A50EF5" w:rsidRDefault="00A50EF5" w:rsidP="00A50EF5">
            <w:pPr>
              <w:bidi/>
              <w:spacing w:after="0" w:line="360" w:lineRule="auto"/>
              <w:jc w:val="both"/>
              <w:rPr>
                <w:rFonts w:ascii="Arial" w:eastAsia="Times New Roman" w:hAnsi="Arial" w:cs="Arial"/>
                <w:sz w:val="24"/>
                <w:szCs w:val="24"/>
                <w:rtl/>
              </w:rPr>
            </w:pPr>
            <w:r w:rsidRPr="00A50EF5">
              <w:rPr>
                <w:rFonts w:ascii="Arial" w:eastAsia="Times New Roman" w:hAnsi="Arial" w:cs="Arial"/>
                <w:sz w:val="24"/>
                <w:szCs w:val="24"/>
                <w:rtl/>
                <w:lang w:bidi="fa-IR"/>
              </w:rPr>
              <w:t>محمد بن يعقوب بن اسحاق ابوجعفر الكليني و كان خاله علّان الكليني الرازي شيخ اصحابنا في وقته بالري و وجههم و كان اوثق الناس في الحديث و اثبتهم. صنف الكتاب الكبير المعروف بالكليني يسمي الكافي في عشرين سنة….</w:t>
            </w:r>
            <w:bookmarkStart w:id="2" w:name="_ftnref3"/>
            <w:r w:rsidRPr="00A50EF5">
              <w:rPr>
                <w:rFonts w:ascii="Arial" w:eastAsia="Times New Roman" w:hAnsi="Arial" w:cs="Arial"/>
                <w:sz w:val="24"/>
                <w:szCs w:val="24"/>
                <w:lang w:bidi="fa-IR"/>
              </w:rPr>
              <w:t>[3]</w:t>
            </w:r>
            <w:bookmarkEnd w:id="2"/>
          </w:p>
          <w:p w:rsidR="00A50EF5" w:rsidRPr="00A50EF5" w:rsidRDefault="00A50EF5" w:rsidP="00A50EF5">
            <w:pPr>
              <w:bidi/>
              <w:spacing w:after="0" w:line="360" w:lineRule="auto"/>
              <w:jc w:val="both"/>
              <w:rPr>
                <w:rFonts w:ascii="Arial" w:eastAsia="Times New Roman" w:hAnsi="Arial" w:cs="Arial"/>
                <w:sz w:val="24"/>
                <w:szCs w:val="24"/>
                <w:rtl/>
              </w:rPr>
            </w:pPr>
            <w:r w:rsidRPr="00A50EF5">
              <w:rPr>
                <w:rFonts w:ascii="Arial" w:eastAsia="Times New Roman" w:hAnsi="Arial" w:cs="Arial"/>
                <w:sz w:val="24"/>
                <w:szCs w:val="24"/>
                <w:rtl/>
                <w:lang w:bidi="fa-IR"/>
              </w:rPr>
              <w:t xml:space="preserve">كليني در تبيين ابواب كتابش رهيافت‌هايي نو به كار گرفت و تار و پود </w:t>
            </w:r>
            <w:r w:rsidRPr="00A50EF5">
              <w:rPr>
                <w:rFonts w:ascii="Arial" w:eastAsia="Times New Roman" w:hAnsi="Arial" w:cs="Arial"/>
                <w:i/>
                <w:iCs/>
                <w:sz w:val="24"/>
                <w:szCs w:val="24"/>
                <w:rtl/>
                <w:lang w:bidi="fa-IR"/>
              </w:rPr>
              <w:t xml:space="preserve">كافي </w:t>
            </w:r>
            <w:r w:rsidRPr="00A50EF5">
              <w:rPr>
                <w:rFonts w:ascii="Arial" w:eastAsia="Times New Roman" w:hAnsi="Arial" w:cs="Arial"/>
                <w:sz w:val="24"/>
                <w:szCs w:val="24"/>
                <w:rtl/>
                <w:lang w:bidi="fa-IR"/>
              </w:rPr>
              <w:t xml:space="preserve">را با سبك جديدي آميخت. كتاب وي، از همساني و همگرايي خاصي برخوردار بوده و چينش ابواب آن، تحسين برانگيز است. به حق كتاب </w:t>
            </w:r>
            <w:r w:rsidRPr="00A50EF5">
              <w:rPr>
                <w:rFonts w:ascii="Arial" w:eastAsia="Times New Roman" w:hAnsi="Arial" w:cs="Arial"/>
                <w:i/>
                <w:iCs/>
                <w:sz w:val="24"/>
                <w:szCs w:val="24"/>
                <w:rtl/>
                <w:lang w:bidi="fa-IR"/>
              </w:rPr>
              <w:t>كافي</w:t>
            </w:r>
            <w:r w:rsidRPr="00A50EF5">
              <w:rPr>
                <w:rFonts w:ascii="Arial" w:eastAsia="Times New Roman" w:hAnsi="Arial" w:cs="Arial"/>
                <w:sz w:val="24"/>
                <w:szCs w:val="24"/>
                <w:rtl/>
                <w:lang w:bidi="fa-IR"/>
              </w:rPr>
              <w:t>، از برجسته‌ترين و نغزترين و منسجم‌ترين مصادر حديثي به شمار مي‌رود و اولين كتاب از كتب اربعه حديثي شيعه شمرده شده است.</w:t>
            </w:r>
          </w:p>
          <w:p w:rsidR="00A50EF5" w:rsidRPr="00A50EF5" w:rsidRDefault="00A50EF5" w:rsidP="00A50EF5">
            <w:pPr>
              <w:bidi/>
              <w:spacing w:after="0" w:line="360" w:lineRule="auto"/>
              <w:jc w:val="both"/>
              <w:rPr>
                <w:rFonts w:ascii="Arial" w:eastAsia="Times New Roman" w:hAnsi="Arial" w:cs="Arial"/>
                <w:sz w:val="24"/>
                <w:szCs w:val="24"/>
                <w:rtl/>
              </w:rPr>
            </w:pPr>
            <w:r w:rsidRPr="00A50EF5">
              <w:rPr>
                <w:rFonts w:ascii="Arial" w:eastAsia="Times New Roman" w:hAnsi="Arial" w:cs="Arial"/>
                <w:sz w:val="24"/>
                <w:szCs w:val="24"/>
                <w:rtl/>
                <w:lang w:bidi="fa-IR"/>
              </w:rPr>
              <w:t xml:space="preserve">شيخ طوسي، در سامان بخشي و گردآوري كتاب </w:t>
            </w:r>
            <w:r w:rsidRPr="00A50EF5">
              <w:rPr>
                <w:rFonts w:ascii="Arial" w:eastAsia="Times New Roman" w:hAnsi="Arial" w:cs="Arial"/>
                <w:i/>
                <w:iCs/>
                <w:sz w:val="24"/>
                <w:szCs w:val="24"/>
                <w:rtl/>
                <w:lang w:bidi="fa-IR"/>
              </w:rPr>
              <w:t>غيبت</w:t>
            </w:r>
            <w:r w:rsidRPr="00A50EF5">
              <w:rPr>
                <w:rFonts w:ascii="Arial" w:eastAsia="Times New Roman" w:hAnsi="Arial" w:cs="Arial"/>
                <w:sz w:val="24"/>
                <w:szCs w:val="24"/>
                <w:rtl/>
                <w:lang w:bidi="fa-IR"/>
              </w:rPr>
              <w:t xml:space="preserve">، ‌بيشترين بهره را از </w:t>
            </w:r>
            <w:r w:rsidRPr="00A50EF5">
              <w:rPr>
                <w:rFonts w:ascii="Arial" w:eastAsia="Times New Roman" w:hAnsi="Arial" w:cs="Arial"/>
                <w:i/>
                <w:iCs/>
                <w:sz w:val="24"/>
                <w:szCs w:val="24"/>
                <w:rtl/>
                <w:lang w:bidi="fa-IR"/>
              </w:rPr>
              <w:t xml:space="preserve">كافي </w:t>
            </w:r>
            <w:r w:rsidRPr="00A50EF5">
              <w:rPr>
                <w:rFonts w:ascii="Arial" w:eastAsia="Times New Roman" w:hAnsi="Arial" w:cs="Arial"/>
                <w:sz w:val="24"/>
                <w:szCs w:val="24"/>
                <w:rtl/>
                <w:lang w:bidi="fa-IR"/>
              </w:rPr>
              <w:t xml:space="preserve">برد. وي در ابواب گوناگون، از </w:t>
            </w:r>
            <w:r w:rsidRPr="00A50EF5">
              <w:rPr>
                <w:rFonts w:ascii="Arial" w:eastAsia="Times New Roman" w:hAnsi="Arial" w:cs="Arial"/>
                <w:i/>
                <w:iCs/>
                <w:sz w:val="24"/>
                <w:szCs w:val="24"/>
                <w:rtl/>
                <w:lang w:bidi="fa-IR"/>
              </w:rPr>
              <w:t xml:space="preserve">كافي </w:t>
            </w:r>
            <w:r w:rsidRPr="00A50EF5">
              <w:rPr>
                <w:rFonts w:ascii="Arial" w:eastAsia="Times New Roman" w:hAnsi="Arial" w:cs="Arial"/>
                <w:sz w:val="24"/>
                <w:szCs w:val="24"/>
                <w:rtl/>
                <w:lang w:bidi="fa-IR"/>
              </w:rPr>
              <w:t xml:space="preserve">كمك گرفته و روايات مورد نظرش را از آن اخذ كرده است. او حدود پنجاه حديث از </w:t>
            </w:r>
            <w:r w:rsidRPr="00A50EF5">
              <w:rPr>
                <w:rFonts w:ascii="Arial" w:eastAsia="Times New Roman" w:hAnsi="Arial" w:cs="Arial"/>
                <w:i/>
                <w:iCs/>
                <w:sz w:val="24"/>
                <w:szCs w:val="24"/>
                <w:rtl/>
                <w:lang w:bidi="fa-IR"/>
              </w:rPr>
              <w:t xml:space="preserve">كافي </w:t>
            </w:r>
            <w:r w:rsidRPr="00A50EF5">
              <w:rPr>
                <w:rFonts w:ascii="Arial" w:eastAsia="Times New Roman" w:hAnsi="Arial" w:cs="Arial"/>
                <w:sz w:val="24"/>
                <w:szCs w:val="24"/>
                <w:rtl/>
                <w:lang w:bidi="fa-IR"/>
              </w:rPr>
              <w:t xml:space="preserve">در كتاب </w:t>
            </w:r>
            <w:r w:rsidRPr="00A50EF5">
              <w:rPr>
                <w:rFonts w:ascii="Arial" w:eastAsia="Times New Roman" w:hAnsi="Arial" w:cs="Arial"/>
                <w:i/>
                <w:iCs/>
                <w:sz w:val="24"/>
                <w:szCs w:val="24"/>
                <w:rtl/>
                <w:lang w:bidi="fa-IR"/>
              </w:rPr>
              <w:t>غيبت</w:t>
            </w:r>
            <w:r w:rsidRPr="00A50EF5">
              <w:rPr>
                <w:rFonts w:ascii="Arial" w:eastAsia="Times New Roman" w:hAnsi="Arial" w:cs="Arial"/>
                <w:sz w:val="24"/>
                <w:szCs w:val="24"/>
                <w:rtl/>
                <w:lang w:bidi="fa-IR"/>
              </w:rPr>
              <w:t xml:space="preserve"> نقل فرمود. اين احاديث در هشت فصل كتاب پراكنده است كه به معرفي آن‌ها مي‌پردازيم:</w:t>
            </w:r>
          </w:p>
          <w:p w:rsidR="00A50EF5" w:rsidRPr="00A50EF5" w:rsidRDefault="00A50EF5" w:rsidP="00A50EF5">
            <w:pPr>
              <w:bidi/>
              <w:spacing w:after="0" w:line="360" w:lineRule="auto"/>
              <w:jc w:val="both"/>
              <w:rPr>
                <w:rFonts w:ascii="Arial" w:eastAsia="Times New Roman" w:hAnsi="Arial" w:cs="Arial"/>
                <w:sz w:val="24"/>
                <w:szCs w:val="24"/>
                <w:rtl/>
              </w:rPr>
            </w:pPr>
            <w:r w:rsidRPr="00A50EF5">
              <w:rPr>
                <w:rFonts w:ascii="Arial" w:eastAsia="Times New Roman" w:hAnsi="Arial" w:cs="Arial"/>
                <w:sz w:val="24"/>
                <w:szCs w:val="24"/>
                <w:rtl/>
                <w:lang w:bidi="fa-IR"/>
              </w:rPr>
              <w:t>1. در فصل «الكلام في الواقفة»</w:t>
            </w:r>
          </w:p>
          <w:p w:rsidR="00A50EF5" w:rsidRPr="00A50EF5" w:rsidRDefault="00A50EF5" w:rsidP="00A50EF5">
            <w:pPr>
              <w:bidi/>
              <w:spacing w:after="0" w:line="360" w:lineRule="auto"/>
              <w:jc w:val="both"/>
              <w:rPr>
                <w:rFonts w:ascii="Arial" w:eastAsia="Times New Roman" w:hAnsi="Arial" w:cs="Arial"/>
                <w:sz w:val="24"/>
                <w:szCs w:val="24"/>
                <w:rtl/>
              </w:rPr>
            </w:pPr>
            <w:r w:rsidRPr="00A50EF5">
              <w:rPr>
                <w:rFonts w:ascii="Arial" w:eastAsia="Times New Roman" w:hAnsi="Arial" w:cs="Arial"/>
                <w:sz w:val="24"/>
                <w:szCs w:val="24"/>
                <w:rtl/>
                <w:lang w:bidi="fa-IR"/>
              </w:rPr>
              <w:t xml:space="preserve">در اين فصل، شيخ طوسي از مرحوم كليني، چهارده حديث نقل مي‌كند. در اولين و دومين آن‌ها سند را با نام كليني يعني محمد بن يعقوب آغاز مي‌كند. در بقية روايات سند را با نام كليني شروع نكرده بلكه در ابتداي سند، ضمير «عنه» واقع شده كه با توجه به عنوان بعد از ضمير كه شيخ و استاد مرحوم كليني است، علي القاعده </w:t>
            </w:r>
            <w:r w:rsidRPr="00A50EF5">
              <w:rPr>
                <w:rFonts w:ascii="Arial" w:eastAsia="Times New Roman" w:hAnsi="Arial" w:cs="Arial"/>
                <w:sz w:val="24"/>
                <w:szCs w:val="24"/>
                <w:rtl/>
                <w:lang w:bidi="fa-IR"/>
              </w:rPr>
              <w:lastRenderedPageBreak/>
              <w:t>ضمير، به كليني ارجاع داده خواهد شد.</w:t>
            </w:r>
          </w:p>
          <w:p w:rsidR="00A50EF5" w:rsidRPr="00A50EF5" w:rsidRDefault="00A50EF5" w:rsidP="00A50EF5">
            <w:pPr>
              <w:bidi/>
              <w:spacing w:after="0" w:line="360" w:lineRule="auto"/>
              <w:jc w:val="both"/>
              <w:rPr>
                <w:rFonts w:ascii="Arial" w:eastAsia="Times New Roman" w:hAnsi="Arial" w:cs="Arial"/>
                <w:sz w:val="24"/>
                <w:szCs w:val="24"/>
                <w:rtl/>
              </w:rPr>
            </w:pPr>
            <w:r w:rsidRPr="00A50EF5">
              <w:rPr>
                <w:rFonts w:ascii="Arial" w:eastAsia="Times New Roman" w:hAnsi="Arial" w:cs="Arial"/>
                <w:sz w:val="24"/>
                <w:szCs w:val="24"/>
                <w:rtl/>
                <w:lang w:bidi="fa-IR"/>
              </w:rPr>
              <w:t>تنها در يك مورد، ابتداي سند را با اسم اشاره «بهذا الاسناد» شروع مي‌كند كه بعد از اسم اشاره، عنوان «ابن مهران» واقع شده است. او  «احمد بن مهران» است كه از مشايخ مرحوم كليني بود. نتيجه اين كه مشارٌاليه كليني خواهد بود.</w:t>
            </w:r>
          </w:p>
          <w:p w:rsidR="00A50EF5" w:rsidRPr="00A50EF5" w:rsidRDefault="00A50EF5" w:rsidP="00A50EF5">
            <w:pPr>
              <w:bidi/>
              <w:spacing w:after="0" w:line="360" w:lineRule="auto"/>
              <w:jc w:val="both"/>
              <w:rPr>
                <w:rFonts w:ascii="Arial" w:eastAsia="Times New Roman" w:hAnsi="Arial" w:cs="Arial"/>
                <w:sz w:val="24"/>
                <w:szCs w:val="24"/>
                <w:rtl/>
              </w:rPr>
            </w:pPr>
            <w:r w:rsidRPr="00A50EF5">
              <w:rPr>
                <w:rFonts w:ascii="Arial" w:eastAsia="Times New Roman" w:hAnsi="Arial" w:cs="Arial"/>
                <w:sz w:val="24"/>
                <w:szCs w:val="24"/>
                <w:rtl/>
                <w:lang w:bidi="fa-IR"/>
              </w:rPr>
              <w:t xml:space="preserve">در عمده روايات </w:t>
            </w:r>
            <w:r w:rsidRPr="00A50EF5">
              <w:rPr>
                <w:rFonts w:ascii="Arial" w:eastAsia="Times New Roman" w:hAnsi="Arial" w:cs="Arial"/>
                <w:i/>
                <w:iCs/>
                <w:sz w:val="24"/>
                <w:szCs w:val="24"/>
                <w:rtl/>
                <w:lang w:bidi="fa-IR"/>
              </w:rPr>
              <w:t xml:space="preserve">كافي </w:t>
            </w:r>
            <w:r w:rsidRPr="00A50EF5">
              <w:rPr>
                <w:rFonts w:ascii="Arial" w:eastAsia="Times New Roman" w:hAnsi="Arial" w:cs="Arial"/>
                <w:sz w:val="24"/>
                <w:szCs w:val="24"/>
                <w:rtl/>
                <w:lang w:bidi="fa-IR"/>
              </w:rPr>
              <w:t xml:space="preserve">كه شيخ در اين فصل اخذ كرده است، كليني به واسطه «احمد بن مهران» روايت نقل مي‌كند. اولين روايت كليني را شيخ از باب «ان الائمة عليهم السلام يعلمون متي يموتون و انهم لا يموتون الّا باختيار منهم» از جلد نخست </w:t>
            </w:r>
            <w:r w:rsidRPr="00A50EF5">
              <w:rPr>
                <w:rFonts w:ascii="Arial" w:eastAsia="Times New Roman" w:hAnsi="Arial" w:cs="Arial"/>
                <w:i/>
                <w:iCs/>
                <w:sz w:val="24"/>
                <w:szCs w:val="24"/>
                <w:rtl/>
                <w:lang w:bidi="fa-IR"/>
              </w:rPr>
              <w:t>كافي</w:t>
            </w:r>
            <w:r w:rsidRPr="00A50EF5">
              <w:rPr>
                <w:rFonts w:ascii="Arial" w:eastAsia="Times New Roman" w:hAnsi="Arial" w:cs="Arial"/>
                <w:sz w:val="24"/>
                <w:szCs w:val="24"/>
                <w:rtl/>
                <w:lang w:bidi="fa-IR"/>
              </w:rPr>
              <w:t xml:space="preserve"> اخذ كرده و بقيه روايات اين فصل را از باب «الاشارة و النص علي ابي الحسن الرضا عليه السلام» در همان جلد برگرفته است.</w:t>
            </w:r>
          </w:p>
          <w:p w:rsidR="00A50EF5" w:rsidRPr="00A50EF5" w:rsidRDefault="00A50EF5" w:rsidP="00A50EF5">
            <w:pPr>
              <w:bidi/>
              <w:spacing w:after="0" w:line="360" w:lineRule="auto"/>
              <w:jc w:val="both"/>
              <w:rPr>
                <w:rFonts w:ascii="Arial" w:eastAsia="Times New Roman" w:hAnsi="Arial" w:cs="Arial"/>
                <w:sz w:val="24"/>
                <w:szCs w:val="24"/>
                <w:rtl/>
              </w:rPr>
            </w:pPr>
            <w:r w:rsidRPr="00A50EF5">
              <w:rPr>
                <w:rFonts w:ascii="Arial" w:eastAsia="Times New Roman" w:hAnsi="Arial" w:cs="Arial"/>
                <w:sz w:val="24"/>
                <w:szCs w:val="24"/>
                <w:rtl/>
                <w:lang w:bidi="fa-IR"/>
              </w:rPr>
              <w:t xml:space="preserve">شيخ در چينش احاديث كتاب </w:t>
            </w:r>
            <w:r w:rsidRPr="00A50EF5">
              <w:rPr>
                <w:rFonts w:ascii="Arial" w:eastAsia="Times New Roman" w:hAnsi="Arial" w:cs="Arial"/>
                <w:i/>
                <w:iCs/>
                <w:sz w:val="24"/>
                <w:szCs w:val="24"/>
                <w:rtl/>
                <w:lang w:bidi="fa-IR"/>
              </w:rPr>
              <w:t>غيبت</w:t>
            </w:r>
            <w:r w:rsidRPr="00A50EF5">
              <w:rPr>
                <w:rFonts w:ascii="Arial" w:eastAsia="Times New Roman" w:hAnsi="Arial" w:cs="Arial"/>
                <w:sz w:val="24"/>
                <w:szCs w:val="24"/>
                <w:rtl/>
                <w:lang w:bidi="fa-IR"/>
              </w:rPr>
              <w:t xml:space="preserve">، ترتيب روايات </w:t>
            </w:r>
            <w:r w:rsidRPr="00A50EF5">
              <w:rPr>
                <w:rFonts w:ascii="Arial" w:eastAsia="Times New Roman" w:hAnsi="Arial" w:cs="Arial"/>
                <w:i/>
                <w:iCs/>
                <w:sz w:val="24"/>
                <w:szCs w:val="24"/>
                <w:rtl/>
                <w:lang w:bidi="fa-IR"/>
              </w:rPr>
              <w:t xml:space="preserve">كافي </w:t>
            </w:r>
            <w:r w:rsidRPr="00A50EF5">
              <w:rPr>
                <w:rFonts w:ascii="Arial" w:eastAsia="Times New Roman" w:hAnsi="Arial" w:cs="Arial"/>
                <w:sz w:val="24"/>
                <w:szCs w:val="24"/>
                <w:rtl/>
                <w:lang w:bidi="fa-IR"/>
              </w:rPr>
              <w:t>را رعايت نكرده و آن را به مقتضاي جريان بحث كتاب و با سليقه‌اي نو مرتب كرده است.</w:t>
            </w:r>
          </w:p>
          <w:p w:rsidR="00A50EF5" w:rsidRPr="00A50EF5" w:rsidRDefault="00A50EF5" w:rsidP="00A50EF5">
            <w:pPr>
              <w:bidi/>
              <w:spacing w:after="0" w:line="360" w:lineRule="auto"/>
              <w:jc w:val="both"/>
              <w:rPr>
                <w:rFonts w:ascii="Arial" w:eastAsia="Times New Roman" w:hAnsi="Arial" w:cs="Arial"/>
                <w:sz w:val="24"/>
                <w:szCs w:val="24"/>
                <w:rtl/>
              </w:rPr>
            </w:pPr>
            <w:r w:rsidRPr="00A50EF5">
              <w:rPr>
                <w:rFonts w:ascii="Arial" w:eastAsia="Times New Roman" w:hAnsi="Arial" w:cs="Arial"/>
                <w:sz w:val="24"/>
                <w:szCs w:val="24"/>
                <w:rtl/>
                <w:lang w:bidi="fa-IR"/>
              </w:rPr>
              <w:t>ما ترتيب هر دو كتاب را در ادامه مي‌آوريم:</w:t>
            </w:r>
          </w:p>
          <w:tbl>
            <w:tblPr>
              <w:bidiVisual/>
              <w:tblW w:w="5000" w:type="pct"/>
              <w:jc w:val="center"/>
              <w:tblCellMar>
                <w:left w:w="0" w:type="dxa"/>
                <w:right w:w="0" w:type="dxa"/>
              </w:tblCellMar>
              <w:tblLook w:val="04A0"/>
            </w:tblPr>
            <w:tblGrid>
              <w:gridCol w:w="825"/>
              <w:gridCol w:w="3121"/>
              <w:gridCol w:w="1159"/>
              <w:gridCol w:w="824"/>
              <w:gridCol w:w="584"/>
              <w:gridCol w:w="1882"/>
            </w:tblGrid>
            <w:tr w:rsidR="00A50EF5" w:rsidRPr="00A50EF5">
              <w:trPr>
                <w:jc w:val="center"/>
              </w:trPr>
              <w:tc>
                <w:tcPr>
                  <w:tcW w:w="2350" w:type="pct"/>
                  <w:gridSpan w:val="2"/>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كتاب غيبت</w:t>
                  </w:r>
                </w:p>
              </w:tc>
              <w:tc>
                <w:tcPr>
                  <w:tcW w:w="2650" w:type="pct"/>
                  <w:gridSpan w:val="4"/>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كتاب كافي</w:t>
                  </w:r>
                </w:p>
              </w:tc>
            </w:tr>
            <w:tr w:rsidR="00A50EF5" w:rsidRPr="00A50EF5">
              <w:trPr>
                <w:jc w:val="center"/>
              </w:trPr>
              <w:tc>
                <w:tcPr>
                  <w:tcW w:w="49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صفحه</w:t>
                  </w:r>
                </w:p>
              </w:tc>
              <w:tc>
                <w:tcPr>
                  <w:tcW w:w="185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شماره روايت</w:t>
                  </w:r>
                </w:p>
              </w:tc>
              <w:tc>
                <w:tcPr>
                  <w:tcW w:w="69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رقم روايت</w:t>
                  </w:r>
                </w:p>
              </w:tc>
              <w:tc>
                <w:tcPr>
                  <w:tcW w:w="49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صفحه</w:t>
                  </w:r>
                </w:p>
              </w:tc>
              <w:tc>
                <w:tcPr>
                  <w:tcW w:w="34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جلد</w:t>
                  </w:r>
                </w:p>
              </w:tc>
              <w:tc>
                <w:tcPr>
                  <w:tcW w:w="112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ملاحظات</w:t>
                  </w:r>
                </w:p>
              </w:tc>
            </w:tr>
            <w:tr w:rsidR="00A50EF5" w:rsidRPr="00A50EF5">
              <w:trPr>
                <w:jc w:val="center"/>
              </w:trPr>
              <w:tc>
                <w:tcPr>
                  <w:tcW w:w="49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33</w:t>
                  </w:r>
                </w:p>
              </w:tc>
              <w:tc>
                <w:tcPr>
                  <w:tcW w:w="185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اولين روايت اخذ شده از كافي</w:t>
                  </w:r>
                </w:p>
              </w:tc>
              <w:tc>
                <w:tcPr>
                  <w:tcW w:w="69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2</w:t>
                  </w:r>
                </w:p>
              </w:tc>
              <w:tc>
                <w:tcPr>
                  <w:tcW w:w="49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259</w:t>
                  </w:r>
                </w:p>
              </w:tc>
              <w:tc>
                <w:tcPr>
                  <w:tcW w:w="34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1</w:t>
                  </w:r>
                </w:p>
              </w:tc>
              <w:tc>
                <w:tcPr>
                  <w:tcW w:w="112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before="100" w:beforeAutospacing="1" w:after="100" w:afterAutospacing="1" w:line="240" w:lineRule="auto"/>
                    <w:rPr>
                      <w:rFonts w:ascii="Arial" w:eastAsia="Times New Roman" w:hAnsi="Arial" w:cs="Arial"/>
                      <w:sz w:val="24"/>
                      <w:szCs w:val="24"/>
                    </w:rPr>
                  </w:pPr>
                  <w:r w:rsidRPr="00A50EF5">
                    <w:rPr>
                      <w:rFonts w:ascii="Arial" w:eastAsia="Times New Roman" w:hAnsi="Arial" w:cs="Arial"/>
                      <w:sz w:val="24"/>
                      <w:szCs w:val="24"/>
                      <w:rtl/>
                    </w:rPr>
                    <w:t> </w:t>
                  </w:r>
                </w:p>
              </w:tc>
            </w:tr>
            <w:tr w:rsidR="00A50EF5" w:rsidRPr="00A50EF5">
              <w:trPr>
                <w:jc w:val="center"/>
              </w:trPr>
              <w:tc>
                <w:tcPr>
                  <w:tcW w:w="49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34</w:t>
                  </w:r>
                </w:p>
              </w:tc>
              <w:tc>
                <w:tcPr>
                  <w:tcW w:w="185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دومين روايت مأخوذ از كافي</w:t>
                  </w:r>
                </w:p>
              </w:tc>
              <w:tc>
                <w:tcPr>
                  <w:tcW w:w="69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16</w:t>
                  </w:r>
                </w:p>
              </w:tc>
              <w:tc>
                <w:tcPr>
                  <w:tcW w:w="49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319</w:t>
                  </w:r>
                </w:p>
              </w:tc>
              <w:tc>
                <w:tcPr>
                  <w:tcW w:w="34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1</w:t>
                  </w:r>
                </w:p>
              </w:tc>
              <w:tc>
                <w:tcPr>
                  <w:tcW w:w="112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before="100" w:beforeAutospacing="1" w:after="100" w:afterAutospacing="1" w:line="240" w:lineRule="auto"/>
                    <w:rPr>
                      <w:rFonts w:ascii="Arial" w:eastAsia="Times New Roman" w:hAnsi="Arial" w:cs="Arial"/>
                      <w:sz w:val="24"/>
                      <w:szCs w:val="24"/>
                    </w:rPr>
                  </w:pPr>
                  <w:r w:rsidRPr="00A50EF5">
                    <w:rPr>
                      <w:rFonts w:ascii="Arial" w:eastAsia="Times New Roman" w:hAnsi="Arial" w:cs="Arial"/>
                      <w:sz w:val="24"/>
                      <w:szCs w:val="24"/>
                      <w:rtl/>
                    </w:rPr>
                    <w:t> </w:t>
                  </w:r>
                </w:p>
              </w:tc>
            </w:tr>
            <w:tr w:rsidR="00A50EF5" w:rsidRPr="00A50EF5">
              <w:trPr>
                <w:jc w:val="center"/>
              </w:trPr>
              <w:tc>
                <w:tcPr>
                  <w:tcW w:w="49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35</w:t>
                  </w:r>
                </w:p>
              </w:tc>
              <w:tc>
                <w:tcPr>
                  <w:tcW w:w="185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سومين روايت مأخوذ از كافي</w:t>
                  </w:r>
                </w:p>
              </w:tc>
              <w:tc>
                <w:tcPr>
                  <w:tcW w:w="69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3</w:t>
                  </w:r>
                </w:p>
              </w:tc>
              <w:tc>
                <w:tcPr>
                  <w:tcW w:w="49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312</w:t>
                  </w:r>
                </w:p>
              </w:tc>
              <w:tc>
                <w:tcPr>
                  <w:tcW w:w="34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1</w:t>
                  </w:r>
                </w:p>
              </w:tc>
              <w:tc>
                <w:tcPr>
                  <w:tcW w:w="112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before="100" w:beforeAutospacing="1" w:after="100" w:afterAutospacing="1" w:line="240" w:lineRule="auto"/>
                    <w:rPr>
                      <w:rFonts w:ascii="Arial" w:eastAsia="Times New Roman" w:hAnsi="Arial" w:cs="Arial"/>
                      <w:sz w:val="24"/>
                      <w:szCs w:val="24"/>
                    </w:rPr>
                  </w:pPr>
                  <w:r w:rsidRPr="00A50EF5">
                    <w:rPr>
                      <w:rFonts w:ascii="Arial" w:eastAsia="Times New Roman" w:hAnsi="Arial" w:cs="Arial"/>
                      <w:sz w:val="24"/>
                      <w:szCs w:val="24"/>
                      <w:rtl/>
                    </w:rPr>
                    <w:t> </w:t>
                  </w:r>
                </w:p>
              </w:tc>
            </w:tr>
            <w:tr w:rsidR="00A50EF5" w:rsidRPr="00A50EF5">
              <w:trPr>
                <w:jc w:val="center"/>
              </w:trPr>
              <w:tc>
                <w:tcPr>
                  <w:tcW w:w="49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35</w:t>
                  </w:r>
                </w:p>
              </w:tc>
              <w:tc>
                <w:tcPr>
                  <w:tcW w:w="185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چهارمين روايت مأخوذ از كافي</w:t>
                  </w:r>
                </w:p>
              </w:tc>
              <w:tc>
                <w:tcPr>
                  <w:tcW w:w="69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4</w:t>
                  </w:r>
                </w:p>
              </w:tc>
              <w:tc>
                <w:tcPr>
                  <w:tcW w:w="49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312</w:t>
                  </w:r>
                </w:p>
              </w:tc>
              <w:tc>
                <w:tcPr>
                  <w:tcW w:w="34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1</w:t>
                  </w:r>
                </w:p>
              </w:tc>
              <w:tc>
                <w:tcPr>
                  <w:tcW w:w="112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before="100" w:beforeAutospacing="1" w:after="100" w:afterAutospacing="1" w:line="240" w:lineRule="auto"/>
                    <w:rPr>
                      <w:rFonts w:ascii="Arial" w:eastAsia="Times New Roman" w:hAnsi="Arial" w:cs="Arial"/>
                      <w:sz w:val="24"/>
                      <w:szCs w:val="24"/>
                    </w:rPr>
                  </w:pPr>
                  <w:r w:rsidRPr="00A50EF5">
                    <w:rPr>
                      <w:rFonts w:ascii="Arial" w:eastAsia="Times New Roman" w:hAnsi="Arial" w:cs="Arial"/>
                      <w:sz w:val="24"/>
                      <w:szCs w:val="24"/>
                      <w:rtl/>
                    </w:rPr>
                    <w:t> </w:t>
                  </w:r>
                </w:p>
              </w:tc>
            </w:tr>
            <w:tr w:rsidR="00A50EF5" w:rsidRPr="00A50EF5">
              <w:trPr>
                <w:jc w:val="center"/>
              </w:trPr>
              <w:tc>
                <w:tcPr>
                  <w:tcW w:w="49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35</w:t>
                  </w:r>
                </w:p>
              </w:tc>
              <w:tc>
                <w:tcPr>
                  <w:tcW w:w="185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پنجمين روايت مأخوذ از كافي</w:t>
                  </w:r>
                </w:p>
              </w:tc>
              <w:tc>
                <w:tcPr>
                  <w:tcW w:w="69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1</w:t>
                  </w:r>
                </w:p>
              </w:tc>
              <w:tc>
                <w:tcPr>
                  <w:tcW w:w="49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311</w:t>
                  </w:r>
                </w:p>
              </w:tc>
              <w:tc>
                <w:tcPr>
                  <w:tcW w:w="34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1</w:t>
                  </w:r>
                </w:p>
              </w:tc>
              <w:tc>
                <w:tcPr>
                  <w:tcW w:w="112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before="100" w:beforeAutospacing="1" w:after="100" w:afterAutospacing="1" w:line="240" w:lineRule="auto"/>
                    <w:rPr>
                      <w:rFonts w:ascii="Arial" w:eastAsia="Times New Roman" w:hAnsi="Arial" w:cs="Arial"/>
                      <w:sz w:val="24"/>
                      <w:szCs w:val="24"/>
                    </w:rPr>
                  </w:pPr>
                  <w:r w:rsidRPr="00A50EF5">
                    <w:rPr>
                      <w:rFonts w:ascii="Arial" w:eastAsia="Times New Roman" w:hAnsi="Arial" w:cs="Arial"/>
                      <w:sz w:val="24"/>
                      <w:szCs w:val="24"/>
                      <w:rtl/>
                    </w:rPr>
                    <w:t> </w:t>
                  </w:r>
                </w:p>
              </w:tc>
            </w:tr>
            <w:tr w:rsidR="00A50EF5" w:rsidRPr="00A50EF5">
              <w:trPr>
                <w:jc w:val="center"/>
              </w:trPr>
              <w:tc>
                <w:tcPr>
                  <w:tcW w:w="49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36</w:t>
                  </w:r>
                </w:p>
              </w:tc>
              <w:tc>
                <w:tcPr>
                  <w:tcW w:w="185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ششمين روايت مأخوذ از كافي</w:t>
                  </w:r>
                </w:p>
              </w:tc>
              <w:tc>
                <w:tcPr>
                  <w:tcW w:w="69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2</w:t>
                  </w:r>
                </w:p>
              </w:tc>
              <w:tc>
                <w:tcPr>
                  <w:tcW w:w="49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312</w:t>
                  </w:r>
                </w:p>
              </w:tc>
              <w:tc>
                <w:tcPr>
                  <w:tcW w:w="34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1</w:t>
                  </w:r>
                </w:p>
              </w:tc>
              <w:tc>
                <w:tcPr>
                  <w:tcW w:w="112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before="100" w:beforeAutospacing="1" w:after="100" w:afterAutospacing="1" w:line="240" w:lineRule="auto"/>
                    <w:rPr>
                      <w:rFonts w:ascii="Arial" w:eastAsia="Times New Roman" w:hAnsi="Arial" w:cs="Arial"/>
                      <w:sz w:val="24"/>
                      <w:szCs w:val="24"/>
                    </w:rPr>
                  </w:pPr>
                  <w:r w:rsidRPr="00A50EF5">
                    <w:rPr>
                      <w:rFonts w:ascii="Arial" w:eastAsia="Times New Roman" w:hAnsi="Arial" w:cs="Arial"/>
                      <w:sz w:val="24"/>
                      <w:szCs w:val="24"/>
                      <w:rtl/>
                    </w:rPr>
                    <w:t> </w:t>
                  </w:r>
                </w:p>
              </w:tc>
            </w:tr>
            <w:tr w:rsidR="00A50EF5" w:rsidRPr="00A50EF5">
              <w:trPr>
                <w:jc w:val="center"/>
              </w:trPr>
              <w:tc>
                <w:tcPr>
                  <w:tcW w:w="49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36</w:t>
                  </w:r>
                </w:p>
              </w:tc>
              <w:tc>
                <w:tcPr>
                  <w:tcW w:w="185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هفتمين روايت مأخوذ از كافي</w:t>
                  </w:r>
                </w:p>
              </w:tc>
              <w:tc>
                <w:tcPr>
                  <w:tcW w:w="69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8</w:t>
                  </w:r>
                </w:p>
              </w:tc>
              <w:tc>
                <w:tcPr>
                  <w:tcW w:w="49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312</w:t>
                  </w:r>
                </w:p>
              </w:tc>
              <w:tc>
                <w:tcPr>
                  <w:tcW w:w="34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1</w:t>
                  </w:r>
                </w:p>
              </w:tc>
              <w:tc>
                <w:tcPr>
                  <w:tcW w:w="112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before="100" w:beforeAutospacing="1" w:after="100" w:afterAutospacing="1" w:line="240" w:lineRule="auto"/>
                    <w:rPr>
                      <w:rFonts w:ascii="Arial" w:eastAsia="Times New Roman" w:hAnsi="Arial" w:cs="Arial"/>
                      <w:sz w:val="24"/>
                      <w:szCs w:val="24"/>
                    </w:rPr>
                  </w:pPr>
                  <w:r w:rsidRPr="00A50EF5">
                    <w:rPr>
                      <w:rFonts w:ascii="Arial" w:eastAsia="Times New Roman" w:hAnsi="Arial" w:cs="Arial"/>
                      <w:sz w:val="24"/>
                      <w:szCs w:val="24"/>
                      <w:rtl/>
                    </w:rPr>
                    <w:t> </w:t>
                  </w:r>
                </w:p>
              </w:tc>
            </w:tr>
            <w:tr w:rsidR="00A50EF5" w:rsidRPr="00A50EF5">
              <w:trPr>
                <w:jc w:val="center"/>
              </w:trPr>
              <w:tc>
                <w:tcPr>
                  <w:tcW w:w="49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36</w:t>
                  </w:r>
                </w:p>
              </w:tc>
              <w:tc>
                <w:tcPr>
                  <w:tcW w:w="185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هشتمين روايت مأخوذ از كافي</w:t>
                  </w:r>
                </w:p>
              </w:tc>
              <w:tc>
                <w:tcPr>
                  <w:tcW w:w="69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6</w:t>
                  </w:r>
                </w:p>
              </w:tc>
              <w:tc>
                <w:tcPr>
                  <w:tcW w:w="49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312</w:t>
                  </w:r>
                </w:p>
              </w:tc>
              <w:tc>
                <w:tcPr>
                  <w:tcW w:w="34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1</w:t>
                  </w:r>
                </w:p>
              </w:tc>
              <w:tc>
                <w:tcPr>
                  <w:tcW w:w="112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before="100" w:beforeAutospacing="1" w:after="100" w:afterAutospacing="1" w:line="240" w:lineRule="auto"/>
                    <w:rPr>
                      <w:rFonts w:ascii="Arial" w:eastAsia="Times New Roman" w:hAnsi="Arial" w:cs="Arial"/>
                      <w:sz w:val="24"/>
                      <w:szCs w:val="24"/>
                    </w:rPr>
                  </w:pPr>
                  <w:r w:rsidRPr="00A50EF5">
                    <w:rPr>
                      <w:rFonts w:ascii="Arial" w:eastAsia="Times New Roman" w:hAnsi="Arial" w:cs="Arial"/>
                      <w:sz w:val="24"/>
                      <w:szCs w:val="24"/>
                      <w:rtl/>
                    </w:rPr>
                    <w:t> </w:t>
                  </w:r>
                </w:p>
              </w:tc>
            </w:tr>
            <w:tr w:rsidR="00A50EF5" w:rsidRPr="00A50EF5">
              <w:trPr>
                <w:jc w:val="center"/>
              </w:trPr>
              <w:tc>
                <w:tcPr>
                  <w:tcW w:w="49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37</w:t>
                  </w:r>
                </w:p>
              </w:tc>
              <w:tc>
                <w:tcPr>
                  <w:tcW w:w="185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نهمين روايت مأخوذ از كافي</w:t>
                  </w:r>
                </w:p>
              </w:tc>
              <w:tc>
                <w:tcPr>
                  <w:tcW w:w="69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7</w:t>
                  </w:r>
                </w:p>
              </w:tc>
              <w:tc>
                <w:tcPr>
                  <w:tcW w:w="49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312</w:t>
                  </w:r>
                </w:p>
              </w:tc>
              <w:tc>
                <w:tcPr>
                  <w:tcW w:w="34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1</w:t>
                  </w:r>
                </w:p>
              </w:tc>
              <w:tc>
                <w:tcPr>
                  <w:tcW w:w="112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before="100" w:beforeAutospacing="1" w:after="100" w:afterAutospacing="1" w:line="240" w:lineRule="auto"/>
                    <w:rPr>
                      <w:rFonts w:ascii="Arial" w:eastAsia="Times New Roman" w:hAnsi="Arial" w:cs="Arial"/>
                      <w:sz w:val="24"/>
                      <w:szCs w:val="24"/>
                    </w:rPr>
                  </w:pPr>
                  <w:r w:rsidRPr="00A50EF5">
                    <w:rPr>
                      <w:rFonts w:ascii="Arial" w:eastAsia="Times New Roman" w:hAnsi="Arial" w:cs="Arial"/>
                      <w:sz w:val="24"/>
                      <w:szCs w:val="24"/>
                      <w:rtl/>
                    </w:rPr>
                    <w:t> </w:t>
                  </w:r>
                </w:p>
              </w:tc>
            </w:tr>
            <w:tr w:rsidR="00A50EF5" w:rsidRPr="00A50EF5">
              <w:trPr>
                <w:jc w:val="center"/>
              </w:trPr>
              <w:tc>
                <w:tcPr>
                  <w:tcW w:w="49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37</w:t>
                  </w:r>
                </w:p>
              </w:tc>
              <w:tc>
                <w:tcPr>
                  <w:tcW w:w="185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دهمين روايت مأخوذ از كافي</w:t>
                  </w:r>
                </w:p>
              </w:tc>
              <w:tc>
                <w:tcPr>
                  <w:tcW w:w="69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11</w:t>
                  </w:r>
                </w:p>
              </w:tc>
              <w:tc>
                <w:tcPr>
                  <w:tcW w:w="49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313</w:t>
                  </w:r>
                </w:p>
              </w:tc>
              <w:tc>
                <w:tcPr>
                  <w:tcW w:w="34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1</w:t>
                  </w:r>
                </w:p>
              </w:tc>
              <w:tc>
                <w:tcPr>
                  <w:tcW w:w="112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before="100" w:beforeAutospacing="1" w:after="100" w:afterAutospacing="1" w:line="240" w:lineRule="auto"/>
                    <w:rPr>
                      <w:rFonts w:ascii="Arial" w:eastAsia="Times New Roman" w:hAnsi="Arial" w:cs="Arial"/>
                      <w:sz w:val="24"/>
                      <w:szCs w:val="24"/>
                    </w:rPr>
                  </w:pPr>
                  <w:r w:rsidRPr="00A50EF5">
                    <w:rPr>
                      <w:rFonts w:ascii="Arial" w:eastAsia="Times New Roman" w:hAnsi="Arial" w:cs="Arial"/>
                      <w:sz w:val="24"/>
                      <w:szCs w:val="24"/>
                      <w:rtl/>
                    </w:rPr>
                    <w:t> </w:t>
                  </w:r>
                </w:p>
              </w:tc>
            </w:tr>
            <w:tr w:rsidR="00A50EF5" w:rsidRPr="00A50EF5">
              <w:trPr>
                <w:jc w:val="center"/>
              </w:trPr>
              <w:tc>
                <w:tcPr>
                  <w:tcW w:w="49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38</w:t>
                  </w:r>
                </w:p>
              </w:tc>
              <w:tc>
                <w:tcPr>
                  <w:tcW w:w="185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يازدهمين روايت مأخوذ از كافي</w:t>
                  </w:r>
                </w:p>
              </w:tc>
              <w:tc>
                <w:tcPr>
                  <w:tcW w:w="69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12</w:t>
                  </w:r>
                </w:p>
              </w:tc>
              <w:tc>
                <w:tcPr>
                  <w:tcW w:w="49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313</w:t>
                  </w:r>
                </w:p>
              </w:tc>
              <w:tc>
                <w:tcPr>
                  <w:tcW w:w="34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1</w:t>
                  </w:r>
                </w:p>
              </w:tc>
              <w:tc>
                <w:tcPr>
                  <w:tcW w:w="112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before="100" w:beforeAutospacing="1" w:after="100" w:afterAutospacing="1" w:line="240" w:lineRule="auto"/>
                    <w:rPr>
                      <w:rFonts w:ascii="Arial" w:eastAsia="Times New Roman" w:hAnsi="Arial" w:cs="Arial"/>
                      <w:sz w:val="24"/>
                      <w:szCs w:val="24"/>
                    </w:rPr>
                  </w:pPr>
                  <w:r w:rsidRPr="00A50EF5">
                    <w:rPr>
                      <w:rFonts w:ascii="Arial" w:eastAsia="Times New Roman" w:hAnsi="Arial" w:cs="Arial"/>
                      <w:sz w:val="24"/>
                      <w:szCs w:val="24"/>
                      <w:rtl/>
                    </w:rPr>
                    <w:t> </w:t>
                  </w:r>
                </w:p>
              </w:tc>
            </w:tr>
            <w:tr w:rsidR="00A50EF5" w:rsidRPr="00A50EF5">
              <w:trPr>
                <w:jc w:val="center"/>
              </w:trPr>
              <w:tc>
                <w:tcPr>
                  <w:tcW w:w="49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38</w:t>
                  </w:r>
                </w:p>
              </w:tc>
              <w:tc>
                <w:tcPr>
                  <w:tcW w:w="185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دوازدهمين روايت مأخوذ از كافي</w:t>
                  </w:r>
                </w:p>
              </w:tc>
              <w:tc>
                <w:tcPr>
                  <w:tcW w:w="69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13</w:t>
                  </w:r>
                </w:p>
              </w:tc>
              <w:tc>
                <w:tcPr>
                  <w:tcW w:w="49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313</w:t>
                  </w:r>
                </w:p>
              </w:tc>
              <w:tc>
                <w:tcPr>
                  <w:tcW w:w="34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1</w:t>
                  </w:r>
                </w:p>
              </w:tc>
              <w:tc>
                <w:tcPr>
                  <w:tcW w:w="112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before="100" w:beforeAutospacing="1" w:after="100" w:afterAutospacing="1" w:line="240" w:lineRule="auto"/>
                    <w:rPr>
                      <w:rFonts w:ascii="Arial" w:eastAsia="Times New Roman" w:hAnsi="Arial" w:cs="Arial"/>
                      <w:sz w:val="24"/>
                      <w:szCs w:val="24"/>
                    </w:rPr>
                  </w:pPr>
                  <w:r w:rsidRPr="00A50EF5">
                    <w:rPr>
                      <w:rFonts w:ascii="Arial" w:eastAsia="Times New Roman" w:hAnsi="Arial" w:cs="Arial"/>
                      <w:sz w:val="24"/>
                      <w:szCs w:val="24"/>
                      <w:rtl/>
                    </w:rPr>
                    <w:t> </w:t>
                  </w:r>
                </w:p>
              </w:tc>
            </w:tr>
            <w:tr w:rsidR="00A50EF5" w:rsidRPr="00A50EF5">
              <w:trPr>
                <w:jc w:val="center"/>
              </w:trPr>
              <w:tc>
                <w:tcPr>
                  <w:tcW w:w="49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38</w:t>
                  </w:r>
                </w:p>
              </w:tc>
              <w:tc>
                <w:tcPr>
                  <w:tcW w:w="185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سيزدهمين روايت مأخوذ از كافي</w:t>
                  </w:r>
                </w:p>
              </w:tc>
              <w:tc>
                <w:tcPr>
                  <w:tcW w:w="69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14</w:t>
                  </w:r>
                </w:p>
              </w:tc>
              <w:tc>
                <w:tcPr>
                  <w:tcW w:w="49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311</w:t>
                  </w:r>
                </w:p>
              </w:tc>
              <w:tc>
                <w:tcPr>
                  <w:tcW w:w="34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1</w:t>
                  </w:r>
                </w:p>
              </w:tc>
              <w:tc>
                <w:tcPr>
                  <w:tcW w:w="112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before="100" w:beforeAutospacing="1" w:after="100" w:afterAutospacing="1" w:line="240" w:lineRule="auto"/>
                    <w:rPr>
                      <w:rFonts w:ascii="Arial" w:eastAsia="Times New Roman" w:hAnsi="Arial" w:cs="Arial"/>
                      <w:sz w:val="24"/>
                      <w:szCs w:val="24"/>
                    </w:rPr>
                  </w:pPr>
                  <w:r w:rsidRPr="00A50EF5">
                    <w:rPr>
                      <w:rFonts w:ascii="Arial" w:eastAsia="Times New Roman" w:hAnsi="Arial" w:cs="Arial"/>
                      <w:sz w:val="24"/>
                      <w:szCs w:val="24"/>
                      <w:rtl/>
                    </w:rPr>
                    <w:t> </w:t>
                  </w:r>
                </w:p>
              </w:tc>
            </w:tr>
            <w:tr w:rsidR="00A50EF5" w:rsidRPr="00A50EF5">
              <w:trPr>
                <w:jc w:val="center"/>
              </w:trPr>
              <w:tc>
                <w:tcPr>
                  <w:tcW w:w="49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55</w:t>
                  </w:r>
                </w:p>
              </w:tc>
              <w:tc>
                <w:tcPr>
                  <w:tcW w:w="185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چهاردهمين روايت مأخوذ از كافي</w:t>
                  </w:r>
                </w:p>
              </w:tc>
              <w:tc>
                <w:tcPr>
                  <w:tcW w:w="69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w:t>
                  </w:r>
                </w:p>
              </w:tc>
              <w:tc>
                <w:tcPr>
                  <w:tcW w:w="49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w:t>
                  </w:r>
                </w:p>
              </w:tc>
              <w:tc>
                <w:tcPr>
                  <w:tcW w:w="34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w:t>
                  </w:r>
                </w:p>
              </w:tc>
              <w:tc>
                <w:tcPr>
                  <w:tcW w:w="112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در كافي يافت نشد</w:t>
                  </w:r>
                </w:p>
              </w:tc>
            </w:tr>
          </w:tbl>
          <w:p w:rsidR="00A50EF5" w:rsidRPr="00A50EF5" w:rsidRDefault="00A50EF5" w:rsidP="00A50EF5">
            <w:pPr>
              <w:bidi/>
              <w:spacing w:after="0" w:line="360" w:lineRule="auto"/>
              <w:jc w:val="both"/>
              <w:rPr>
                <w:rFonts w:ascii="Arial" w:eastAsia="Times New Roman" w:hAnsi="Arial" w:cs="Arial"/>
                <w:sz w:val="24"/>
                <w:szCs w:val="24"/>
                <w:rtl/>
              </w:rPr>
            </w:pPr>
            <w:r w:rsidRPr="00A50EF5">
              <w:rPr>
                <w:rFonts w:ascii="Arial" w:eastAsia="Times New Roman" w:hAnsi="Arial" w:cs="Arial"/>
                <w:sz w:val="24"/>
                <w:szCs w:val="24"/>
                <w:rtl/>
                <w:lang w:bidi="fa-IR"/>
              </w:rPr>
              <w:t xml:space="preserve">شيخ در انتهاي اين فصل، روايتي را از كليني چنين نقل مي‌كند: </w:t>
            </w:r>
          </w:p>
          <w:p w:rsidR="00A50EF5" w:rsidRPr="00A50EF5" w:rsidRDefault="00A50EF5" w:rsidP="00A50EF5">
            <w:pPr>
              <w:bidi/>
              <w:spacing w:after="0" w:line="360" w:lineRule="auto"/>
              <w:jc w:val="both"/>
              <w:rPr>
                <w:rFonts w:ascii="Arial" w:eastAsia="Times New Roman" w:hAnsi="Arial" w:cs="Arial"/>
                <w:sz w:val="24"/>
                <w:szCs w:val="24"/>
                <w:rtl/>
              </w:rPr>
            </w:pPr>
            <w:r w:rsidRPr="00A50EF5">
              <w:rPr>
                <w:rFonts w:ascii="Arial" w:eastAsia="Times New Roman" w:hAnsi="Arial" w:cs="Arial"/>
                <w:sz w:val="24"/>
                <w:szCs w:val="24"/>
                <w:rtl/>
                <w:lang w:bidi="fa-IR"/>
              </w:rPr>
              <w:t xml:space="preserve">«فروي محمد بن يعقوب عن محمد بن يحيي العطار عن محمد بن احمد عن محمد بن جمهور عن احمد بن المفضل عن يونس بن عبدالرحمن قال مات ابوابراهيم عليه السلام…». كه بعد از فحص در كتاب </w:t>
            </w:r>
            <w:r w:rsidRPr="00A50EF5">
              <w:rPr>
                <w:rFonts w:ascii="Arial" w:eastAsia="Times New Roman" w:hAnsi="Arial" w:cs="Arial"/>
                <w:i/>
                <w:iCs/>
                <w:sz w:val="24"/>
                <w:szCs w:val="24"/>
                <w:rtl/>
                <w:lang w:bidi="fa-IR"/>
              </w:rPr>
              <w:t>كافي</w:t>
            </w:r>
            <w:r w:rsidRPr="00A50EF5">
              <w:rPr>
                <w:rFonts w:ascii="Arial" w:eastAsia="Times New Roman" w:hAnsi="Arial" w:cs="Arial"/>
                <w:sz w:val="24"/>
                <w:szCs w:val="24"/>
                <w:rtl/>
                <w:lang w:bidi="fa-IR"/>
              </w:rPr>
              <w:t xml:space="preserve"> يافت </w:t>
            </w:r>
            <w:r w:rsidRPr="00A50EF5">
              <w:rPr>
                <w:rFonts w:ascii="Arial" w:eastAsia="Times New Roman" w:hAnsi="Arial" w:cs="Arial"/>
                <w:sz w:val="24"/>
                <w:szCs w:val="24"/>
                <w:rtl/>
                <w:lang w:bidi="fa-IR"/>
              </w:rPr>
              <w:lastRenderedPageBreak/>
              <w:t>نشد.</w:t>
            </w:r>
          </w:p>
          <w:p w:rsidR="00A50EF5" w:rsidRPr="00A50EF5" w:rsidRDefault="00A50EF5" w:rsidP="00A50EF5">
            <w:pPr>
              <w:bidi/>
              <w:spacing w:after="0" w:line="360" w:lineRule="auto"/>
              <w:jc w:val="both"/>
              <w:rPr>
                <w:rFonts w:ascii="Arial" w:eastAsia="Times New Roman" w:hAnsi="Arial" w:cs="Arial"/>
                <w:sz w:val="24"/>
                <w:szCs w:val="24"/>
                <w:rtl/>
              </w:rPr>
            </w:pPr>
            <w:r w:rsidRPr="00A50EF5">
              <w:rPr>
                <w:rFonts w:ascii="Arial" w:eastAsia="Times New Roman" w:hAnsi="Arial" w:cs="Arial"/>
                <w:sz w:val="24"/>
                <w:szCs w:val="24"/>
                <w:rtl/>
                <w:lang w:bidi="fa-IR"/>
              </w:rPr>
              <w:t xml:space="preserve">به نكته‌اي وزين بايد توجه داشت كه كليني از مشايخ بي واسطة شيخ طوسي نيست و شيخ از او با واسطه روايت نقل مي‌كند؛ لذا در اخذ حديث، بايد به طرقش اعتماد بكند. در اين روايات، شيخ، طريقش به كليني را ذكر نكرده است؛ ولي در ترجمه كليني در </w:t>
            </w:r>
            <w:r w:rsidRPr="00A50EF5">
              <w:rPr>
                <w:rFonts w:ascii="Arial" w:eastAsia="Times New Roman" w:hAnsi="Arial" w:cs="Arial"/>
                <w:i/>
                <w:iCs/>
                <w:sz w:val="24"/>
                <w:szCs w:val="24"/>
                <w:rtl/>
                <w:lang w:bidi="fa-IR"/>
              </w:rPr>
              <w:t>فهرست</w:t>
            </w:r>
            <w:bookmarkStart w:id="3" w:name="_ftnref4"/>
            <w:r w:rsidRPr="00A50EF5">
              <w:rPr>
                <w:rFonts w:ascii="Arial" w:eastAsia="Times New Roman" w:hAnsi="Arial" w:cs="Arial"/>
                <w:sz w:val="24"/>
                <w:szCs w:val="24"/>
                <w:lang w:bidi="fa-IR"/>
              </w:rPr>
              <w:t>[4]</w:t>
            </w:r>
            <w:bookmarkEnd w:id="3"/>
            <w:r w:rsidRPr="00A50EF5">
              <w:rPr>
                <w:rFonts w:ascii="Arial" w:eastAsia="Times New Roman" w:hAnsi="Arial" w:cs="Arial"/>
                <w:sz w:val="24"/>
                <w:szCs w:val="24"/>
                <w:rtl/>
                <w:lang w:bidi="fa-IR"/>
              </w:rPr>
              <w:t xml:space="preserve"> طرق متعددي به كتب و روايات وي بيان مي‌كند كه ما ذيلاً بعضي را مي‌آوريم: </w:t>
            </w:r>
          </w:p>
          <w:p w:rsidR="00A50EF5" w:rsidRPr="00A50EF5" w:rsidRDefault="00A50EF5" w:rsidP="00A50EF5">
            <w:pPr>
              <w:bidi/>
              <w:spacing w:after="60" w:line="360" w:lineRule="auto"/>
              <w:ind w:left="1134"/>
              <w:jc w:val="both"/>
              <w:rPr>
                <w:rFonts w:ascii="Arial" w:eastAsia="Times New Roman" w:hAnsi="Arial" w:cs="Arial"/>
                <w:sz w:val="24"/>
                <w:szCs w:val="24"/>
                <w:rtl/>
              </w:rPr>
            </w:pPr>
            <w:r w:rsidRPr="00A50EF5">
              <w:rPr>
                <w:rFonts w:ascii="Arial" w:eastAsia="Times New Roman" w:hAnsi="Arial" w:cs="Arial"/>
                <w:spacing w:val="-6"/>
                <w:sz w:val="24"/>
                <w:szCs w:val="24"/>
                <w:rtl/>
                <w:lang w:bidi="fa-IR"/>
              </w:rPr>
              <w:t>اخبرنا «بجميع كتبه و رواياته الشيخ المفيد ابوعبدالله محمد بن محمد بن النعمان عن ابي القاسم جعفر بن محمد بن قولويه عنه و اخبرنا الحسين بن عبيدالله قراءة عليه اكثر كتبه من الكافي عن جماعة منهم ابوغالب احمد بن محمد الزراري و ابوالقاسم جعفربن محمد بن قولويه و ابوعبدالله احمد بن ابراهيم الصيمري المعروف بابن ابي رافع و ابومحمد هارون ابن موسي التلعكبري و ابوالمفضل محمد بن عبدالله بن المطلب الشيباني كلهم عن محمد بن يعقوب».</w:t>
            </w:r>
          </w:p>
          <w:p w:rsidR="00A50EF5" w:rsidRPr="00A50EF5" w:rsidRDefault="00A50EF5" w:rsidP="00A50EF5">
            <w:pPr>
              <w:bidi/>
              <w:spacing w:after="0" w:line="360" w:lineRule="auto"/>
              <w:jc w:val="both"/>
              <w:rPr>
                <w:rFonts w:ascii="Arial" w:eastAsia="Times New Roman" w:hAnsi="Arial" w:cs="Arial"/>
                <w:sz w:val="24"/>
                <w:szCs w:val="24"/>
                <w:rtl/>
              </w:rPr>
            </w:pPr>
            <w:r w:rsidRPr="00A50EF5">
              <w:rPr>
                <w:rFonts w:ascii="Arial" w:eastAsia="Times New Roman" w:hAnsi="Arial" w:cs="Arial"/>
                <w:spacing w:val="-6"/>
                <w:sz w:val="24"/>
                <w:szCs w:val="24"/>
                <w:rtl/>
                <w:lang w:bidi="fa-IR"/>
              </w:rPr>
              <w:t xml:space="preserve">2. در ذيل رواياتي كه بر امامت حضرت حجت عليه السلام دلالت مي‌كند (از صفحه 97 به </w:t>
            </w:r>
            <w:r w:rsidRPr="00A50EF5">
              <w:rPr>
                <w:rFonts w:ascii="Arial" w:eastAsia="Times New Roman" w:hAnsi="Arial" w:cs="Arial"/>
                <w:sz w:val="24"/>
                <w:szCs w:val="24"/>
                <w:rtl/>
                <w:lang w:bidi="fa-IR"/>
              </w:rPr>
              <w:t>بعد).</w:t>
            </w:r>
          </w:p>
          <w:p w:rsidR="00A50EF5" w:rsidRPr="00A50EF5" w:rsidRDefault="00A50EF5" w:rsidP="00A50EF5">
            <w:pPr>
              <w:bidi/>
              <w:spacing w:after="0" w:line="360" w:lineRule="auto"/>
              <w:jc w:val="both"/>
              <w:rPr>
                <w:rFonts w:ascii="Arial" w:eastAsia="Times New Roman" w:hAnsi="Arial" w:cs="Arial"/>
                <w:sz w:val="24"/>
                <w:szCs w:val="24"/>
                <w:rtl/>
              </w:rPr>
            </w:pPr>
            <w:r w:rsidRPr="00A50EF5">
              <w:rPr>
                <w:rFonts w:ascii="Arial" w:eastAsia="Times New Roman" w:hAnsi="Arial" w:cs="Arial"/>
                <w:sz w:val="24"/>
                <w:szCs w:val="24"/>
                <w:rtl/>
                <w:lang w:bidi="fa-IR"/>
              </w:rPr>
              <w:t>شيخ در اين فصل، پنج روايت از كليني نقل مي‌كند و برخلاف فصل قبل، طريقش به روايات كليني رادر اول اسناد ذكر كرده و در دو مورد، با اسم اشاره «بهذا الاسناد» سند را شروع كرده كه مشارٌاليه آن‌ها در سند قبل، معلوم است.</w:t>
            </w:r>
          </w:p>
          <w:p w:rsidR="00A50EF5" w:rsidRPr="00A50EF5" w:rsidRDefault="00A50EF5" w:rsidP="00A50EF5">
            <w:pPr>
              <w:bidi/>
              <w:spacing w:after="0" w:line="360" w:lineRule="auto"/>
              <w:jc w:val="both"/>
              <w:rPr>
                <w:rFonts w:ascii="Arial" w:eastAsia="Times New Roman" w:hAnsi="Arial" w:cs="Arial"/>
                <w:sz w:val="24"/>
                <w:szCs w:val="24"/>
                <w:rtl/>
              </w:rPr>
            </w:pPr>
            <w:r w:rsidRPr="00A50EF5">
              <w:rPr>
                <w:rFonts w:ascii="Arial" w:eastAsia="Times New Roman" w:hAnsi="Arial" w:cs="Arial"/>
                <w:sz w:val="24"/>
                <w:szCs w:val="24"/>
                <w:rtl/>
                <w:lang w:bidi="fa-IR"/>
              </w:rPr>
              <w:t xml:space="preserve">شيخ، روايات كليني را از «باب ماجاء في الاثني عشر و النص عليهم» از جلد نخست </w:t>
            </w:r>
            <w:r w:rsidRPr="00A50EF5">
              <w:rPr>
                <w:rFonts w:ascii="Arial" w:eastAsia="Times New Roman" w:hAnsi="Arial" w:cs="Arial"/>
                <w:i/>
                <w:iCs/>
                <w:sz w:val="24"/>
                <w:szCs w:val="24"/>
                <w:rtl/>
                <w:lang w:bidi="fa-IR"/>
              </w:rPr>
              <w:t>كافي</w:t>
            </w:r>
            <w:r w:rsidRPr="00A50EF5">
              <w:rPr>
                <w:rFonts w:ascii="Arial" w:eastAsia="Times New Roman" w:hAnsi="Arial" w:cs="Arial"/>
                <w:sz w:val="24"/>
                <w:szCs w:val="24"/>
                <w:rtl/>
                <w:lang w:bidi="fa-IR"/>
              </w:rPr>
              <w:t xml:space="preserve"> اخذ كرده است:</w:t>
            </w:r>
          </w:p>
          <w:tbl>
            <w:tblPr>
              <w:bidiVisual/>
              <w:tblW w:w="5000" w:type="pct"/>
              <w:jc w:val="center"/>
              <w:tblCellMar>
                <w:left w:w="0" w:type="dxa"/>
                <w:right w:w="0" w:type="dxa"/>
              </w:tblCellMar>
              <w:tblLook w:val="04A0"/>
            </w:tblPr>
            <w:tblGrid>
              <w:gridCol w:w="937"/>
              <w:gridCol w:w="3301"/>
              <w:gridCol w:w="1315"/>
              <w:gridCol w:w="937"/>
              <w:gridCol w:w="663"/>
              <w:gridCol w:w="1242"/>
            </w:tblGrid>
            <w:tr w:rsidR="00A50EF5" w:rsidRPr="00A50EF5">
              <w:trPr>
                <w:jc w:val="center"/>
              </w:trPr>
              <w:tc>
                <w:tcPr>
                  <w:tcW w:w="2524" w:type="pct"/>
                  <w:gridSpan w:val="2"/>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 xml:space="preserve">كتاب </w:t>
                  </w:r>
                  <w:r w:rsidRPr="00A50EF5">
                    <w:rPr>
                      <w:rFonts w:ascii="Arial" w:eastAsia="Times New Roman" w:hAnsi="Arial" w:cs="Arial"/>
                      <w:i/>
                      <w:iCs/>
                      <w:sz w:val="24"/>
                      <w:szCs w:val="24"/>
                      <w:rtl/>
                      <w:lang w:bidi="fa-IR"/>
                    </w:rPr>
                    <w:t>غيبت</w:t>
                  </w:r>
                </w:p>
              </w:tc>
              <w:tc>
                <w:tcPr>
                  <w:tcW w:w="2476" w:type="pct"/>
                  <w:gridSpan w:val="4"/>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 xml:space="preserve">كتاب </w:t>
                  </w:r>
                  <w:r w:rsidRPr="00A50EF5">
                    <w:rPr>
                      <w:rFonts w:ascii="Arial" w:eastAsia="Times New Roman" w:hAnsi="Arial" w:cs="Arial"/>
                      <w:i/>
                      <w:iCs/>
                      <w:sz w:val="24"/>
                      <w:szCs w:val="24"/>
                      <w:rtl/>
                      <w:lang w:bidi="fa-IR"/>
                    </w:rPr>
                    <w:t>كافي</w:t>
                  </w:r>
                </w:p>
              </w:tc>
            </w:tr>
            <w:tr w:rsidR="00A50EF5" w:rsidRPr="00A50EF5">
              <w:trPr>
                <w:jc w:val="center"/>
              </w:trPr>
              <w:tc>
                <w:tcPr>
                  <w:tcW w:w="558"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صفحه</w:t>
                  </w:r>
                </w:p>
              </w:tc>
              <w:tc>
                <w:tcPr>
                  <w:tcW w:w="196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شماره روايت</w:t>
                  </w:r>
                </w:p>
              </w:tc>
              <w:tc>
                <w:tcPr>
                  <w:tcW w:w="78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رقم روايت</w:t>
                  </w:r>
                </w:p>
              </w:tc>
              <w:tc>
                <w:tcPr>
                  <w:tcW w:w="558"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صفحه</w:t>
                  </w:r>
                </w:p>
              </w:tc>
              <w:tc>
                <w:tcPr>
                  <w:tcW w:w="39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جلد</w:t>
                  </w:r>
                </w:p>
              </w:tc>
              <w:tc>
                <w:tcPr>
                  <w:tcW w:w="74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ملاحظات</w:t>
                  </w:r>
                </w:p>
              </w:tc>
            </w:tr>
            <w:tr w:rsidR="00A50EF5" w:rsidRPr="00A50EF5">
              <w:trPr>
                <w:jc w:val="center"/>
              </w:trPr>
              <w:tc>
                <w:tcPr>
                  <w:tcW w:w="558"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101</w:t>
                  </w:r>
                </w:p>
              </w:tc>
              <w:tc>
                <w:tcPr>
                  <w:tcW w:w="196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 xml:space="preserve">اولين روايت مأخوذ از </w:t>
                  </w:r>
                  <w:r w:rsidRPr="00A50EF5">
                    <w:rPr>
                      <w:rFonts w:ascii="Arial" w:eastAsia="Times New Roman" w:hAnsi="Arial" w:cs="Arial"/>
                      <w:i/>
                      <w:iCs/>
                      <w:sz w:val="24"/>
                      <w:szCs w:val="24"/>
                      <w:rtl/>
                      <w:lang w:bidi="fa-IR"/>
                    </w:rPr>
                    <w:t>كافي</w:t>
                  </w:r>
                </w:p>
              </w:tc>
              <w:tc>
                <w:tcPr>
                  <w:tcW w:w="78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4</w:t>
                  </w:r>
                </w:p>
              </w:tc>
              <w:tc>
                <w:tcPr>
                  <w:tcW w:w="55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529</w:t>
                  </w:r>
                </w:p>
              </w:tc>
              <w:tc>
                <w:tcPr>
                  <w:tcW w:w="39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1</w:t>
                  </w:r>
                </w:p>
              </w:tc>
              <w:tc>
                <w:tcPr>
                  <w:tcW w:w="74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before="100" w:beforeAutospacing="1" w:after="100" w:afterAutospacing="1" w:line="240" w:lineRule="auto"/>
                    <w:rPr>
                      <w:rFonts w:ascii="Arial" w:eastAsia="Times New Roman" w:hAnsi="Arial" w:cs="Arial"/>
                      <w:sz w:val="24"/>
                      <w:szCs w:val="24"/>
                    </w:rPr>
                  </w:pPr>
                  <w:r w:rsidRPr="00A50EF5">
                    <w:rPr>
                      <w:rFonts w:ascii="Arial" w:eastAsia="Times New Roman" w:hAnsi="Arial" w:cs="Arial"/>
                      <w:sz w:val="24"/>
                      <w:szCs w:val="24"/>
                      <w:rtl/>
                    </w:rPr>
                    <w:t> </w:t>
                  </w:r>
                </w:p>
              </w:tc>
            </w:tr>
            <w:tr w:rsidR="00A50EF5" w:rsidRPr="00A50EF5">
              <w:trPr>
                <w:jc w:val="center"/>
              </w:trPr>
              <w:tc>
                <w:tcPr>
                  <w:tcW w:w="558"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102</w:t>
                  </w:r>
                </w:p>
              </w:tc>
              <w:tc>
                <w:tcPr>
                  <w:tcW w:w="196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 xml:space="preserve">دومين روايت مأخوذ از </w:t>
                  </w:r>
                  <w:r w:rsidRPr="00A50EF5">
                    <w:rPr>
                      <w:rFonts w:ascii="Arial" w:eastAsia="Times New Roman" w:hAnsi="Arial" w:cs="Arial"/>
                      <w:i/>
                      <w:iCs/>
                      <w:sz w:val="24"/>
                      <w:szCs w:val="24"/>
                      <w:rtl/>
                      <w:lang w:bidi="fa-IR"/>
                    </w:rPr>
                    <w:t>كافي</w:t>
                  </w:r>
                </w:p>
              </w:tc>
              <w:tc>
                <w:tcPr>
                  <w:tcW w:w="78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15</w:t>
                  </w:r>
                </w:p>
              </w:tc>
              <w:tc>
                <w:tcPr>
                  <w:tcW w:w="55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533</w:t>
                  </w:r>
                </w:p>
              </w:tc>
              <w:tc>
                <w:tcPr>
                  <w:tcW w:w="39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1</w:t>
                  </w:r>
                </w:p>
              </w:tc>
              <w:tc>
                <w:tcPr>
                  <w:tcW w:w="74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before="100" w:beforeAutospacing="1" w:after="100" w:afterAutospacing="1" w:line="240" w:lineRule="auto"/>
                    <w:rPr>
                      <w:rFonts w:ascii="Arial" w:eastAsia="Times New Roman" w:hAnsi="Arial" w:cs="Arial"/>
                      <w:sz w:val="24"/>
                      <w:szCs w:val="24"/>
                    </w:rPr>
                  </w:pPr>
                  <w:r w:rsidRPr="00A50EF5">
                    <w:rPr>
                      <w:rFonts w:ascii="Arial" w:eastAsia="Times New Roman" w:hAnsi="Arial" w:cs="Arial"/>
                      <w:sz w:val="24"/>
                      <w:szCs w:val="24"/>
                      <w:rtl/>
                    </w:rPr>
                    <w:t> </w:t>
                  </w:r>
                </w:p>
              </w:tc>
            </w:tr>
            <w:tr w:rsidR="00A50EF5" w:rsidRPr="00A50EF5">
              <w:trPr>
                <w:jc w:val="center"/>
              </w:trPr>
              <w:tc>
                <w:tcPr>
                  <w:tcW w:w="558"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108</w:t>
                  </w:r>
                </w:p>
              </w:tc>
              <w:tc>
                <w:tcPr>
                  <w:tcW w:w="196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 xml:space="preserve">سومين روايت مأخوذ از </w:t>
                  </w:r>
                  <w:r w:rsidRPr="00A50EF5">
                    <w:rPr>
                      <w:rFonts w:ascii="Arial" w:eastAsia="Times New Roman" w:hAnsi="Arial" w:cs="Arial"/>
                      <w:i/>
                      <w:iCs/>
                      <w:sz w:val="24"/>
                      <w:szCs w:val="24"/>
                      <w:rtl/>
                      <w:lang w:bidi="fa-IR"/>
                    </w:rPr>
                    <w:t>كافي</w:t>
                  </w:r>
                </w:p>
              </w:tc>
              <w:tc>
                <w:tcPr>
                  <w:tcW w:w="78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14</w:t>
                  </w:r>
                </w:p>
              </w:tc>
              <w:tc>
                <w:tcPr>
                  <w:tcW w:w="55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533</w:t>
                  </w:r>
                </w:p>
              </w:tc>
              <w:tc>
                <w:tcPr>
                  <w:tcW w:w="39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1</w:t>
                  </w:r>
                </w:p>
              </w:tc>
              <w:tc>
                <w:tcPr>
                  <w:tcW w:w="74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before="100" w:beforeAutospacing="1" w:after="100" w:afterAutospacing="1" w:line="240" w:lineRule="auto"/>
                    <w:rPr>
                      <w:rFonts w:ascii="Arial" w:eastAsia="Times New Roman" w:hAnsi="Arial" w:cs="Arial"/>
                      <w:sz w:val="24"/>
                      <w:szCs w:val="24"/>
                    </w:rPr>
                  </w:pPr>
                  <w:r w:rsidRPr="00A50EF5">
                    <w:rPr>
                      <w:rFonts w:ascii="Arial" w:eastAsia="Times New Roman" w:hAnsi="Arial" w:cs="Arial"/>
                      <w:sz w:val="24"/>
                      <w:szCs w:val="24"/>
                      <w:rtl/>
                    </w:rPr>
                    <w:t> </w:t>
                  </w:r>
                </w:p>
              </w:tc>
            </w:tr>
            <w:tr w:rsidR="00A50EF5" w:rsidRPr="00A50EF5">
              <w:trPr>
                <w:jc w:val="center"/>
              </w:trPr>
              <w:tc>
                <w:tcPr>
                  <w:tcW w:w="558"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108</w:t>
                  </w:r>
                </w:p>
              </w:tc>
              <w:tc>
                <w:tcPr>
                  <w:tcW w:w="196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 xml:space="preserve">چهارمين روايت مأخوذ از </w:t>
                  </w:r>
                  <w:r w:rsidRPr="00A50EF5">
                    <w:rPr>
                      <w:rFonts w:ascii="Arial" w:eastAsia="Times New Roman" w:hAnsi="Arial" w:cs="Arial"/>
                      <w:i/>
                      <w:iCs/>
                      <w:sz w:val="24"/>
                      <w:szCs w:val="24"/>
                      <w:rtl/>
                      <w:lang w:bidi="fa-IR"/>
                    </w:rPr>
                    <w:t>كافي</w:t>
                  </w:r>
                </w:p>
              </w:tc>
              <w:tc>
                <w:tcPr>
                  <w:tcW w:w="78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8</w:t>
                  </w:r>
                </w:p>
              </w:tc>
              <w:tc>
                <w:tcPr>
                  <w:tcW w:w="55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531</w:t>
                  </w:r>
                </w:p>
              </w:tc>
              <w:tc>
                <w:tcPr>
                  <w:tcW w:w="39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1</w:t>
                  </w:r>
                </w:p>
              </w:tc>
              <w:tc>
                <w:tcPr>
                  <w:tcW w:w="74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before="100" w:beforeAutospacing="1" w:after="100" w:afterAutospacing="1" w:line="240" w:lineRule="auto"/>
                    <w:rPr>
                      <w:rFonts w:ascii="Arial" w:eastAsia="Times New Roman" w:hAnsi="Arial" w:cs="Arial"/>
                      <w:sz w:val="24"/>
                      <w:szCs w:val="24"/>
                    </w:rPr>
                  </w:pPr>
                  <w:r w:rsidRPr="00A50EF5">
                    <w:rPr>
                      <w:rFonts w:ascii="Arial" w:eastAsia="Times New Roman" w:hAnsi="Arial" w:cs="Arial"/>
                      <w:sz w:val="24"/>
                      <w:szCs w:val="24"/>
                      <w:rtl/>
                    </w:rPr>
                    <w:t> </w:t>
                  </w:r>
                </w:p>
              </w:tc>
            </w:tr>
            <w:tr w:rsidR="00A50EF5" w:rsidRPr="00A50EF5">
              <w:trPr>
                <w:jc w:val="center"/>
              </w:trPr>
              <w:tc>
                <w:tcPr>
                  <w:tcW w:w="558"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109</w:t>
                  </w:r>
                </w:p>
              </w:tc>
              <w:tc>
                <w:tcPr>
                  <w:tcW w:w="196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 xml:space="preserve">پنجمين روايت مأخوذ از </w:t>
                  </w:r>
                  <w:r w:rsidRPr="00A50EF5">
                    <w:rPr>
                      <w:rFonts w:ascii="Arial" w:eastAsia="Times New Roman" w:hAnsi="Arial" w:cs="Arial"/>
                      <w:i/>
                      <w:iCs/>
                      <w:sz w:val="24"/>
                      <w:szCs w:val="24"/>
                      <w:rtl/>
                      <w:lang w:bidi="fa-IR"/>
                    </w:rPr>
                    <w:t>كافي</w:t>
                  </w:r>
                </w:p>
              </w:tc>
              <w:tc>
                <w:tcPr>
                  <w:tcW w:w="78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1</w:t>
                  </w:r>
                </w:p>
              </w:tc>
              <w:tc>
                <w:tcPr>
                  <w:tcW w:w="55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525</w:t>
                  </w:r>
                </w:p>
              </w:tc>
              <w:tc>
                <w:tcPr>
                  <w:tcW w:w="39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1</w:t>
                  </w:r>
                </w:p>
              </w:tc>
              <w:tc>
                <w:tcPr>
                  <w:tcW w:w="74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before="100" w:beforeAutospacing="1" w:after="100" w:afterAutospacing="1" w:line="240" w:lineRule="auto"/>
                    <w:rPr>
                      <w:rFonts w:ascii="Arial" w:eastAsia="Times New Roman" w:hAnsi="Arial" w:cs="Arial"/>
                      <w:sz w:val="24"/>
                      <w:szCs w:val="24"/>
                    </w:rPr>
                  </w:pPr>
                  <w:r w:rsidRPr="00A50EF5">
                    <w:rPr>
                      <w:rFonts w:ascii="Arial" w:eastAsia="Times New Roman" w:hAnsi="Arial" w:cs="Arial"/>
                      <w:sz w:val="24"/>
                      <w:szCs w:val="24"/>
                      <w:rtl/>
                    </w:rPr>
                    <w:t> </w:t>
                  </w:r>
                </w:p>
              </w:tc>
            </w:tr>
          </w:tbl>
          <w:p w:rsidR="00A50EF5" w:rsidRPr="00A50EF5" w:rsidRDefault="00A50EF5" w:rsidP="00A50EF5">
            <w:pPr>
              <w:bidi/>
              <w:spacing w:after="0" w:line="360" w:lineRule="auto"/>
              <w:jc w:val="both"/>
              <w:rPr>
                <w:rFonts w:ascii="Arial" w:eastAsia="Times New Roman" w:hAnsi="Arial" w:cs="Arial"/>
                <w:sz w:val="24"/>
                <w:szCs w:val="24"/>
                <w:rtl/>
              </w:rPr>
            </w:pPr>
            <w:r w:rsidRPr="00A50EF5">
              <w:rPr>
                <w:rFonts w:ascii="Arial" w:eastAsia="Times New Roman" w:hAnsi="Arial" w:cs="Arial"/>
                <w:spacing w:val="-6"/>
                <w:sz w:val="24"/>
                <w:szCs w:val="24"/>
                <w:rtl/>
                <w:lang w:bidi="fa-IR"/>
              </w:rPr>
              <w:t xml:space="preserve">3. شيخ در ذيل «و اما القائلون بامامة جعفر بن علي بعد اخيه عليه السلام» (در صفحه 149) يك روايت از كليني نقل مي‌كند (و روي محمد بن يعقوب الكليني ـ رفعه ـ قال: قال ابومحمد عليه السلام حين ولد الحجة…) كه اين روايت، بعد از فحص، در كتاب </w:t>
            </w:r>
            <w:r w:rsidRPr="00A50EF5">
              <w:rPr>
                <w:rFonts w:ascii="Arial" w:eastAsia="Times New Roman" w:hAnsi="Arial" w:cs="Arial"/>
                <w:i/>
                <w:iCs/>
                <w:spacing w:val="-6"/>
                <w:sz w:val="24"/>
                <w:szCs w:val="24"/>
                <w:rtl/>
                <w:lang w:bidi="fa-IR"/>
              </w:rPr>
              <w:t>كافي</w:t>
            </w:r>
            <w:r w:rsidRPr="00A50EF5">
              <w:rPr>
                <w:rFonts w:ascii="Arial" w:eastAsia="Times New Roman" w:hAnsi="Arial" w:cs="Arial"/>
                <w:spacing w:val="-6"/>
                <w:sz w:val="24"/>
                <w:szCs w:val="24"/>
                <w:rtl/>
                <w:lang w:bidi="fa-IR"/>
              </w:rPr>
              <w:t xml:space="preserve"> يافت نشد.</w:t>
            </w:r>
          </w:p>
          <w:p w:rsidR="00A50EF5" w:rsidRPr="00A50EF5" w:rsidRDefault="00A50EF5" w:rsidP="00A50EF5">
            <w:pPr>
              <w:bidi/>
              <w:spacing w:after="0" w:line="360" w:lineRule="auto"/>
              <w:jc w:val="both"/>
              <w:rPr>
                <w:rFonts w:ascii="Arial" w:eastAsia="Times New Roman" w:hAnsi="Arial" w:cs="Arial"/>
                <w:sz w:val="24"/>
                <w:szCs w:val="24"/>
                <w:rtl/>
              </w:rPr>
            </w:pPr>
            <w:r w:rsidRPr="00A50EF5">
              <w:rPr>
                <w:rFonts w:ascii="Arial" w:eastAsia="Times New Roman" w:hAnsi="Arial" w:cs="Arial"/>
                <w:sz w:val="24"/>
                <w:szCs w:val="24"/>
                <w:rtl/>
                <w:lang w:bidi="fa-IR"/>
              </w:rPr>
              <w:t>4. در فصل «فاما الكلام في ولادة صاحب الزمان عليه السلام…».</w:t>
            </w:r>
          </w:p>
          <w:p w:rsidR="00A50EF5" w:rsidRPr="00A50EF5" w:rsidRDefault="00A50EF5" w:rsidP="00A50EF5">
            <w:pPr>
              <w:bidi/>
              <w:spacing w:after="0" w:line="360" w:lineRule="auto"/>
              <w:jc w:val="both"/>
              <w:rPr>
                <w:rFonts w:ascii="Arial" w:eastAsia="Times New Roman" w:hAnsi="Arial" w:cs="Arial"/>
                <w:sz w:val="24"/>
                <w:szCs w:val="24"/>
                <w:rtl/>
              </w:rPr>
            </w:pPr>
            <w:r w:rsidRPr="00A50EF5">
              <w:rPr>
                <w:rFonts w:ascii="Arial" w:eastAsia="Times New Roman" w:hAnsi="Arial" w:cs="Arial"/>
                <w:sz w:val="24"/>
                <w:szCs w:val="24"/>
                <w:rtl/>
                <w:lang w:bidi="fa-IR"/>
              </w:rPr>
              <w:t xml:space="preserve">در اين فصل، شيخ از كليني هفت روايت نقل مي‌كند. در اين احاديث هم شيخ، طريق خودش را به روايت كليني ذكر نكرده و سند را با عنوان «محمد بن يعقوب» شروع كرده است. باز دو روايت از مجموع هفت روايت در </w:t>
            </w:r>
            <w:r w:rsidRPr="00A50EF5">
              <w:rPr>
                <w:rFonts w:ascii="Arial" w:eastAsia="Times New Roman" w:hAnsi="Arial" w:cs="Arial"/>
                <w:i/>
                <w:iCs/>
                <w:sz w:val="24"/>
                <w:szCs w:val="24"/>
                <w:rtl/>
                <w:lang w:bidi="fa-IR"/>
              </w:rPr>
              <w:t>كافي</w:t>
            </w:r>
            <w:r w:rsidRPr="00A50EF5">
              <w:rPr>
                <w:rFonts w:ascii="Arial" w:eastAsia="Times New Roman" w:hAnsi="Arial" w:cs="Arial"/>
                <w:sz w:val="24"/>
                <w:szCs w:val="24"/>
                <w:rtl/>
                <w:lang w:bidi="fa-IR"/>
              </w:rPr>
              <w:t xml:space="preserve"> يافت نشد.</w:t>
            </w:r>
          </w:p>
          <w:p w:rsidR="00A50EF5" w:rsidRPr="00A50EF5" w:rsidRDefault="00A50EF5" w:rsidP="00A50EF5">
            <w:pPr>
              <w:bidi/>
              <w:spacing w:after="0" w:line="360" w:lineRule="auto"/>
              <w:jc w:val="both"/>
              <w:rPr>
                <w:rFonts w:ascii="Arial" w:eastAsia="Times New Roman" w:hAnsi="Arial" w:cs="Arial"/>
                <w:sz w:val="24"/>
                <w:szCs w:val="24"/>
                <w:rtl/>
              </w:rPr>
            </w:pPr>
            <w:r w:rsidRPr="00A50EF5">
              <w:rPr>
                <w:rFonts w:ascii="Arial" w:eastAsia="Times New Roman" w:hAnsi="Arial" w:cs="Arial"/>
                <w:sz w:val="24"/>
                <w:szCs w:val="24"/>
                <w:rtl/>
                <w:lang w:bidi="fa-IR"/>
              </w:rPr>
              <w:t xml:space="preserve">شيخ، اين روايات را از «الاشارة و النص علي صاحب الدار عليه السلام» و باب «في تسمية من رآه عليه </w:t>
            </w:r>
            <w:r w:rsidRPr="00A50EF5">
              <w:rPr>
                <w:rFonts w:ascii="Arial" w:eastAsia="Times New Roman" w:hAnsi="Arial" w:cs="Arial"/>
                <w:sz w:val="24"/>
                <w:szCs w:val="24"/>
                <w:rtl/>
                <w:lang w:bidi="fa-IR"/>
              </w:rPr>
              <w:lastRenderedPageBreak/>
              <w:t xml:space="preserve">السلام» از جلد نخست </w:t>
            </w:r>
            <w:r w:rsidRPr="00A50EF5">
              <w:rPr>
                <w:rFonts w:ascii="Arial" w:eastAsia="Times New Roman" w:hAnsi="Arial" w:cs="Arial"/>
                <w:i/>
                <w:iCs/>
                <w:sz w:val="24"/>
                <w:szCs w:val="24"/>
                <w:rtl/>
                <w:lang w:bidi="fa-IR"/>
              </w:rPr>
              <w:t xml:space="preserve">كافي </w:t>
            </w:r>
            <w:r w:rsidRPr="00A50EF5">
              <w:rPr>
                <w:rFonts w:ascii="Arial" w:eastAsia="Times New Roman" w:hAnsi="Arial" w:cs="Arial"/>
                <w:sz w:val="24"/>
                <w:szCs w:val="24"/>
                <w:rtl/>
                <w:lang w:bidi="fa-IR"/>
              </w:rPr>
              <w:t>اخذ كرده است.</w:t>
            </w:r>
          </w:p>
          <w:tbl>
            <w:tblPr>
              <w:bidiVisual/>
              <w:tblW w:w="5000" w:type="pct"/>
              <w:jc w:val="center"/>
              <w:tblCellMar>
                <w:left w:w="0" w:type="dxa"/>
                <w:right w:w="0" w:type="dxa"/>
              </w:tblCellMar>
              <w:tblLook w:val="04A0"/>
            </w:tblPr>
            <w:tblGrid>
              <w:gridCol w:w="844"/>
              <w:gridCol w:w="2974"/>
              <w:gridCol w:w="1185"/>
              <w:gridCol w:w="845"/>
              <w:gridCol w:w="598"/>
              <w:gridCol w:w="1949"/>
            </w:tblGrid>
            <w:tr w:rsidR="00A50EF5" w:rsidRPr="00A50EF5">
              <w:trPr>
                <w:jc w:val="center"/>
              </w:trPr>
              <w:tc>
                <w:tcPr>
                  <w:tcW w:w="2274" w:type="pct"/>
                  <w:gridSpan w:val="2"/>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 xml:space="preserve">كتاب </w:t>
                  </w:r>
                  <w:r w:rsidRPr="00A50EF5">
                    <w:rPr>
                      <w:rFonts w:ascii="Arial" w:eastAsia="Times New Roman" w:hAnsi="Arial" w:cs="Arial"/>
                      <w:i/>
                      <w:iCs/>
                      <w:sz w:val="24"/>
                      <w:szCs w:val="24"/>
                      <w:rtl/>
                      <w:lang w:bidi="fa-IR"/>
                    </w:rPr>
                    <w:t>غيبت</w:t>
                  </w:r>
                </w:p>
              </w:tc>
              <w:tc>
                <w:tcPr>
                  <w:tcW w:w="2726" w:type="pct"/>
                  <w:gridSpan w:val="4"/>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 xml:space="preserve">كتاب </w:t>
                  </w:r>
                  <w:r w:rsidRPr="00A50EF5">
                    <w:rPr>
                      <w:rFonts w:ascii="Arial" w:eastAsia="Times New Roman" w:hAnsi="Arial" w:cs="Arial"/>
                      <w:i/>
                      <w:iCs/>
                      <w:sz w:val="24"/>
                      <w:szCs w:val="24"/>
                      <w:rtl/>
                      <w:lang w:bidi="fa-IR"/>
                    </w:rPr>
                    <w:t>كافي</w:t>
                  </w:r>
                </w:p>
              </w:tc>
            </w:tr>
            <w:tr w:rsidR="00A50EF5" w:rsidRPr="00A50EF5">
              <w:trPr>
                <w:jc w:val="center"/>
              </w:trPr>
              <w:tc>
                <w:tcPr>
                  <w:tcW w:w="503"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صفحه</w:t>
                  </w:r>
                </w:p>
              </w:tc>
              <w:tc>
                <w:tcPr>
                  <w:tcW w:w="177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شماره روايت</w:t>
                  </w:r>
                </w:p>
              </w:tc>
              <w:tc>
                <w:tcPr>
                  <w:tcW w:w="706"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رقم روايت</w:t>
                  </w:r>
                </w:p>
              </w:tc>
              <w:tc>
                <w:tcPr>
                  <w:tcW w:w="50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صفحه</w:t>
                  </w:r>
                </w:p>
              </w:tc>
              <w:tc>
                <w:tcPr>
                  <w:tcW w:w="356"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جلد</w:t>
                  </w:r>
                </w:p>
              </w:tc>
              <w:tc>
                <w:tcPr>
                  <w:tcW w:w="116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ملاحظات</w:t>
                  </w:r>
                </w:p>
              </w:tc>
            </w:tr>
            <w:tr w:rsidR="00A50EF5" w:rsidRPr="00A50EF5">
              <w:trPr>
                <w:jc w:val="center"/>
              </w:trPr>
              <w:tc>
                <w:tcPr>
                  <w:tcW w:w="503"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154</w:t>
                  </w:r>
                </w:p>
              </w:tc>
              <w:tc>
                <w:tcPr>
                  <w:tcW w:w="177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 xml:space="preserve">اولين روايت مأخوذ از </w:t>
                  </w:r>
                  <w:r w:rsidRPr="00A50EF5">
                    <w:rPr>
                      <w:rFonts w:ascii="Arial" w:eastAsia="Times New Roman" w:hAnsi="Arial" w:cs="Arial"/>
                      <w:i/>
                      <w:iCs/>
                      <w:sz w:val="24"/>
                      <w:szCs w:val="24"/>
                      <w:rtl/>
                      <w:lang w:bidi="fa-IR"/>
                    </w:rPr>
                    <w:t>كافي</w:t>
                  </w:r>
                </w:p>
              </w:tc>
              <w:tc>
                <w:tcPr>
                  <w:tcW w:w="70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before="100" w:beforeAutospacing="1" w:after="100" w:afterAutospacing="1" w:line="240" w:lineRule="auto"/>
                    <w:rPr>
                      <w:rFonts w:ascii="Arial" w:eastAsia="Times New Roman" w:hAnsi="Arial" w:cs="Arial"/>
                      <w:sz w:val="24"/>
                      <w:szCs w:val="24"/>
                    </w:rPr>
                  </w:pPr>
                  <w:r w:rsidRPr="00A50EF5">
                    <w:rPr>
                      <w:rFonts w:ascii="Arial" w:eastAsia="Times New Roman" w:hAnsi="Arial" w:cs="Arial"/>
                      <w:sz w:val="24"/>
                      <w:szCs w:val="24"/>
                      <w:rtl/>
                    </w:rPr>
                    <w:t> </w:t>
                  </w:r>
                </w:p>
              </w:tc>
              <w:tc>
                <w:tcPr>
                  <w:tcW w:w="50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before="100" w:beforeAutospacing="1" w:after="100" w:afterAutospacing="1" w:line="240" w:lineRule="auto"/>
                    <w:rPr>
                      <w:rFonts w:ascii="Arial" w:eastAsia="Times New Roman" w:hAnsi="Arial" w:cs="Arial"/>
                      <w:sz w:val="24"/>
                      <w:szCs w:val="24"/>
                    </w:rPr>
                  </w:pPr>
                  <w:r w:rsidRPr="00A50EF5">
                    <w:rPr>
                      <w:rFonts w:ascii="Arial" w:eastAsia="Times New Roman" w:hAnsi="Arial" w:cs="Arial"/>
                      <w:sz w:val="24"/>
                      <w:szCs w:val="24"/>
                      <w:rtl/>
                    </w:rPr>
                    <w:t> </w:t>
                  </w:r>
                </w:p>
              </w:tc>
              <w:tc>
                <w:tcPr>
                  <w:tcW w:w="35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before="100" w:beforeAutospacing="1" w:after="100" w:afterAutospacing="1" w:line="240" w:lineRule="auto"/>
                    <w:rPr>
                      <w:rFonts w:ascii="Arial" w:eastAsia="Times New Roman" w:hAnsi="Arial" w:cs="Arial"/>
                      <w:sz w:val="24"/>
                      <w:szCs w:val="24"/>
                    </w:rPr>
                  </w:pPr>
                  <w:r w:rsidRPr="00A50EF5">
                    <w:rPr>
                      <w:rFonts w:ascii="Arial" w:eastAsia="Times New Roman" w:hAnsi="Arial" w:cs="Arial"/>
                      <w:sz w:val="24"/>
                      <w:szCs w:val="24"/>
                      <w:rtl/>
                    </w:rPr>
                    <w:t> </w:t>
                  </w:r>
                </w:p>
              </w:tc>
              <w:tc>
                <w:tcPr>
                  <w:tcW w:w="116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 xml:space="preserve">در </w:t>
                  </w:r>
                  <w:r w:rsidRPr="00A50EF5">
                    <w:rPr>
                      <w:rFonts w:ascii="Arial" w:eastAsia="Times New Roman" w:hAnsi="Arial" w:cs="Arial"/>
                      <w:i/>
                      <w:iCs/>
                      <w:sz w:val="24"/>
                      <w:szCs w:val="24"/>
                      <w:rtl/>
                      <w:lang w:bidi="fa-IR"/>
                    </w:rPr>
                    <w:t xml:space="preserve">كافي </w:t>
                  </w:r>
                  <w:r w:rsidRPr="00A50EF5">
                    <w:rPr>
                      <w:rFonts w:ascii="Arial" w:eastAsia="Times New Roman" w:hAnsi="Arial" w:cs="Arial"/>
                      <w:sz w:val="24"/>
                      <w:szCs w:val="24"/>
                      <w:rtl/>
                      <w:lang w:bidi="fa-IR"/>
                    </w:rPr>
                    <w:t>يافت نشد</w:t>
                  </w:r>
                </w:p>
              </w:tc>
            </w:tr>
            <w:tr w:rsidR="00A50EF5" w:rsidRPr="00A50EF5">
              <w:trPr>
                <w:jc w:val="center"/>
              </w:trPr>
              <w:tc>
                <w:tcPr>
                  <w:tcW w:w="503"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154</w:t>
                  </w:r>
                </w:p>
              </w:tc>
              <w:tc>
                <w:tcPr>
                  <w:tcW w:w="177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 xml:space="preserve">دومين روايت مأخوذ از </w:t>
                  </w:r>
                  <w:r w:rsidRPr="00A50EF5">
                    <w:rPr>
                      <w:rFonts w:ascii="Arial" w:eastAsia="Times New Roman" w:hAnsi="Arial" w:cs="Arial"/>
                      <w:i/>
                      <w:iCs/>
                      <w:sz w:val="24"/>
                      <w:szCs w:val="24"/>
                      <w:rtl/>
                      <w:lang w:bidi="fa-IR"/>
                    </w:rPr>
                    <w:t>كافي</w:t>
                  </w:r>
                </w:p>
              </w:tc>
              <w:tc>
                <w:tcPr>
                  <w:tcW w:w="70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5</w:t>
                  </w:r>
                </w:p>
              </w:tc>
              <w:tc>
                <w:tcPr>
                  <w:tcW w:w="50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329</w:t>
                  </w:r>
                </w:p>
              </w:tc>
              <w:tc>
                <w:tcPr>
                  <w:tcW w:w="35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1</w:t>
                  </w:r>
                </w:p>
              </w:tc>
              <w:tc>
                <w:tcPr>
                  <w:tcW w:w="116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before="100" w:beforeAutospacing="1" w:after="100" w:afterAutospacing="1" w:line="240" w:lineRule="auto"/>
                    <w:rPr>
                      <w:rFonts w:ascii="Arial" w:eastAsia="Times New Roman" w:hAnsi="Arial" w:cs="Arial"/>
                      <w:sz w:val="24"/>
                      <w:szCs w:val="24"/>
                    </w:rPr>
                  </w:pPr>
                  <w:r w:rsidRPr="00A50EF5">
                    <w:rPr>
                      <w:rFonts w:ascii="Arial" w:eastAsia="Times New Roman" w:hAnsi="Arial" w:cs="Arial"/>
                      <w:sz w:val="24"/>
                      <w:szCs w:val="24"/>
                      <w:rtl/>
                    </w:rPr>
                    <w:t> </w:t>
                  </w:r>
                </w:p>
              </w:tc>
            </w:tr>
            <w:tr w:rsidR="00A50EF5" w:rsidRPr="00A50EF5">
              <w:trPr>
                <w:jc w:val="center"/>
              </w:trPr>
              <w:tc>
                <w:tcPr>
                  <w:tcW w:w="503"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155</w:t>
                  </w:r>
                </w:p>
              </w:tc>
              <w:tc>
                <w:tcPr>
                  <w:tcW w:w="177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 xml:space="preserve">سومين روايت مأخوذ از </w:t>
                  </w:r>
                  <w:r w:rsidRPr="00A50EF5">
                    <w:rPr>
                      <w:rFonts w:ascii="Arial" w:eastAsia="Times New Roman" w:hAnsi="Arial" w:cs="Arial"/>
                      <w:i/>
                      <w:iCs/>
                      <w:sz w:val="24"/>
                      <w:szCs w:val="24"/>
                      <w:rtl/>
                      <w:lang w:bidi="fa-IR"/>
                    </w:rPr>
                    <w:t>كافي</w:t>
                  </w:r>
                </w:p>
              </w:tc>
              <w:tc>
                <w:tcPr>
                  <w:tcW w:w="70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before="100" w:beforeAutospacing="1" w:after="100" w:afterAutospacing="1" w:line="240" w:lineRule="auto"/>
                    <w:rPr>
                      <w:rFonts w:ascii="Arial" w:eastAsia="Times New Roman" w:hAnsi="Arial" w:cs="Arial"/>
                      <w:sz w:val="24"/>
                      <w:szCs w:val="24"/>
                    </w:rPr>
                  </w:pPr>
                  <w:r w:rsidRPr="00A50EF5">
                    <w:rPr>
                      <w:rFonts w:ascii="Arial" w:eastAsia="Times New Roman" w:hAnsi="Arial" w:cs="Arial"/>
                      <w:sz w:val="24"/>
                      <w:szCs w:val="24"/>
                      <w:rtl/>
                    </w:rPr>
                    <w:t> </w:t>
                  </w:r>
                </w:p>
              </w:tc>
              <w:tc>
                <w:tcPr>
                  <w:tcW w:w="50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before="100" w:beforeAutospacing="1" w:after="100" w:afterAutospacing="1" w:line="240" w:lineRule="auto"/>
                    <w:rPr>
                      <w:rFonts w:ascii="Arial" w:eastAsia="Times New Roman" w:hAnsi="Arial" w:cs="Arial"/>
                      <w:sz w:val="24"/>
                      <w:szCs w:val="24"/>
                    </w:rPr>
                  </w:pPr>
                  <w:r w:rsidRPr="00A50EF5">
                    <w:rPr>
                      <w:rFonts w:ascii="Arial" w:eastAsia="Times New Roman" w:hAnsi="Arial" w:cs="Arial"/>
                      <w:sz w:val="24"/>
                      <w:szCs w:val="24"/>
                      <w:rtl/>
                    </w:rPr>
                    <w:t> </w:t>
                  </w:r>
                </w:p>
              </w:tc>
              <w:tc>
                <w:tcPr>
                  <w:tcW w:w="35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before="100" w:beforeAutospacing="1" w:after="100" w:afterAutospacing="1" w:line="240" w:lineRule="auto"/>
                    <w:rPr>
                      <w:rFonts w:ascii="Arial" w:eastAsia="Times New Roman" w:hAnsi="Arial" w:cs="Arial"/>
                      <w:sz w:val="24"/>
                      <w:szCs w:val="24"/>
                    </w:rPr>
                  </w:pPr>
                  <w:r w:rsidRPr="00A50EF5">
                    <w:rPr>
                      <w:rFonts w:ascii="Arial" w:eastAsia="Times New Roman" w:hAnsi="Arial" w:cs="Arial"/>
                      <w:sz w:val="24"/>
                      <w:szCs w:val="24"/>
                      <w:rtl/>
                    </w:rPr>
                    <w:t> </w:t>
                  </w:r>
                </w:p>
              </w:tc>
              <w:tc>
                <w:tcPr>
                  <w:tcW w:w="116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 xml:space="preserve">در </w:t>
                  </w:r>
                  <w:r w:rsidRPr="00A50EF5">
                    <w:rPr>
                      <w:rFonts w:ascii="Arial" w:eastAsia="Times New Roman" w:hAnsi="Arial" w:cs="Arial"/>
                      <w:i/>
                      <w:iCs/>
                      <w:sz w:val="24"/>
                      <w:szCs w:val="24"/>
                      <w:rtl/>
                      <w:lang w:bidi="fa-IR"/>
                    </w:rPr>
                    <w:t xml:space="preserve">كافي </w:t>
                  </w:r>
                  <w:r w:rsidRPr="00A50EF5">
                    <w:rPr>
                      <w:rFonts w:ascii="Arial" w:eastAsia="Times New Roman" w:hAnsi="Arial" w:cs="Arial"/>
                      <w:sz w:val="24"/>
                      <w:szCs w:val="24"/>
                      <w:rtl/>
                      <w:lang w:bidi="fa-IR"/>
                    </w:rPr>
                    <w:t>يافت نشد</w:t>
                  </w:r>
                </w:p>
              </w:tc>
            </w:tr>
            <w:tr w:rsidR="00A50EF5" w:rsidRPr="00A50EF5">
              <w:trPr>
                <w:jc w:val="center"/>
              </w:trPr>
              <w:tc>
                <w:tcPr>
                  <w:tcW w:w="503"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155</w:t>
                  </w:r>
                </w:p>
              </w:tc>
              <w:tc>
                <w:tcPr>
                  <w:tcW w:w="177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 xml:space="preserve">چهارمين روايت مأخوذ از </w:t>
                  </w:r>
                  <w:r w:rsidRPr="00A50EF5">
                    <w:rPr>
                      <w:rFonts w:ascii="Arial" w:eastAsia="Times New Roman" w:hAnsi="Arial" w:cs="Arial"/>
                      <w:i/>
                      <w:iCs/>
                      <w:sz w:val="24"/>
                      <w:szCs w:val="24"/>
                      <w:rtl/>
                      <w:lang w:bidi="fa-IR"/>
                    </w:rPr>
                    <w:t>كافي</w:t>
                  </w:r>
                </w:p>
              </w:tc>
              <w:tc>
                <w:tcPr>
                  <w:tcW w:w="70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6</w:t>
                  </w:r>
                </w:p>
              </w:tc>
              <w:tc>
                <w:tcPr>
                  <w:tcW w:w="50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329</w:t>
                  </w:r>
                </w:p>
              </w:tc>
              <w:tc>
                <w:tcPr>
                  <w:tcW w:w="35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1</w:t>
                  </w:r>
                </w:p>
              </w:tc>
              <w:tc>
                <w:tcPr>
                  <w:tcW w:w="116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before="100" w:beforeAutospacing="1" w:after="100" w:afterAutospacing="1" w:line="240" w:lineRule="auto"/>
                    <w:rPr>
                      <w:rFonts w:ascii="Arial" w:eastAsia="Times New Roman" w:hAnsi="Arial" w:cs="Arial"/>
                      <w:sz w:val="24"/>
                      <w:szCs w:val="24"/>
                    </w:rPr>
                  </w:pPr>
                  <w:r w:rsidRPr="00A50EF5">
                    <w:rPr>
                      <w:rFonts w:ascii="Arial" w:eastAsia="Times New Roman" w:hAnsi="Arial" w:cs="Arial"/>
                      <w:sz w:val="24"/>
                      <w:szCs w:val="24"/>
                      <w:rtl/>
                    </w:rPr>
                    <w:t> </w:t>
                  </w:r>
                </w:p>
              </w:tc>
            </w:tr>
            <w:tr w:rsidR="00A50EF5" w:rsidRPr="00A50EF5">
              <w:trPr>
                <w:jc w:val="center"/>
              </w:trPr>
              <w:tc>
                <w:tcPr>
                  <w:tcW w:w="503"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156</w:t>
                  </w:r>
                </w:p>
              </w:tc>
              <w:tc>
                <w:tcPr>
                  <w:tcW w:w="177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 xml:space="preserve">پنجمين روايت مأخوذ از </w:t>
                  </w:r>
                  <w:r w:rsidRPr="00A50EF5">
                    <w:rPr>
                      <w:rFonts w:ascii="Arial" w:eastAsia="Times New Roman" w:hAnsi="Arial" w:cs="Arial"/>
                      <w:i/>
                      <w:iCs/>
                      <w:sz w:val="24"/>
                      <w:szCs w:val="24"/>
                      <w:rtl/>
                      <w:lang w:bidi="fa-IR"/>
                    </w:rPr>
                    <w:t>كافي</w:t>
                  </w:r>
                </w:p>
              </w:tc>
              <w:tc>
                <w:tcPr>
                  <w:tcW w:w="70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3</w:t>
                  </w:r>
                </w:p>
              </w:tc>
              <w:tc>
                <w:tcPr>
                  <w:tcW w:w="50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328</w:t>
                  </w:r>
                </w:p>
              </w:tc>
              <w:tc>
                <w:tcPr>
                  <w:tcW w:w="35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1</w:t>
                  </w:r>
                </w:p>
              </w:tc>
              <w:tc>
                <w:tcPr>
                  <w:tcW w:w="116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before="100" w:beforeAutospacing="1" w:after="100" w:afterAutospacing="1" w:line="240" w:lineRule="auto"/>
                    <w:rPr>
                      <w:rFonts w:ascii="Arial" w:eastAsia="Times New Roman" w:hAnsi="Arial" w:cs="Arial"/>
                      <w:sz w:val="24"/>
                      <w:szCs w:val="24"/>
                    </w:rPr>
                  </w:pPr>
                  <w:r w:rsidRPr="00A50EF5">
                    <w:rPr>
                      <w:rFonts w:ascii="Arial" w:eastAsia="Times New Roman" w:hAnsi="Arial" w:cs="Arial"/>
                      <w:sz w:val="24"/>
                      <w:szCs w:val="24"/>
                      <w:rtl/>
                    </w:rPr>
                    <w:t> </w:t>
                  </w:r>
                </w:p>
              </w:tc>
            </w:tr>
            <w:tr w:rsidR="00A50EF5" w:rsidRPr="00A50EF5">
              <w:trPr>
                <w:jc w:val="center"/>
              </w:trPr>
              <w:tc>
                <w:tcPr>
                  <w:tcW w:w="503"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162</w:t>
                  </w:r>
                </w:p>
              </w:tc>
              <w:tc>
                <w:tcPr>
                  <w:tcW w:w="177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 xml:space="preserve">ششمين روايت مأخوذ از </w:t>
                  </w:r>
                  <w:r w:rsidRPr="00A50EF5">
                    <w:rPr>
                      <w:rFonts w:ascii="Arial" w:eastAsia="Times New Roman" w:hAnsi="Arial" w:cs="Arial"/>
                      <w:i/>
                      <w:iCs/>
                      <w:sz w:val="24"/>
                      <w:szCs w:val="24"/>
                      <w:rtl/>
                      <w:lang w:bidi="fa-IR"/>
                    </w:rPr>
                    <w:t>كافي</w:t>
                  </w:r>
                </w:p>
              </w:tc>
              <w:tc>
                <w:tcPr>
                  <w:tcW w:w="70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1</w:t>
                  </w:r>
                </w:p>
              </w:tc>
              <w:tc>
                <w:tcPr>
                  <w:tcW w:w="50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329</w:t>
                  </w:r>
                </w:p>
              </w:tc>
              <w:tc>
                <w:tcPr>
                  <w:tcW w:w="35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1</w:t>
                  </w:r>
                </w:p>
              </w:tc>
              <w:tc>
                <w:tcPr>
                  <w:tcW w:w="116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before="100" w:beforeAutospacing="1" w:after="100" w:afterAutospacing="1" w:line="240" w:lineRule="auto"/>
                    <w:rPr>
                      <w:rFonts w:ascii="Arial" w:eastAsia="Times New Roman" w:hAnsi="Arial" w:cs="Arial"/>
                      <w:sz w:val="24"/>
                      <w:szCs w:val="24"/>
                    </w:rPr>
                  </w:pPr>
                  <w:r w:rsidRPr="00A50EF5">
                    <w:rPr>
                      <w:rFonts w:ascii="Arial" w:eastAsia="Times New Roman" w:hAnsi="Arial" w:cs="Arial"/>
                      <w:sz w:val="24"/>
                      <w:szCs w:val="24"/>
                      <w:rtl/>
                    </w:rPr>
                    <w:t> </w:t>
                  </w:r>
                </w:p>
              </w:tc>
            </w:tr>
            <w:tr w:rsidR="00A50EF5" w:rsidRPr="00A50EF5">
              <w:trPr>
                <w:jc w:val="center"/>
              </w:trPr>
              <w:tc>
                <w:tcPr>
                  <w:tcW w:w="503"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165</w:t>
                  </w:r>
                </w:p>
              </w:tc>
              <w:tc>
                <w:tcPr>
                  <w:tcW w:w="177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 xml:space="preserve">هفتمين روايت مأخوذ از </w:t>
                  </w:r>
                  <w:r w:rsidRPr="00A50EF5">
                    <w:rPr>
                      <w:rFonts w:ascii="Arial" w:eastAsia="Times New Roman" w:hAnsi="Arial" w:cs="Arial"/>
                      <w:i/>
                      <w:iCs/>
                      <w:sz w:val="24"/>
                      <w:szCs w:val="24"/>
                      <w:rtl/>
                      <w:lang w:bidi="fa-IR"/>
                    </w:rPr>
                    <w:t>كافي</w:t>
                  </w:r>
                </w:p>
              </w:tc>
              <w:tc>
                <w:tcPr>
                  <w:tcW w:w="70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9</w:t>
                  </w:r>
                </w:p>
              </w:tc>
              <w:tc>
                <w:tcPr>
                  <w:tcW w:w="50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331</w:t>
                  </w:r>
                </w:p>
              </w:tc>
              <w:tc>
                <w:tcPr>
                  <w:tcW w:w="35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1</w:t>
                  </w:r>
                </w:p>
              </w:tc>
              <w:tc>
                <w:tcPr>
                  <w:tcW w:w="116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before="100" w:beforeAutospacing="1" w:after="100" w:afterAutospacing="1" w:line="240" w:lineRule="auto"/>
                    <w:rPr>
                      <w:rFonts w:ascii="Arial" w:eastAsia="Times New Roman" w:hAnsi="Arial" w:cs="Arial"/>
                      <w:sz w:val="24"/>
                      <w:szCs w:val="24"/>
                    </w:rPr>
                  </w:pPr>
                  <w:r w:rsidRPr="00A50EF5">
                    <w:rPr>
                      <w:rFonts w:ascii="Arial" w:eastAsia="Times New Roman" w:hAnsi="Arial" w:cs="Arial"/>
                      <w:sz w:val="24"/>
                      <w:szCs w:val="24"/>
                      <w:rtl/>
                    </w:rPr>
                    <w:t> </w:t>
                  </w:r>
                </w:p>
              </w:tc>
            </w:tr>
          </w:tbl>
          <w:p w:rsidR="00A50EF5" w:rsidRPr="00A50EF5" w:rsidRDefault="00A50EF5" w:rsidP="00A50EF5">
            <w:pPr>
              <w:bidi/>
              <w:spacing w:after="0" w:line="360" w:lineRule="auto"/>
              <w:jc w:val="both"/>
              <w:rPr>
                <w:rFonts w:ascii="Arial" w:eastAsia="Times New Roman" w:hAnsi="Arial" w:cs="Arial"/>
                <w:sz w:val="24"/>
                <w:szCs w:val="24"/>
                <w:rtl/>
              </w:rPr>
            </w:pPr>
            <w:r w:rsidRPr="00A50EF5">
              <w:rPr>
                <w:rFonts w:ascii="Arial" w:eastAsia="Times New Roman" w:hAnsi="Arial" w:cs="Arial"/>
                <w:sz w:val="24"/>
                <w:szCs w:val="24"/>
                <w:rtl/>
                <w:lang w:bidi="fa-IR"/>
              </w:rPr>
              <w:t>5. در فصل «و اما ما روي من الاخبار المتضمنة لمن رآه عليه السلام…».</w:t>
            </w:r>
          </w:p>
          <w:p w:rsidR="00A50EF5" w:rsidRPr="00A50EF5" w:rsidRDefault="00A50EF5" w:rsidP="00A50EF5">
            <w:pPr>
              <w:bidi/>
              <w:spacing w:after="0" w:line="360" w:lineRule="auto"/>
              <w:jc w:val="both"/>
              <w:rPr>
                <w:rFonts w:ascii="Arial" w:eastAsia="Times New Roman" w:hAnsi="Arial" w:cs="Arial"/>
                <w:sz w:val="24"/>
                <w:szCs w:val="24"/>
                <w:rtl/>
              </w:rPr>
            </w:pPr>
            <w:r w:rsidRPr="00A50EF5">
              <w:rPr>
                <w:rFonts w:ascii="Arial" w:eastAsia="Times New Roman" w:hAnsi="Arial" w:cs="Arial"/>
                <w:sz w:val="24"/>
                <w:szCs w:val="24"/>
                <w:rtl/>
                <w:lang w:bidi="fa-IR"/>
              </w:rPr>
              <w:t>شيخ در اين فصل، شش حديث از كليني نقل مي‌كند كه حديث اول را با طريق كامل آورده است؛ ولي در چهار حديث بعدي، سند را با اسم اشاره «بهذا الاسناد» شروع كرده كه ارجاع اسماء اشاره و يافتن مشارٌاليه محل بحث است و اشكالاتي را به همراه دارد كه تحقيق آن‌ها در اين مقاله ممكن نيست.</w:t>
            </w:r>
          </w:p>
          <w:p w:rsidR="00A50EF5" w:rsidRPr="00A50EF5" w:rsidRDefault="00A50EF5" w:rsidP="00A50EF5">
            <w:pPr>
              <w:bidi/>
              <w:spacing w:after="0" w:line="360" w:lineRule="auto"/>
              <w:jc w:val="both"/>
              <w:rPr>
                <w:rFonts w:ascii="Arial" w:eastAsia="Times New Roman" w:hAnsi="Arial" w:cs="Arial"/>
                <w:sz w:val="24"/>
                <w:szCs w:val="24"/>
                <w:rtl/>
              </w:rPr>
            </w:pPr>
            <w:r w:rsidRPr="00A50EF5">
              <w:rPr>
                <w:rFonts w:ascii="Arial" w:eastAsia="Times New Roman" w:hAnsi="Arial" w:cs="Arial"/>
                <w:spacing w:val="-2"/>
                <w:sz w:val="24"/>
                <w:szCs w:val="24"/>
                <w:rtl/>
                <w:lang w:bidi="fa-IR"/>
              </w:rPr>
              <w:t xml:space="preserve">ششمين حديث كه از كليني نقل مي‌كند، بعد از فحص، در كتاب </w:t>
            </w:r>
            <w:r w:rsidRPr="00A50EF5">
              <w:rPr>
                <w:rFonts w:ascii="Arial" w:eastAsia="Times New Roman" w:hAnsi="Arial" w:cs="Arial"/>
                <w:i/>
                <w:iCs/>
                <w:spacing w:val="-2"/>
                <w:sz w:val="24"/>
                <w:szCs w:val="24"/>
                <w:rtl/>
                <w:lang w:bidi="fa-IR"/>
              </w:rPr>
              <w:t>كافي</w:t>
            </w:r>
            <w:r w:rsidRPr="00A50EF5">
              <w:rPr>
                <w:rFonts w:ascii="Arial" w:eastAsia="Times New Roman" w:hAnsi="Arial" w:cs="Arial"/>
                <w:spacing w:val="-2"/>
                <w:sz w:val="24"/>
                <w:szCs w:val="24"/>
                <w:rtl/>
                <w:lang w:bidi="fa-IR"/>
              </w:rPr>
              <w:t xml:space="preserve"> يافت نشد.</w:t>
            </w:r>
          </w:p>
          <w:p w:rsidR="00A50EF5" w:rsidRPr="00A50EF5" w:rsidRDefault="00A50EF5" w:rsidP="00A50EF5">
            <w:pPr>
              <w:bidi/>
              <w:spacing w:after="0" w:line="360" w:lineRule="auto"/>
              <w:jc w:val="both"/>
              <w:rPr>
                <w:rFonts w:ascii="Arial" w:eastAsia="Times New Roman" w:hAnsi="Arial" w:cs="Arial"/>
                <w:sz w:val="24"/>
                <w:szCs w:val="24"/>
                <w:rtl/>
              </w:rPr>
            </w:pPr>
            <w:r w:rsidRPr="00A50EF5">
              <w:rPr>
                <w:rFonts w:ascii="Arial" w:eastAsia="Times New Roman" w:hAnsi="Arial" w:cs="Arial"/>
                <w:spacing w:val="-6"/>
                <w:sz w:val="24"/>
                <w:szCs w:val="24"/>
                <w:rtl/>
                <w:lang w:bidi="fa-IR"/>
              </w:rPr>
              <w:t xml:space="preserve">شيخ اين روايت را از «باب في تسمية من رآه عليه السلام» از جلد نخست </w:t>
            </w:r>
            <w:r w:rsidRPr="00A50EF5">
              <w:rPr>
                <w:rFonts w:ascii="Arial" w:eastAsia="Times New Roman" w:hAnsi="Arial" w:cs="Arial"/>
                <w:i/>
                <w:iCs/>
                <w:spacing w:val="-6"/>
                <w:sz w:val="24"/>
                <w:szCs w:val="24"/>
                <w:rtl/>
                <w:lang w:bidi="fa-IR"/>
              </w:rPr>
              <w:t>كافي</w:t>
            </w:r>
            <w:r w:rsidRPr="00A50EF5">
              <w:rPr>
                <w:rFonts w:ascii="Arial" w:eastAsia="Times New Roman" w:hAnsi="Arial" w:cs="Arial"/>
                <w:spacing w:val="-6"/>
                <w:sz w:val="24"/>
                <w:szCs w:val="24"/>
                <w:rtl/>
                <w:lang w:bidi="fa-IR"/>
              </w:rPr>
              <w:t xml:space="preserve"> اخذ كرده است.</w:t>
            </w:r>
          </w:p>
          <w:tbl>
            <w:tblPr>
              <w:bidiVisual/>
              <w:tblW w:w="5000" w:type="pct"/>
              <w:jc w:val="center"/>
              <w:tblCellMar>
                <w:left w:w="0" w:type="dxa"/>
                <w:right w:w="0" w:type="dxa"/>
              </w:tblCellMar>
              <w:tblLook w:val="04A0"/>
            </w:tblPr>
            <w:tblGrid>
              <w:gridCol w:w="844"/>
              <w:gridCol w:w="2974"/>
              <w:gridCol w:w="1185"/>
              <w:gridCol w:w="845"/>
              <w:gridCol w:w="598"/>
              <w:gridCol w:w="1949"/>
            </w:tblGrid>
            <w:tr w:rsidR="00A50EF5" w:rsidRPr="00A50EF5">
              <w:trPr>
                <w:tblHeader/>
                <w:jc w:val="center"/>
              </w:trPr>
              <w:tc>
                <w:tcPr>
                  <w:tcW w:w="2274" w:type="pct"/>
                  <w:gridSpan w:val="2"/>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كتاب غيبت</w:t>
                  </w:r>
                </w:p>
              </w:tc>
              <w:tc>
                <w:tcPr>
                  <w:tcW w:w="2726" w:type="pct"/>
                  <w:gridSpan w:val="4"/>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كتاب كافي</w:t>
                  </w:r>
                </w:p>
              </w:tc>
            </w:tr>
            <w:tr w:rsidR="00A50EF5" w:rsidRPr="00A50EF5">
              <w:trPr>
                <w:jc w:val="center"/>
              </w:trPr>
              <w:tc>
                <w:tcPr>
                  <w:tcW w:w="503"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صفحه</w:t>
                  </w:r>
                </w:p>
              </w:tc>
              <w:tc>
                <w:tcPr>
                  <w:tcW w:w="177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شماره روايت</w:t>
                  </w:r>
                </w:p>
              </w:tc>
              <w:tc>
                <w:tcPr>
                  <w:tcW w:w="706"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رقم روايت</w:t>
                  </w:r>
                </w:p>
              </w:tc>
              <w:tc>
                <w:tcPr>
                  <w:tcW w:w="50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صفحه</w:t>
                  </w:r>
                </w:p>
              </w:tc>
              <w:tc>
                <w:tcPr>
                  <w:tcW w:w="356"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جلد</w:t>
                  </w:r>
                </w:p>
              </w:tc>
              <w:tc>
                <w:tcPr>
                  <w:tcW w:w="116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ملاحظات</w:t>
                  </w:r>
                </w:p>
              </w:tc>
            </w:tr>
            <w:tr w:rsidR="00A50EF5" w:rsidRPr="00A50EF5">
              <w:trPr>
                <w:jc w:val="center"/>
              </w:trPr>
              <w:tc>
                <w:tcPr>
                  <w:tcW w:w="503"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178</w:t>
                  </w:r>
                </w:p>
              </w:tc>
              <w:tc>
                <w:tcPr>
                  <w:tcW w:w="177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 xml:space="preserve">اولين روايت مأخوذ از </w:t>
                  </w:r>
                  <w:r w:rsidRPr="00A50EF5">
                    <w:rPr>
                      <w:rFonts w:ascii="Arial" w:eastAsia="Times New Roman" w:hAnsi="Arial" w:cs="Arial"/>
                      <w:i/>
                      <w:iCs/>
                      <w:sz w:val="24"/>
                      <w:szCs w:val="24"/>
                      <w:rtl/>
                      <w:lang w:bidi="fa-IR"/>
                    </w:rPr>
                    <w:t>كافي</w:t>
                  </w:r>
                </w:p>
              </w:tc>
              <w:tc>
                <w:tcPr>
                  <w:tcW w:w="70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11</w:t>
                  </w:r>
                </w:p>
              </w:tc>
              <w:tc>
                <w:tcPr>
                  <w:tcW w:w="50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331</w:t>
                  </w:r>
                </w:p>
              </w:tc>
              <w:tc>
                <w:tcPr>
                  <w:tcW w:w="35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1</w:t>
                  </w:r>
                </w:p>
              </w:tc>
              <w:tc>
                <w:tcPr>
                  <w:tcW w:w="116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before="100" w:beforeAutospacing="1" w:after="100" w:afterAutospacing="1" w:line="240" w:lineRule="auto"/>
                    <w:rPr>
                      <w:rFonts w:ascii="Arial" w:eastAsia="Times New Roman" w:hAnsi="Arial" w:cs="Arial"/>
                      <w:sz w:val="24"/>
                      <w:szCs w:val="24"/>
                    </w:rPr>
                  </w:pPr>
                  <w:r w:rsidRPr="00A50EF5">
                    <w:rPr>
                      <w:rFonts w:ascii="Arial" w:eastAsia="Times New Roman" w:hAnsi="Arial" w:cs="Arial"/>
                      <w:sz w:val="24"/>
                      <w:szCs w:val="24"/>
                      <w:rtl/>
                    </w:rPr>
                    <w:t> </w:t>
                  </w:r>
                </w:p>
              </w:tc>
            </w:tr>
            <w:tr w:rsidR="00A50EF5" w:rsidRPr="00A50EF5">
              <w:trPr>
                <w:jc w:val="center"/>
              </w:trPr>
              <w:tc>
                <w:tcPr>
                  <w:tcW w:w="503"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179</w:t>
                  </w:r>
                </w:p>
              </w:tc>
              <w:tc>
                <w:tcPr>
                  <w:tcW w:w="177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 xml:space="preserve">دومين روايت مأخوذ از </w:t>
                  </w:r>
                  <w:r w:rsidRPr="00A50EF5">
                    <w:rPr>
                      <w:rFonts w:ascii="Arial" w:eastAsia="Times New Roman" w:hAnsi="Arial" w:cs="Arial"/>
                      <w:i/>
                      <w:iCs/>
                      <w:sz w:val="24"/>
                      <w:szCs w:val="24"/>
                      <w:rtl/>
                      <w:lang w:bidi="fa-IR"/>
                    </w:rPr>
                    <w:t>كافي</w:t>
                  </w:r>
                </w:p>
              </w:tc>
              <w:tc>
                <w:tcPr>
                  <w:tcW w:w="70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2</w:t>
                  </w:r>
                </w:p>
              </w:tc>
              <w:tc>
                <w:tcPr>
                  <w:tcW w:w="50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330</w:t>
                  </w:r>
                </w:p>
              </w:tc>
              <w:tc>
                <w:tcPr>
                  <w:tcW w:w="35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1</w:t>
                  </w:r>
                </w:p>
              </w:tc>
              <w:tc>
                <w:tcPr>
                  <w:tcW w:w="116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before="100" w:beforeAutospacing="1" w:after="100" w:afterAutospacing="1" w:line="240" w:lineRule="auto"/>
                    <w:rPr>
                      <w:rFonts w:ascii="Arial" w:eastAsia="Times New Roman" w:hAnsi="Arial" w:cs="Arial"/>
                      <w:sz w:val="24"/>
                      <w:szCs w:val="24"/>
                    </w:rPr>
                  </w:pPr>
                  <w:r w:rsidRPr="00A50EF5">
                    <w:rPr>
                      <w:rFonts w:ascii="Arial" w:eastAsia="Times New Roman" w:hAnsi="Arial" w:cs="Arial"/>
                      <w:sz w:val="24"/>
                      <w:szCs w:val="24"/>
                      <w:rtl/>
                    </w:rPr>
                    <w:t> </w:t>
                  </w:r>
                </w:p>
              </w:tc>
            </w:tr>
            <w:tr w:rsidR="00A50EF5" w:rsidRPr="00A50EF5">
              <w:trPr>
                <w:jc w:val="center"/>
              </w:trPr>
              <w:tc>
                <w:tcPr>
                  <w:tcW w:w="503"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179</w:t>
                  </w:r>
                </w:p>
              </w:tc>
              <w:tc>
                <w:tcPr>
                  <w:tcW w:w="177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 xml:space="preserve">سومين روايت مأخوذ از </w:t>
                  </w:r>
                  <w:r w:rsidRPr="00A50EF5">
                    <w:rPr>
                      <w:rFonts w:ascii="Arial" w:eastAsia="Times New Roman" w:hAnsi="Arial" w:cs="Arial"/>
                      <w:i/>
                      <w:iCs/>
                      <w:sz w:val="24"/>
                      <w:szCs w:val="24"/>
                      <w:rtl/>
                      <w:lang w:bidi="fa-IR"/>
                    </w:rPr>
                    <w:t>كافي</w:t>
                  </w:r>
                </w:p>
              </w:tc>
              <w:tc>
                <w:tcPr>
                  <w:tcW w:w="70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6</w:t>
                  </w:r>
                </w:p>
              </w:tc>
              <w:tc>
                <w:tcPr>
                  <w:tcW w:w="50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331</w:t>
                  </w:r>
                </w:p>
              </w:tc>
              <w:tc>
                <w:tcPr>
                  <w:tcW w:w="35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1</w:t>
                  </w:r>
                </w:p>
              </w:tc>
              <w:tc>
                <w:tcPr>
                  <w:tcW w:w="116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before="100" w:beforeAutospacing="1" w:after="100" w:afterAutospacing="1" w:line="240" w:lineRule="auto"/>
                    <w:rPr>
                      <w:rFonts w:ascii="Arial" w:eastAsia="Times New Roman" w:hAnsi="Arial" w:cs="Arial"/>
                      <w:sz w:val="24"/>
                      <w:szCs w:val="24"/>
                    </w:rPr>
                  </w:pPr>
                  <w:r w:rsidRPr="00A50EF5">
                    <w:rPr>
                      <w:rFonts w:ascii="Arial" w:eastAsia="Times New Roman" w:hAnsi="Arial" w:cs="Arial"/>
                      <w:sz w:val="24"/>
                      <w:szCs w:val="24"/>
                      <w:rtl/>
                    </w:rPr>
                    <w:t> </w:t>
                  </w:r>
                </w:p>
              </w:tc>
            </w:tr>
            <w:tr w:rsidR="00A50EF5" w:rsidRPr="00A50EF5">
              <w:trPr>
                <w:jc w:val="center"/>
              </w:trPr>
              <w:tc>
                <w:tcPr>
                  <w:tcW w:w="503"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179</w:t>
                  </w:r>
                </w:p>
              </w:tc>
              <w:tc>
                <w:tcPr>
                  <w:tcW w:w="177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 xml:space="preserve">چهارمين روايت مأخوذ از </w:t>
                  </w:r>
                  <w:r w:rsidRPr="00A50EF5">
                    <w:rPr>
                      <w:rFonts w:ascii="Arial" w:eastAsia="Times New Roman" w:hAnsi="Arial" w:cs="Arial"/>
                      <w:i/>
                      <w:iCs/>
                      <w:sz w:val="24"/>
                      <w:szCs w:val="24"/>
                      <w:rtl/>
                      <w:lang w:bidi="fa-IR"/>
                    </w:rPr>
                    <w:t>كافي</w:t>
                  </w:r>
                </w:p>
              </w:tc>
              <w:tc>
                <w:tcPr>
                  <w:tcW w:w="70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8</w:t>
                  </w:r>
                </w:p>
              </w:tc>
              <w:tc>
                <w:tcPr>
                  <w:tcW w:w="50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331</w:t>
                  </w:r>
                </w:p>
              </w:tc>
              <w:tc>
                <w:tcPr>
                  <w:tcW w:w="35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1</w:t>
                  </w:r>
                </w:p>
              </w:tc>
              <w:tc>
                <w:tcPr>
                  <w:tcW w:w="116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before="100" w:beforeAutospacing="1" w:after="100" w:afterAutospacing="1" w:line="240" w:lineRule="auto"/>
                    <w:rPr>
                      <w:rFonts w:ascii="Arial" w:eastAsia="Times New Roman" w:hAnsi="Arial" w:cs="Arial"/>
                      <w:sz w:val="24"/>
                      <w:szCs w:val="24"/>
                    </w:rPr>
                  </w:pPr>
                  <w:r w:rsidRPr="00A50EF5">
                    <w:rPr>
                      <w:rFonts w:ascii="Arial" w:eastAsia="Times New Roman" w:hAnsi="Arial" w:cs="Arial"/>
                      <w:sz w:val="24"/>
                      <w:szCs w:val="24"/>
                      <w:rtl/>
                    </w:rPr>
                    <w:t> </w:t>
                  </w:r>
                </w:p>
              </w:tc>
            </w:tr>
            <w:tr w:rsidR="00A50EF5" w:rsidRPr="00A50EF5">
              <w:trPr>
                <w:jc w:val="center"/>
              </w:trPr>
              <w:tc>
                <w:tcPr>
                  <w:tcW w:w="503"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179</w:t>
                  </w:r>
                </w:p>
              </w:tc>
              <w:tc>
                <w:tcPr>
                  <w:tcW w:w="177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 xml:space="preserve">پنجمين روايت مأخوذ از </w:t>
                  </w:r>
                  <w:r w:rsidRPr="00A50EF5">
                    <w:rPr>
                      <w:rFonts w:ascii="Arial" w:eastAsia="Times New Roman" w:hAnsi="Arial" w:cs="Arial"/>
                      <w:i/>
                      <w:iCs/>
                      <w:sz w:val="24"/>
                      <w:szCs w:val="24"/>
                      <w:rtl/>
                      <w:lang w:bidi="fa-IR"/>
                    </w:rPr>
                    <w:t>كافي</w:t>
                  </w:r>
                </w:p>
              </w:tc>
              <w:tc>
                <w:tcPr>
                  <w:tcW w:w="70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5</w:t>
                  </w:r>
                </w:p>
              </w:tc>
              <w:tc>
                <w:tcPr>
                  <w:tcW w:w="50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331</w:t>
                  </w:r>
                </w:p>
              </w:tc>
              <w:tc>
                <w:tcPr>
                  <w:tcW w:w="35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1</w:t>
                  </w:r>
                </w:p>
              </w:tc>
              <w:tc>
                <w:tcPr>
                  <w:tcW w:w="116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before="100" w:beforeAutospacing="1" w:after="100" w:afterAutospacing="1" w:line="240" w:lineRule="auto"/>
                    <w:rPr>
                      <w:rFonts w:ascii="Arial" w:eastAsia="Times New Roman" w:hAnsi="Arial" w:cs="Arial"/>
                      <w:sz w:val="24"/>
                      <w:szCs w:val="24"/>
                    </w:rPr>
                  </w:pPr>
                  <w:r w:rsidRPr="00A50EF5">
                    <w:rPr>
                      <w:rFonts w:ascii="Arial" w:eastAsia="Times New Roman" w:hAnsi="Arial" w:cs="Arial"/>
                      <w:sz w:val="24"/>
                      <w:szCs w:val="24"/>
                      <w:rtl/>
                    </w:rPr>
                    <w:t> </w:t>
                  </w:r>
                </w:p>
              </w:tc>
            </w:tr>
            <w:tr w:rsidR="00A50EF5" w:rsidRPr="00A50EF5">
              <w:trPr>
                <w:jc w:val="center"/>
              </w:trPr>
              <w:tc>
                <w:tcPr>
                  <w:tcW w:w="503"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181</w:t>
                  </w:r>
                </w:p>
              </w:tc>
              <w:tc>
                <w:tcPr>
                  <w:tcW w:w="177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 xml:space="preserve">ششمين روايت مأخوذ از </w:t>
                  </w:r>
                  <w:r w:rsidRPr="00A50EF5">
                    <w:rPr>
                      <w:rFonts w:ascii="Arial" w:eastAsia="Times New Roman" w:hAnsi="Arial" w:cs="Arial"/>
                      <w:i/>
                      <w:iCs/>
                      <w:sz w:val="24"/>
                      <w:szCs w:val="24"/>
                      <w:rtl/>
                      <w:lang w:bidi="fa-IR"/>
                    </w:rPr>
                    <w:t>كافي</w:t>
                  </w:r>
                </w:p>
              </w:tc>
              <w:tc>
                <w:tcPr>
                  <w:tcW w:w="70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w:t>
                  </w:r>
                </w:p>
              </w:tc>
              <w:tc>
                <w:tcPr>
                  <w:tcW w:w="50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w:t>
                  </w:r>
                </w:p>
              </w:tc>
              <w:tc>
                <w:tcPr>
                  <w:tcW w:w="35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w:t>
                  </w:r>
                </w:p>
              </w:tc>
              <w:tc>
                <w:tcPr>
                  <w:tcW w:w="116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 xml:space="preserve">در </w:t>
                  </w:r>
                  <w:r w:rsidRPr="00A50EF5">
                    <w:rPr>
                      <w:rFonts w:ascii="Arial" w:eastAsia="Times New Roman" w:hAnsi="Arial" w:cs="Arial"/>
                      <w:i/>
                      <w:iCs/>
                      <w:sz w:val="24"/>
                      <w:szCs w:val="24"/>
                      <w:rtl/>
                      <w:lang w:bidi="fa-IR"/>
                    </w:rPr>
                    <w:t xml:space="preserve">كافي </w:t>
                  </w:r>
                  <w:r w:rsidRPr="00A50EF5">
                    <w:rPr>
                      <w:rFonts w:ascii="Arial" w:eastAsia="Times New Roman" w:hAnsi="Arial" w:cs="Arial"/>
                      <w:sz w:val="24"/>
                      <w:szCs w:val="24"/>
                      <w:rtl/>
                      <w:lang w:bidi="fa-IR"/>
                    </w:rPr>
                    <w:t>يافت نشد</w:t>
                  </w:r>
                </w:p>
              </w:tc>
            </w:tr>
          </w:tbl>
          <w:p w:rsidR="00A50EF5" w:rsidRPr="00A50EF5" w:rsidRDefault="00A50EF5" w:rsidP="00A50EF5">
            <w:pPr>
              <w:bidi/>
              <w:spacing w:after="0" w:line="360" w:lineRule="auto"/>
              <w:jc w:val="both"/>
              <w:rPr>
                <w:rFonts w:ascii="Arial" w:eastAsia="Times New Roman" w:hAnsi="Arial" w:cs="Arial"/>
                <w:sz w:val="24"/>
                <w:szCs w:val="24"/>
                <w:rtl/>
              </w:rPr>
            </w:pPr>
            <w:r w:rsidRPr="00A50EF5">
              <w:rPr>
                <w:rFonts w:ascii="Arial" w:eastAsia="Times New Roman" w:hAnsi="Arial" w:cs="Arial"/>
                <w:sz w:val="24"/>
                <w:szCs w:val="24"/>
                <w:rtl/>
                <w:lang w:bidi="fa-IR"/>
              </w:rPr>
              <w:t xml:space="preserve">6. در فصل «و اما ظهور المعجزات الدالة علي صحة امامته في زمان الغيبة…». </w:t>
            </w:r>
          </w:p>
          <w:p w:rsidR="00A50EF5" w:rsidRPr="00A50EF5" w:rsidRDefault="00A50EF5" w:rsidP="00A50EF5">
            <w:pPr>
              <w:bidi/>
              <w:spacing w:after="0" w:line="360" w:lineRule="auto"/>
              <w:jc w:val="both"/>
              <w:rPr>
                <w:rFonts w:ascii="Arial" w:eastAsia="Times New Roman" w:hAnsi="Arial" w:cs="Arial"/>
                <w:sz w:val="24"/>
                <w:szCs w:val="24"/>
                <w:rtl/>
              </w:rPr>
            </w:pPr>
            <w:r w:rsidRPr="00A50EF5">
              <w:rPr>
                <w:rFonts w:ascii="Arial" w:eastAsia="Times New Roman" w:hAnsi="Arial" w:cs="Arial"/>
                <w:sz w:val="24"/>
                <w:szCs w:val="24"/>
                <w:rtl/>
                <w:lang w:bidi="fa-IR"/>
              </w:rPr>
              <w:t xml:space="preserve">در اين فصل، شيخ از كليني هفت روايت نقل مي‌كند كه در اولين آن‌ها طريق خود به روايات كليني را در ابتداي سند مي‌آورد و در چهار سند، با اسم اشاره «بهذا الاسناد» شروع مي‌كند. در يك مورد نيز سند را با نام كليني يعني «محمد بن يعقوب» آغاز كرده است. روايت هفتمين را بعد از فحص در </w:t>
            </w:r>
            <w:r w:rsidRPr="00A50EF5">
              <w:rPr>
                <w:rFonts w:ascii="Arial" w:eastAsia="Times New Roman" w:hAnsi="Arial" w:cs="Arial"/>
                <w:i/>
                <w:iCs/>
                <w:sz w:val="24"/>
                <w:szCs w:val="24"/>
                <w:rtl/>
                <w:lang w:bidi="fa-IR"/>
              </w:rPr>
              <w:t>كافي</w:t>
            </w:r>
            <w:r w:rsidRPr="00A50EF5">
              <w:rPr>
                <w:rFonts w:ascii="Arial" w:eastAsia="Times New Roman" w:hAnsi="Arial" w:cs="Arial"/>
                <w:sz w:val="24"/>
                <w:szCs w:val="24"/>
                <w:rtl/>
                <w:lang w:bidi="fa-IR"/>
              </w:rPr>
              <w:t xml:space="preserve"> نيافتيم.</w:t>
            </w:r>
          </w:p>
          <w:p w:rsidR="00A50EF5" w:rsidRPr="00A50EF5" w:rsidRDefault="00A50EF5" w:rsidP="00A50EF5">
            <w:pPr>
              <w:bidi/>
              <w:spacing w:after="0" w:line="360" w:lineRule="auto"/>
              <w:jc w:val="both"/>
              <w:rPr>
                <w:rFonts w:ascii="Arial" w:eastAsia="Times New Roman" w:hAnsi="Arial" w:cs="Arial"/>
                <w:sz w:val="24"/>
                <w:szCs w:val="24"/>
                <w:rtl/>
              </w:rPr>
            </w:pPr>
            <w:r w:rsidRPr="00A50EF5">
              <w:rPr>
                <w:rFonts w:ascii="Arial" w:eastAsia="Times New Roman" w:hAnsi="Arial" w:cs="Arial"/>
                <w:sz w:val="24"/>
                <w:szCs w:val="24"/>
                <w:rtl/>
                <w:lang w:bidi="fa-IR"/>
              </w:rPr>
              <w:t xml:space="preserve">شيخ اين‌ها را از باب «مولد الصاحب عليه السلام» از جلد نخست </w:t>
            </w:r>
            <w:r w:rsidRPr="00A50EF5">
              <w:rPr>
                <w:rFonts w:ascii="Arial" w:eastAsia="Times New Roman" w:hAnsi="Arial" w:cs="Arial"/>
                <w:i/>
                <w:iCs/>
                <w:sz w:val="24"/>
                <w:szCs w:val="24"/>
                <w:rtl/>
                <w:lang w:bidi="fa-IR"/>
              </w:rPr>
              <w:t>كافي</w:t>
            </w:r>
            <w:r w:rsidRPr="00A50EF5">
              <w:rPr>
                <w:rFonts w:ascii="Arial" w:eastAsia="Times New Roman" w:hAnsi="Arial" w:cs="Arial"/>
                <w:sz w:val="24"/>
                <w:szCs w:val="24"/>
                <w:rtl/>
                <w:lang w:bidi="fa-IR"/>
              </w:rPr>
              <w:t xml:space="preserve"> اخذ كرده است. </w:t>
            </w:r>
          </w:p>
          <w:tbl>
            <w:tblPr>
              <w:bidiVisual/>
              <w:tblW w:w="5000" w:type="pct"/>
              <w:jc w:val="center"/>
              <w:tblCellMar>
                <w:left w:w="0" w:type="dxa"/>
                <w:right w:w="0" w:type="dxa"/>
              </w:tblCellMar>
              <w:tblLook w:val="04A0"/>
            </w:tblPr>
            <w:tblGrid>
              <w:gridCol w:w="844"/>
              <w:gridCol w:w="2974"/>
              <w:gridCol w:w="1185"/>
              <w:gridCol w:w="845"/>
              <w:gridCol w:w="598"/>
              <w:gridCol w:w="1949"/>
            </w:tblGrid>
            <w:tr w:rsidR="00A50EF5" w:rsidRPr="00A50EF5">
              <w:trPr>
                <w:jc w:val="center"/>
              </w:trPr>
              <w:tc>
                <w:tcPr>
                  <w:tcW w:w="2274" w:type="pct"/>
                  <w:gridSpan w:val="2"/>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كتاب غيبت</w:t>
                  </w:r>
                </w:p>
              </w:tc>
              <w:tc>
                <w:tcPr>
                  <w:tcW w:w="2726" w:type="pct"/>
                  <w:gridSpan w:val="4"/>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 xml:space="preserve">كتاب </w:t>
                  </w:r>
                  <w:r w:rsidRPr="00A50EF5">
                    <w:rPr>
                      <w:rFonts w:ascii="Arial" w:eastAsia="Times New Roman" w:hAnsi="Arial" w:cs="Arial"/>
                      <w:i/>
                      <w:iCs/>
                      <w:sz w:val="24"/>
                      <w:szCs w:val="24"/>
                      <w:rtl/>
                      <w:lang w:bidi="fa-IR"/>
                    </w:rPr>
                    <w:t>كافي</w:t>
                  </w:r>
                </w:p>
              </w:tc>
            </w:tr>
            <w:tr w:rsidR="00A50EF5" w:rsidRPr="00A50EF5">
              <w:trPr>
                <w:jc w:val="center"/>
              </w:trPr>
              <w:tc>
                <w:tcPr>
                  <w:tcW w:w="503"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lastRenderedPageBreak/>
                    <w:t>صفحه</w:t>
                  </w:r>
                </w:p>
              </w:tc>
              <w:tc>
                <w:tcPr>
                  <w:tcW w:w="177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شماره روايت</w:t>
                  </w:r>
                </w:p>
              </w:tc>
              <w:tc>
                <w:tcPr>
                  <w:tcW w:w="706"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رقم روايت</w:t>
                  </w:r>
                </w:p>
              </w:tc>
              <w:tc>
                <w:tcPr>
                  <w:tcW w:w="50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صفحه</w:t>
                  </w:r>
                </w:p>
              </w:tc>
              <w:tc>
                <w:tcPr>
                  <w:tcW w:w="356"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جلد</w:t>
                  </w:r>
                </w:p>
              </w:tc>
              <w:tc>
                <w:tcPr>
                  <w:tcW w:w="116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ملاحظات</w:t>
                  </w:r>
                </w:p>
              </w:tc>
            </w:tr>
            <w:tr w:rsidR="00A50EF5" w:rsidRPr="00A50EF5">
              <w:trPr>
                <w:jc w:val="center"/>
              </w:trPr>
              <w:tc>
                <w:tcPr>
                  <w:tcW w:w="503"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189</w:t>
                  </w:r>
                </w:p>
              </w:tc>
              <w:tc>
                <w:tcPr>
                  <w:tcW w:w="177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 xml:space="preserve">اولين روايت مأخوذ از </w:t>
                  </w:r>
                  <w:r w:rsidRPr="00A50EF5">
                    <w:rPr>
                      <w:rFonts w:ascii="Arial" w:eastAsia="Times New Roman" w:hAnsi="Arial" w:cs="Arial"/>
                      <w:i/>
                      <w:iCs/>
                      <w:sz w:val="24"/>
                      <w:szCs w:val="24"/>
                      <w:rtl/>
                      <w:lang w:bidi="fa-IR"/>
                    </w:rPr>
                    <w:t>كافي</w:t>
                  </w:r>
                </w:p>
              </w:tc>
              <w:tc>
                <w:tcPr>
                  <w:tcW w:w="70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5</w:t>
                  </w:r>
                </w:p>
              </w:tc>
              <w:tc>
                <w:tcPr>
                  <w:tcW w:w="50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518</w:t>
                  </w:r>
                </w:p>
              </w:tc>
              <w:tc>
                <w:tcPr>
                  <w:tcW w:w="35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1</w:t>
                  </w:r>
                </w:p>
              </w:tc>
              <w:tc>
                <w:tcPr>
                  <w:tcW w:w="116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before="100" w:beforeAutospacing="1" w:after="100" w:afterAutospacing="1" w:line="240" w:lineRule="auto"/>
                    <w:rPr>
                      <w:rFonts w:ascii="Arial" w:eastAsia="Times New Roman" w:hAnsi="Arial" w:cs="Arial"/>
                      <w:sz w:val="24"/>
                      <w:szCs w:val="24"/>
                    </w:rPr>
                  </w:pPr>
                  <w:r w:rsidRPr="00A50EF5">
                    <w:rPr>
                      <w:rFonts w:ascii="Arial" w:eastAsia="Times New Roman" w:hAnsi="Arial" w:cs="Arial"/>
                      <w:sz w:val="24"/>
                      <w:szCs w:val="24"/>
                      <w:rtl/>
                    </w:rPr>
                    <w:t> </w:t>
                  </w:r>
                </w:p>
              </w:tc>
            </w:tr>
            <w:tr w:rsidR="00A50EF5" w:rsidRPr="00A50EF5">
              <w:trPr>
                <w:jc w:val="center"/>
              </w:trPr>
              <w:tc>
                <w:tcPr>
                  <w:tcW w:w="503"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190</w:t>
                  </w:r>
                </w:p>
              </w:tc>
              <w:tc>
                <w:tcPr>
                  <w:tcW w:w="177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 xml:space="preserve">دومين روايت مأخوذ از </w:t>
                  </w:r>
                  <w:r w:rsidRPr="00A50EF5">
                    <w:rPr>
                      <w:rFonts w:ascii="Arial" w:eastAsia="Times New Roman" w:hAnsi="Arial" w:cs="Arial"/>
                      <w:i/>
                      <w:iCs/>
                      <w:sz w:val="24"/>
                      <w:szCs w:val="24"/>
                      <w:rtl/>
                      <w:lang w:bidi="fa-IR"/>
                    </w:rPr>
                    <w:t>كافي</w:t>
                  </w:r>
                </w:p>
              </w:tc>
              <w:tc>
                <w:tcPr>
                  <w:tcW w:w="70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3</w:t>
                  </w:r>
                </w:p>
              </w:tc>
              <w:tc>
                <w:tcPr>
                  <w:tcW w:w="50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520</w:t>
                  </w:r>
                </w:p>
              </w:tc>
              <w:tc>
                <w:tcPr>
                  <w:tcW w:w="35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1</w:t>
                  </w:r>
                </w:p>
              </w:tc>
              <w:tc>
                <w:tcPr>
                  <w:tcW w:w="116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before="100" w:beforeAutospacing="1" w:after="100" w:afterAutospacing="1" w:line="240" w:lineRule="auto"/>
                    <w:rPr>
                      <w:rFonts w:ascii="Arial" w:eastAsia="Times New Roman" w:hAnsi="Arial" w:cs="Arial"/>
                      <w:sz w:val="24"/>
                      <w:szCs w:val="24"/>
                    </w:rPr>
                  </w:pPr>
                  <w:r w:rsidRPr="00A50EF5">
                    <w:rPr>
                      <w:rFonts w:ascii="Arial" w:eastAsia="Times New Roman" w:hAnsi="Arial" w:cs="Arial"/>
                      <w:sz w:val="24"/>
                      <w:szCs w:val="24"/>
                      <w:rtl/>
                    </w:rPr>
                    <w:t> </w:t>
                  </w:r>
                </w:p>
              </w:tc>
            </w:tr>
            <w:tr w:rsidR="00A50EF5" w:rsidRPr="00A50EF5">
              <w:trPr>
                <w:jc w:val="center"/>
              </w:trPr>
              <w:tc>
                <w:tcPr>
                  <w:tcW w:w="503"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190</w:t>
                  </w:r>
                </w:p>
              </w:tc>
              <w:tc>
                <w:tcPr>
                  <w:tcW w:w="177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 xml:space="preserve">سومين روايت مأخوذ از </w:t>
                  </w:r>
                  <w:r w:rsidRPr="00A50EF5">
                    <w:rPr>
                      <w:rFonts w:ascii="Arial" w:eastAsia="Times New Roman" w:hAnsi="Arial" w:cs="Arial"/>
                      <w:i/>
                      <w:iCs/>
                      <w:sz w:val="24"/>
                      <w:szCs w:val="24"/>
                      <w:rtl/>
                      <w:lang w:bidi="fa-IR"/>
                    </w:rPr>
                    <w:t>كافي</w:t>
                  </w:r>
                </w:p>
              </w:tc>
              <w:tc>
                <w:tcPr>
                  <w:tcW w:w="70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16</w:t>
                  </w:r>
                </w:p>
              </w:tc>
              <w:tc>
                <w:tcPr>
                  <w:tcW w:w="50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522</w:t>
                  </w:r>
                </w:p>
              </w:tc>
              <w:tc>
                <w:tcPr>
                  <w:tcW w:w="35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1</w:t>
                  </w:r>
                </w:p>
              </w:tc>
              <w:tc>
                <w:tcPr>
                  <w:tcW w:w="116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before="100" w:beforeAutospacing="1" w:after="100" w:afterAutospacing="1" w:line="240" w:lineRule="auto"/>
                    <w:rPr>
                      <w:rFonts w:ascii="Arial" w:eastAsia="Times New Roman" w:hAnsi="Arial" w:cs="Arial"/>
                      <w:sz w:val="24"/>
                      <w:szCs w:val="24"/>
                    </w:rPr>
                  </w:pPr>
                  <w:r w:rsidRPr="00A50EF5">
                    <w:rPr>
                      <w:rFonts w:ascii="Arial" w:eastAsia="Times New Roman" w:hAnsi="Arial" w:cs="Arial"/>
                      <w:sz w:val="24"/>
                      <w:szCs w:val="24"/>
                      <w:rtl/>
                    </w:rPr>
                    <w:t> </w:t>
                  </w:r>
                </w:p>
              </w:tc>
            </w:tr>
            <w:tr w:rsidR="00A50EF5" w:rsidRPr="00A50EF5">
              <w:trPr>
                <w:jc w:val="center"/>
              </w:trPr>
              <w:tc>
                <w:tcPr>
                  <w:tcW w:w="503"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191</w:t>
                  </w:r>
                </w:p>
              </w:tc>
              <w:tc>
                <w:tcPr>
                  <w:tcW w:w="177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 xml:space="preserve">چهارمين روايت مأخوذ از </w:t>
                  </w:r>
                  <w:r w:rsidRPr="00A50EF5">
                    <w:rPr>
                      <w:rFonts w:ascii="Arial" w:eastAsia="Times New Roman" w:hAnsi="Arial" w:cs="Arial"/>
                      <w:i/>
                      <w:iCs/>
                      <w:sz w:val="24"/>
                      <w:szCs w:val="24"/>
                      <w:rtl/>
                      <w:lang w:bidi="fa-IR"/>
                    </w:rPr>
                    <w:t>كافي</w:t>
                  </w:r>
                </w:p>
              </w:tc>
              <w:tc>
                <w:tcPr>
                  <w:tcW w:w="70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17</w:t>
                  </w:r>
                </w:p>
              </w:tc>
              <w:tc>
                <w:tcPr>
                  <w:tcW w:w="50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522</w:t>
                  </w:r>
                </w:p>
              </w:tc>
              <w:tc>
                <w:tcPr>
                  <w:tcW w:w="35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1</w:t>
                  </w:r>
                </w:p>
              </w:tc>
              <w:tc>
                <w:tcPr>
                  <w:tcW w:w="116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before="100" w:beforeAutospacing="1" w:after="100" w:afterAutospacing="1" w:line="240" w:lineRule="auto"/>
                    <w:rPr>
                      <w:rFonts w:ascii="Arial" w:eastAsia="Times New Roman" w:hAnsi="Arial" w:cs="Arial"/>
                      <w:sz w:val="24"/>
                      <w:szCs w:val="24"/>
                    </w:rPr>
                  </w:pPr>
                  <w:r w:rsidRPr="00A50EF5">
                    <w:rPr>
                      <w:rFonts w:ascii="Arial" w:eastAsia="Times New Roman" w:hAnsi="Arial" w:cs="Arial"/>
                      <w:sz w:val="24"/>
                      <w:szCs w:val="24"/>
                      <w:rtl/>
                    </w:rPr>
                    <w:t> </w:t>
                  </w:r>
                </w:p>
              </w:tc>
            </w:tr>
            <w:tr w:rsidR="00A50EF5" w:rsidRPr="00A50EF5">
              <w:trPr>
                <w:jc w:val="center"/>
              </w:trPr>
              <w:tc>
                <w:tcPr>
                  <w:tcW w:w="503"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191</w:t>
                  </w:r>
                </w:p>
              </w:tc>
              <w:tc>
                <w:tcPr>
                  <w:tcW w:w="177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 xml:space="preserve">پنجمين روايت مأخوذ از </w:t>
                  </w:r>
                  <w:r w:rsidRPr="00A50EF5">
                    <w:rPr>
                      <w:rFonts w:ascii="Arial" w:eastAsia="Times New Roman" w:hAnsi="Arial" w:cs="Arial"/>
                      <w:i/>
                      <w:iCs/>
                      <w:sz w:val="24"/>
                      <w:szCs w:val="24"/>
                      <w:rtl/>
                      <w:lang w:bidi="fa-IR"/>
                    </w:rPr>
                    <w:t>كافي</w:t>
                  </w:r>
                </w:p>
              </w:tc>
              <w:tc>
                <w:tcPr>
                  <w:tcW w:w="70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27</w:t>
                  </w:r>
                </w:p>
              </w:tc>
              <w:tc>
                <w:tcPr>
                  <w:tcW w:w="50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524</w:t>
                  </w:r>
                </w:p>
              </w:tc>
              <w:tc>
                <w:tcPr>
                  <w:tcW w:w="35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1</w:t>
                  </w:r>
                </w:p>
              </w:tc>
              <w:tc>
                <w:tcPr>
                  <w:tcW w:w="116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before="100" w:beforeAutospacing="1" w:after="100" w:afterAutospacing="1" w:line="240" w:lineRule="auto"/>
                    <w:rPr>
                      <w:rFonts w:ascii="Arial" w:eastAsia="Times New Roman" w:hAnsi="Arial" w:cs="Arial"/>
                      <w:sz w:val="24"/>
                      <w:szCs w:val="24"/>
                    </w:rPr>
                  </w:pPr>
                  <w:r w:rsidRPr="00A50EF5">
                    <w:rPr>
                      <w:rFonts w:ascii="Arial" w:eastAsia="Times New Roman" w:hAnsi="Arial" w:cs="Arial"/>
                      <w:sz w:val="24"/>
                      <w:szCs w:val="24"/>
                      <w:rtl/>
                    </w:rPr>
                    <w:t> </w:t>
                  </w:r>
                </w:p>
              </w:tc>
            </w:tr>
            <w:tr w:rsidR="00A50EF5" w:rsidRPr="00A50EF5">
              <w:trPr>
                <w:jc w:val="center"/>
              </w:trPr>
              <w:tc>
                <w:tcPr>
                  <w:tcW w:w="503"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191</w:t>
                  </w:r>
                </w:p>
              </w:tc>
              <w:tc>
                <w:tcPr>
                  <w:tcW w:w="177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 xml:space="preserve">ششمين روايت مأخوذ از </w:t>
                  </w:r>
                  <w:r w:rsidRPr="00A50EF5">
                    <w:rPr>
                      <w:rFonts w:ascii="Arial" w:eastAsia="Times New Roman" w:hAnsi="Arial" w:cs="Arial"/>
                      <w:i/>
                      <w:iCs/>
                      <w:sz w:val="24"/>
                      <w:szCs w:val="24"/>
                      <w:rtl/>
                      <w:lang w:bidi="fa-IR"/>
                    </w:rPr>
                    <w:t>كافي</w:t>
                  </w:r>
                </w:p>
              </w:tc>
              <w:tc>
                <w:tcPr>
                  <w:tcW w:w="70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31</w:t>
                  </w:r>
                </w:p>
              </w:tc>
              <w:tc>
                <w:tcPr>
                  <w:tcW w:w="50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525</w:t>
                  </w:r>
                </w:p>
              </w:tc>
              <w:tc>
                <w:tcPr>
                  <w:tcW w:w="35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1</w:t>
                  </w:r>
                </w:p>
              </w:tc>
              <w:tc>
                <w:tcPr>
                  <w:tcW w:w="116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before="100" w:beforeAutospacing="1" w:after="100" w:afterAutospacing="1" w:line="240" w:lineRule="auto"/>
                    <w:rPr>
                      <w:rFonts w:ascii="Arial" w:eastAsia="Times New Roman" w:hAnsi="Arial" w:cs="Arial"/>
                      <w:sz w:val="24"/>
                      <w:szCs w:val="24"/>
                    </w:rPr>
                  </w:pPr>
                  <w:r w:rsidRPr="00A50EF5">
                    <w:rPr>
                      <w:rFonts w:ascii="Arial" w:eastAsia="Times New Roman" w:hAnsi="Arial" w:cs="Arial"/>
                      <w:sz w:val="24"/>
                      <w:szCs w:val="24"/>
                      <w:rtl/>
                    </w:rPr>
                    <w:t> </w:t>
                  </w:r>
                </w:p>
              </w:tc>
            </w:tr>
            <w:tr w:rsidR="00A50EF5" w:rsidRPr="00A50EF5">
              <w:trPr>
                <w:jc w:val="center"/>
              </w:trPr>
              <w:tc>
                <w:tcPr>
                  <w:tcW w:w="503"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196</w:t>
                  </w:r>
                </w:p>
              </w:tc>
              <w:tc>
                <w:tcPr>
                  <w:tcW w:w="177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 xml:space="preserve">هفتمين روايت مأخوذ از </w:t>
                  </w:r>
                  <w:r w:rsidRPr="00A50EF5">
                    <w:rPr>
                      <w:rFonts w:ascii="Arial" w:eastAsia="Times New Roman" w:hAnsi="Arial" w:cs="Arial"/>
                      <w:i/>
                      <w:iCs/>
                      <w:sz w:val="24"/>
                      <w:szCs w:val="24"/>
                      <w:rtl/>
                      <w:lang w:bidi="fa-IR"/>
                    </w:rPr>
                    <w:t>كافي</w:t>
                  </w:r>
                </w:p>
              </w:tc>
              <w:tc>
                <w:tcPr>
                  <w:tcW w:w="70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w:t>
                  </w:r>
                </w:p>
              </w:tc>
              <w:tc>
                <w:tcPr>
                  <w:tcW w:w="50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w:t>
                  </w:r>
                </w:p>
              </w:tc>
              <w:tc>
                <w:tcPr>
                  <w:tcW w:w="35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w:t>
                  </w:r>
                </w:p>
              </w:tc>
              <w:tc>
                <w:tcPr>
                  <w:tcW w:w="116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 xml:space="preserve">در </w:t>
                  </w:r>
                  <w:r w:rsidRPr="00A50EF5">
                    <w:rPr>
                      <w:rFonts w:ascii="Arial" w:eastAsia="Times New Roman" w:hAnsi="Arial" w:cs="Arial"/>
                      <w:i/>
                      <w:iCs/>
                      <w:sz w:val="24"/>
                      <w:szCs w:val="24"/>
                      <w:rtl/>
                      <w:lang w:bidi="fa-IR"/>
                    </w:rPr>
                    <w:t xml:space="preserve">كافي </w:t>
                  </w:r>
                  <w:r w:rsidRPr="00A50EF5">
                    <w:rPr>
                      <w:rFonts w:ascii="Arial" w:eastAsia="Times New Roman" w:hAnsi="Arial" w:cs="Arial"/>
                      <w:sz w:val="24"/>
                      <w:szCs w:val="24"/>
                      <w:rtl/>
                      <w:lang w:bidi="fa-IR"/>
                    </w:rPr>
                    <w:t>يافت نشد</w:t>
                  </w:r>
                </w:p>
              </w:tc>
            </w:tr>
          </w:tbl>
          <w:p w:rsidR="00A50EF5" w:rsidRPr="00A50EF5" w:rsidRDefault="00A50EF5" w:rsidP="00A50EF5">
            <w:pPr>
              <w:bidi/>
              <w:spacing w:after="0" w:line="360" w:lineRule="auto"/>
              <w:jc w:val="both"/>
              <w:rPr>
                <w:rFonts w:ascii="Arial" w:eastAsia="Times New Roman" w:hAnsi="Arial" w:cs="Arial"/>
                <w:sz w:val="24"/>
                <w:szCs w:val="24"/>
                <w:rtl/>
              </w:rPr>
            </w:pPr>
            <w:r w:rsidRPr="00A50EF5">
              <w:rPr>
                <w:rFonts w:ascii="Arial" w:eastAsia="Times New Roman" w:hAnsi="Arial" w:cs="Arial"/>
                <w:spacing w:val="-2"/>
                <w:sz w:val="24"/>
                <w:szCs w:val="24"/>
                <w:rtl/>
                <w:lang w:bidi="fa-IR"/>
              </w:rPr>
              <w:t xml:space="preserve">7. در فصل «في ذكر طرف من اخبار السفراء الذين كانوا في حال الغيبة» در اين فصل، شيخ از كليني تنها يك روايت نقل مي‌كند كه بعد از فحص در </w:t>
            </w:r>
            <w:r w:rsidRPr="00A50EF5">
              <w:rPr>
                <w:rFonts w:ascii="Arial" w:eastAsia="Times New Roman" w:hAnsi="Arial" w:cs="Arial"/>
                <w:i/>
                <w:iCs/>
                <w:spacing w:val="-2"/>
                <w:sz w:val="24"/>
                <w:szCs w:val="24"/>
                <w:rtl/>
                <w:lang w:bidi="fa-IR"/>
              </w:rPr>
              <w:t>كافي</w:t>
            </w:r>
            <w:r w:rsidRPr="00A50EF5">
              <w:rPr>
                <w:rFonts w:ascii="Arial" w:eastAsia="Times New Roman" w:hAnsi="Arial" w:cs="Arial"/>
                <w:spacing w:val="-2"/>
                <w:sz w:val="24"/>
                <w:szCs w:val="24"/>
                <w:rtl/>
                <w:lang w:bidi="fa-IR"/>
              </w:rPr>
              <w:t xml:space="preserve"> يافت نشد.</w:t>
            </w:r>
          </w:p>
          <w:p w:rsidR="00A50EF5" w:rsidRPr="00A50EF5" w:rsidRDefault="00A50EF5" w:rsidP="00A50EF5">
            <w:pPr>
              <w:bidi/>
              <w:spacing w:after="0" w:line="360" w:lineRule="auto"/>
              <w:jc w:val="both"/>
              <w:rPr>
                <w:rFonts w:ascii="Arial" w:eastAsia="Times New Roman" w:hAnsi="Arial" w:cs="Arial"/>
                <w:sz w:val="24"/>
                <w:szCs w:val="24"/>
                <w:rtl/>
              </w:rPr>
            </w:pPr>
            <w:r w:rsidRPr="00A50EF5">
              <w:rPr>
                <w:rFonts w:ascii="Arial" w:eastAsia="Times New Roman" w:hAnsi="Arial" w:cs="Arial"/>
                <w:sz w:val="24"/>
                <w:szCs w:val="24"/>
                <w:rtl/>
                <w:lang w:bidi="fa-IR"/>
              </w:rPr>
              <w:t xml:space="preserve">و در باب «فاما المذمومون منهم جماعة» شيخ اولين روايت را بدين گونه نقل مي‌كند: فروي علي بن ابراهيم بن هاشم عن ابيه قال…. با توجه به اين كه «علي بن ابراهيم» از مشايخ كثير الرواية كليني است و در </w:t>
            </w:r>
            <w:r w:rsidRPr="00A50EF5">
              <w:rPr>
                <w:rFonts w:ascii="Arial" w:eastAsia="Times New Roman" w:hAnsi="Arial" w:cs="Arial"/>
                <w:i/>
                <w:iCs/>
                <w:sz w:val="24"/>
                <w:szCs w:val="24"/>
                <w:rtl/>
                <w:lang w:bidi="fa-IR"/>
              </w:rPr>
              <w:t>كافي</w:t>
            </w:r>
            <w:r w:rsidRPr="00A50EF5">
              <w:rPr>
                <w:rFonts w:ascii="Arial" w:eastAsia="Times New Roman" w:hAnsi="Arial" w:cs="Arial"/>
                <w:sz w:val="24"/>
                <w:szCs w:val="24"/>
                <w:rtl/>
                <w:lang w:bidi="fa-IR"/>
              </w:rPr>
              <w:t xml:space="preserve"> فراوان از او روايت نقل مي‌كند و از سوي ديگر اين روايت در </w:t>
            </w:r>
            <w:r w:rsidRPr="00A50EF5">
              <w:rPr>
                <w:rFonts w:ascii="Arial" w:eastAsia="Times New Roman" w:hAnsi="Arial" w:cs="Arial"/>
                <w:i/>
                <w:iCs/>
                <w:sz w:val="24"/>
                <w:szCs w:val="24"/>
                <w:rtl/>
                <w:lang w:bidi="fa-IR"/>
              </w:rPr>
              <w:t>كافي</w:t>
            </w:r>
            <w:r w:rsidRPr="00A50EF5">
              <w:rPr>
                <w:rFonts w:ascii="Arial" w:eastAsia="Times New Roman" w:hAnsi="Arial" w:cs="Arial"/>
                <w:sz w:val="24"/>
                <w:szCs w:val="24"/>
                <w:rtl/>
                <w:lang w:bidi="fa-IR"/>
              </w:rPr>
              <w:t xml:space="preserve">، ج1، ص548، ح27 آمده است ظاهراً شيخ از </w:t>
            </w:r>
            <w:r w:rsidRPr="00A50EF5">
              <w:rPr>
                <w:rFonts w:ascii="Arial" w:eastAsia="Times New Roman" w:hAnsi="Arial" w:cs="Arial"/>
                <w:i/>
                <w:iCs/>
                <w:sz w:val="24"/>
                <w:szCs w:val="24"/>
                <w:rtl/>
                <w:lang w:bidi="fa-IR"/>
              </w:rPr>
              <w:t xml:space="preserve">كافي </w:t>
            </w:r>
            <w:r w:rsidRPr="00A50EF5">
              <w:rPr>
                <w:rFonts w:ascii="Arial" w:eastAsia="Times New Roman" w:hAnsi="Arial" w:cs="Arial"/>
                <w:sz w:val="24"/>
                <w:szCs w:val="24"/>
                <w:rtl/>
                <w:lang w:bidi="fa-IR"/>
              </w:rPr>
              <w:t>اخذ كرده است؛ ولي يا از ذكر كليني در اول سند منصرف شده و يا اين كه فراموش كرده است.</w:t>
            </w:r>
          </w:p>
          <w:p w:rsidR="00A50EF5" w:rsidRPr="00A50EF5" w:rsidRDefault="00A50EF5" w:rsidP="00A50EF5">
            <w:pPr>
              <w:bidi/>
              <w:spacing w:after="0" w:line="360" w:lineRule="auto"/>
              <w:jc w:val="both"/>
              <w:rPr>
                <w:rFonts w:ascii="Arial" w:eastAsia="Times New Roman" w:hAnsi="Arial" w:cs="Arial"/>
                <w:sz w:val="24"/>
                <w:szCs w:val="24"/>
                <w:rtl/>
              </w:rPr>
            </w:pPr>
            <w:r w:rsidRPr="00A50EF5">
              <w:rPr>
                <w:rFonts w:ascii="Arial" w:eastAsia="Times New Roman" w:hAnsi="Arial" w:cs="Arial"/>
                <w:sz w:val="24"/>
                <w:szCs w:val="24"/>
                <w:rtl/>
                <w:lang w:bidi="fa-IR"/>
              </w:rPr>
              <w:t xml:space="preserve">در انتهاي اين قسمت نيز از كليني حديثي نقل مي‌كند كه بعد از فحص، در </w:t>
            </w:r>
            <w:r w:rsidRPr="00A50EF5">
              <w:rPr>
                <w:rFonts w:ascii="Arial" w:eastAsia="Times New Roman" w:hAnsi="Arial" w:cs="Arial"/>
                <w:i/>
                <w:iCs/>
                <w:sz w:val="24"/>
                <w:szCs w:val="24"/>
                <w:rtl/>
                <w:lang w:bidi="fa-IR"/>
              </w:rPr>
              <w:t>كافي</w:t>
            </w:r>
            <w:r w:rsidRPr="00A50EF5">
              <w:rPr>
                <w:rFonts w:ascii="Arial" w:eastAsia="Times New Roman" w:hAnsi="Arial" w:cs="Arial"/>
                <w:sz w:val="24"/>
                <w:szCs w:val="24"/>
                <w:rtl/>
                <w:lang w:bidi="fa-IR"/>
              </w:rPr>
              <w:t xml:space="preserve"> يافت نشد.</w:t>
            </w:r>
          </w:p>
          <w:p w:rsidR="00A50EF5" w:rsidRPr="00A50EF5" w:rsidRDefault="00A50EF5" w:rsidP="00A50EF5">
            <w:pPr>
              <w:bidi/>
              <w:spacing w:after="0" w:line="360" w:lineRule="auto"/>
              <w:jc w:val="both"/>
              <w:rPr>
                <w:rFonts w:ascii="Arial" w:eastAsia="Times New Roman" w:hAnsi="Arial" w:cs="Arial"/>
                <w:sz w:val="24"/>
                <w:szCs w:val="24"/>
                <w:rtl/>
              </w:rPr>
            </w:pPr>
            <w:r w:rsidRPr="00A50EF5">
              <w:rPr>
                <w:rFonts w:ascii="Arial" w:eastAsia="Times New Roman" w:hAnsi="Arial" w:cs="Arial"/>
                <w:sz w:val="24"/>
                <w:szCs w:val="24"/>
                <w:rtl/>
                <w:lang w:bidi="fa-IR"/>
              </w:rPr>
              <w:t xml:space="preserve">8. در فصل «فاما السفراء الممدوحون في زمان الغيبة» ودر «ذكر ابي جعفر محمد بن عثمان بن سعيد العمري و القول فيه». در اين قسمت، شيخ از كليني دو روايت نقل مي‌كند كه در اول آن‌ها طريقش را در ابتداي سند مي‌آورد و از باب «تسمية من رآه عليه السلام» از جلد نخست </w:t>
            </w:r>
            <w:r w:rsidRPr="00A50EF5">
              <w:rPr>
                <w:rFonts w:ascii="Arial" w:eastAsia="Times New Roman" w:hAnsi="Arial" w:cs="Arial"/>
                <w:i/>
                <w:iCs/>
                <w:sz w:val="24"/>
                <w:szCs w:val="24"/>
                <w:rtl/>
                <w:lang w:bidi="fa-IR"/>
              </w:rPr>
              <w:t xml:space="preserve">كافي </w:t>
            </w:r>
            <w:r w:rsidRPr="00A50EF5">
              <w:rPr>
                <w:rFonts w:ascii="Arial" w:eastAsia="Times New Roman" w:hAnsi="Arial" w:cs="Arial"/>
                <w:sz w:val="24"/>
                <w:szCs w:val="24"/>
                <w:rtl/>
                <w:lang w:bidi="fa-IR"/>
              </w:rPr>
              <w:t xml:space="preserve">اخذ كرده است ولي دومين روايت بعد از فحص در </w:t>
            </w:r>
            <w:r w:rsidRPr="00A50EF5">
              <w:rPr>
                <w:rFonts w:ascii="Arial" w:eastAsia="Times New Roman" w:hAnsi="Arial" w:cs="Arial"/>
                <w:i/>
                <w:iCs/>
                <w:sz w:val="24"/>
                <w:szCs w:val="24"/>
                <w:rtl/>
                <w:lang w:bidi="fa-IR"/>
              </w:rPr>
              <w:t xml:space="preserve">كافي </w:t>
            </w:r>
            <w:r w:rsidRPr="00A50EF5">
              <w:rPr>
                <w:rFonts w:ascii="Arial" w:eastAsia="Times New Roman" w:hAnsi="Arial" w:cs="Arial"/>
                <w:sz w:val="24"/>
                <w:szCs w:val="24"/>
                <w:rtl/>
                <w:lang w:bidi="fa-IR"/>
              </w:rPr>
              <w:t>يافت نشد.</w:t>
            </w:r>
          </w:p>
          <w:tbl>
            <w:tblPr>
              <w:bidiVisual/>
              <w:tblW w:w="5000" w:type="pct"/>
              <w:jc w:val="center"/>
              <w:tblCellMar>
                <w:left w:w="0" w:type="dxa"/>
                <w:right w:w="0" w:type="dxa"/>
              </w:tblCellMar>
              <w:tblLook w:val="04A0"/>
            </w:tblPr>
            <w:tblGrid>
              <w:gridCol w:w="866"/>
              <w:gridCol w:w="2838"/>
              <w:gridCol w:w="1216"/>
              <w:gridCol w:w="866"/>
              <w:gridCol w:w="613"/>
              <w:gridCol w:w="1996"/>
            </w:tblGrid>
            <w:tr w:rsidR="00A50EF5" w:rsidRPr="00A50EF5">
              <w:trPr>
                <w:jc w:val="center"/>
              </w:trPr>
              <w:tc>
                <w:tcPr>
                  <w:tcW w:w="2205" w:type="pct"/>
                  <w:gridSpan w:val="2"/>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 xml:space="preserve">كتاب </w:t>
                  </w:r>
                  <w:r w:rsidRPr="00A50EF5">
                    <w:rPr>
                      <w:rFonts w:ascii="Arial" w:eastAsia="Times New Roman" w:hAnsi="Arial" w:cs="Arial"/>
                      <w:i/>
                      <w:iCs/>
                      <w:sz w:val="24"/>
                      <w:szCs w:val="24"/>
                      <w:rtl/>
                      <w:lang w:bidi="fa-IR"/>
                    </w:rPr>
                    <w:t>غيبت</w:t>
                  </w:r>
                </w:p>
              </w:tc>
              <w:tc>
                <w:tcPr>
                  <w:tcW w:w="2795" w:type="pct"/>
                  <w:gridSpan w:val="4"/>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 xml:space="preserve">كتاب </w:t>
                  </w:r>
                  <w:r w:rsidRPr="00A50EF5">
                    <w:rPr>
                      <w:rFonts w:ascii="Arial" w:eastAsia="Times New Roman" w:hAnsi="Arial" w:cs="Arial"/>
                      <w:i/>
                      <w:iCs/>
                      <w:sz w:val="24"/>
                      <w:szCs w:val="24"/>
                      <w:rtl/>
                      <w:lang w:bidi="fa-IR"/>
                    </w:rPr>
                    <w:t>كافي</w:t>
                  </w:r>
                </w:p>
              </w:tc>
            </w:tr>
            <w:tr w:rsidR="00A50EF5" w:rsidRPr="00A50EF5">
              <w:trPr>
                <w:jc w:val="center"/>
              </w:trPr>
              <w:tc>
                <w:tcPr>
                  <w:tcW w:w="51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صفحه</w:t>
                  </w:r>
                </w:p>
              </w:tc>
              <w:tc>
                <w:tcPr>
                  <w:tcW w:w="169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شماره روايت</w:t>
                  </w:r>
                </w:p>
              </w:tc>
              <w:tc>
                <w:tcPr>
                  <w:tcW w:w="72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رقم روايت</w:t>
                  </w:r>
                </w:p>
              </w:tc>
              <w:tc>
                <w:tcPr>
                  <w:tcW w:w="516"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صفحه</w:t>
                  </w:r>
                </w:p>
              </w:tc>
              <w:tc>
                <w:tcPr>
                  <w:tcW w:w="36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جلد</w:t>
                  </w:r>
                </w:p>
              </w:tc>
              <w:tc>
                <w:tcPr>
                  <w:tcW w:w="119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ملاحظات</w:t>
                  </w:r>
                </w:p>
              </w:tc>
            </w:tr>
            <w:tr w:rsidR="00A50EF5" w:rsidRPr="00A50EF5">
              <w:trPr>
                <w:jc w:val="center"/>
              </w:trPr>
              <w:tc>
                <w:tcPr>
                  <w:tcW w:w="51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241</w:t>
                  </w:r>
                </w:p>
              </w:tc>
              <w:tc>
                <w:tcPr>
                  <w:tcW w:w="169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 xml:space="preserve">اولين روايت مأخوذ از </w:t>
                  </w:r>
                  <w:r w:rsidRPr="00A50EF5">
                    <w:rPr>
                      <w:rFonts w:ascii="Arial" w:eastAsia="Times New Roman" w:hAnsi="Arial" w:cs="Arial"/>
                      <w:i/>
                      <w:iCs/>
                      <w:sz w:val="24"/>
                      <w:szCs w:val="24"/>
                      <w:rtl/>
                      <w:lang w:bidi="fa-IR"/>
                    </w:rPr>
                    <w:t>كافي</w:t>
                  </w:r>
                </w:p>
              </w:tc>
              <w:tc>
                <w:tcPr>
                  <w:tcW w:w="724"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1</w:t>
                  </w:r>
                </w:p>
              </w:tc>
              <w:tc>
                <w:tcPr>
                  <w:tcW w:w="51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329</w:t>
                  </w:r>
                </w:p>
              </w:tc>
              <w:tc>
                <w:tcPr>
                  <w:tcW w:w="36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1</w:t>
                  </w:r>
                </w:p>
              </w:tc>
              <w:tc>
                <w:tcPr>
                  <w:tcW w:w="119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before="100" w:beforeAutospacing="1" w:after="100" w:afterAutospacing="1" w:line="240" w:lineRule="auto"/>
                    <w:rPr>
                      <w:rFonts w:ascii="Arial" w:eastAsia="Times New Roman" w:hAnsi="Arial" w:cs="Arial"/>
                      <w:sz w:val="24"/>
                      <w:szCs w:val="24"/>
                    </w:rPr>
                  </w:pPr>
                  <w:r w:rsidRPr="00A50EF5">
                    <w:rPr>
                      <w:rFonts w:ascii="Arial" w:eastAsia="Times New Roman" w:hAnsi="Arial" w:cs="Arial"/>
                      <w:sz w:val="24"/>
                      <w:szCs w:val="24"/>
                      <w:rtl/>
                    </w:rPr>
                    <w:t> </w:t>
                  </w:r>
                </w:p>
              </w:tc>
            </w:tr>
            <w:tr w:rsidR="00A50EF5" w:rsidRPr="00A50EF5">
              <w:trPr>
                <w:jc w:val="center"/>
              </w:trPr>
              <w:tc>
                <w:tcPr>
                  <w:tcW w:w="51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244</w:t>
                  </w:r>
                </w:p>
              </w:tc>
              <w:tc>
                <w:tcPr>
                  <w:tcW w:w="169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 xml:space="preserve">دومين روايت مأخوذ از </w:t>
                  </w:r>
                  <w:r w:rsidRPr="00A50EF5">
                    <w:rPr>
                      <w:rFonts w:ascii="Arial" w:eastAsia="Times New Roman" w:hAnsi="Arial" w:cs="Arial"/>
                      <w:i/>
                      <w:iCs/>
                      <w:sz w:val="24"/>
                      <w:szCs w:val="24"/>
                      <w:rtl/>
                      <w:lang w:bidi="fa-IR"/>
                    </w:rPr>
                    <w:t>كافي</w:t>
                  </w:r>
                </w:p>
              </w:tc>
              <w:tc>
                <w:tcPr>
                  <w:tcW w:w="724"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w:t>
                  </w:r>
                </w:p>
              </w:tc>
              <w:tc>
                <w:tcPr>
                  <w:tcW w:w="51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w:t>
                  </w:r>
                </w:p>
              </w:tc>
              <w:tc>
                <w:tcPr>
                  <w:tcW w:w="36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w:t>
                  </w:r>
                </w:p>
              </w:tc>
              <w:tc>
                <w:tcPr>
                  <w:tcW w:w="119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 xml:space="preserve">در </w:t>
                  </w:r>
                  <w:r w:rsidRPr="00A50EF5">
                    <w:rPr>
                      <w:rFonts w:ascii="Arial" w:eastAsia="Times New Roman" w:hAnsi="Arial" w:cs="Arial"/>
                      <w:i/>
                      <w:iCs/>
                      <w:sz w:val="24"/>
                      <w:szCs w:val="24"/>
                      <w:rtl/>
                      <w:lang w:bidi="fa-IR"/>
                    </w:rPr>
                    <w:t xml:space="preserve">كافي </w:t>
                  </w:r>
                  <w:r w:rsidRPr="00A50EF5">
                    <w:rPr>
                      <w:rFonts w:ascii="Arial" w:eastAsia="Times New Roman" w:hAnsi="Arial" w:cs="Arial"/>
                      <w:sz w:val="24"/>
                      <w:szCs w:val="24"/>
                      <w:rtl/>
                      <w:lang w:bidi="fa-IR"/>
                    </w:rPr>
                    <w:t>يافت نشد</w:t>
                  </w:r>
                </w:p>
              </w:tc>
            </w:tr>
          </w:tbl>
          <w:p w:rsidR="00A50EF5" w:rsidRPr="00A50EF5" w:rsidRDefault="00A50EF5" w:rsidP="00A50EF5">
            <w:pPr>
              <w:bidi/>
              <w:spacing w:after="0" w:line="360" w:lineRule="auto"/>
              <w:jc w:val="both"/>
              <w:rPr>
                <w:rFonts w:ascii="Arial" w:eastAsia="Times New Roman" w:hAnsi="Arial" w:cs="Arial"/>
                <w:sz w:val="24"/>
                <w:szCs w:val="24"/>
                <w:rtl/>
              </w:rPr>
            </w:pPr>
            <w:r w:rsidRPr="00A50EF5">
              <w:rPr>
                <w:rFonts w:ascii="Arial" w:eastAsia="Times New Roman" w:hAnsi="Arial" w:cs="Arial"/>
                <w:sz w:val="24"/>
                <w:szCs w:val="24"/>
                <w:rtl/>
                <w:lang w:bidi="fa-IR"/>
              </w:rPr>
              <w:t xml:space="preserve">9. در ذيل «و قد كان في زمان السفراء المحمودين اقوام ثقات…» </w:t>
            </w:r>
          </w:p>
          <w:p w:rsidR="00A50EF5" w:rsidRPr="00A50EF5" w:rsidRDefault="00A50EF5" w:rsidP="00A50EF5">
            <w:pPr>
              <w:bidi/>
              <w:spacing w:after="0" w:line="360" w:lineRule="auto"/>
              <w:jc w:val="both"/>
              <w:rPr>
                <w:rFonts w:ascii="Arial" w:eastAsia="Times New Roman" w:hAnsi="Arial" w:cs="Arial"/>
                <w:sz w:val="24"/>
                <w:szCs w:val="24"/>
                <w:rtl/>
              </w:rPr>
            </w:pPr>
            <w:r w:rsidRPr="00A50EF5">
              <w:rPr>
                <w:rFonts w:ascii="Arial" w:eastAsia="Times New Roman" w:hAnsi="Arial" w:cs="Arial"/>
                <w:sz w:val="24"/>
                <w:szCs w:val="24"/>
                <w:rtl/>
                <w:lang w:bidi="fa-IR"/>
              </w:rPr>
              <w:t xml:space="preserve">در اين قسمت، شيخ از كليني سه روايت نقل مي‌كند كه اولين آن‌ها بعد از فحص در </w:t>
            </w:r>
            <w:r w:rsidRPr="00A50EF5">
              <w:rPr>
                <w:rFonts w:ascii="Arial" w:eastAsia="Times New Roman" w:hAnsi="Arial" w:cs="Arial"/>
                <w:i/>
                <w:iCs/>
                <w:sz w:val="24"/>
                <w:szCs w:val="24"/>
                <w:rtl/>
                <w:lang w:bidi="fa-IR"/>
              </w:rPr>
              <w:t xml:space="preserve">كافي </w:t>
            </w:r>
            <w:r w:rsidRPr="00A50EF5">
              <w:rPr>
                <w:rFonts w:ascii="Arial" w:eastAsia="Times New Roman" w:hAnsi="Arial" w:cs="Arial"/>
                <w:sz w:val="24"/>
                <w:szCs w:val="24"/>
                <w:rtl/>
                <w:lang w:bidi="fa-IR"/>
              </w:rPr>
              <w:t xml:space="preserve">يافت نشد و دومين و سومين را با نام كليني «محمد بن يعقوب» شروع كرده است. هر دو روايت از «باب مولد الصاحب عليه السلام» از جلد نخست </w:t>
            </w:r>
            <w:r w:rsidRPr="00A50EF5">
              <w:rPr>
                <w:rFonts w:ascii="Arial" w:eastAsia="Times New Roman" w:hAnsi="Arial" w:cs="Arial"/>
                <w:i/>
                <w:iCs/>
                <w:sz w:val="24"/>
                <w:szCs w:val="24"/>
                <w:rtl/>
                <w:lang w:bidi="fa-IR"/>
              </w:rPr>
              <w:t xml:space="preserve">كافي </w:t>
            </w:r>
            <w:r w:rsidRPr="00A50EF5">
              <w:rPr>
                <w:rFonts w:ascii="Arial" w:eastAsia="Times New Roman" w:hAnsi="Arial" w:cs="Arial"/>
                <w:sz w:val="24"/>
                <w:szCs w:val="24"/>
                <w:rtl/>
                <w:lang w:bidi="fa-IR"/>
              </w:rPr>
              <w:t>اخذ شده است.</w:t>
            </w:r>
          </w:p>
          <w:tbl>
            <w:tblPr>
              <w:bidiVisual/>
              <w:tblW w:w="5000" w:type="pct"/>
              <w:jc w:val="center"/>
              <w:tblCellMar>
                <w:left w:w="0" w:type="dxa"/>
                <w:right w:w="0" w:type="dxa"/>
              </w:tblCellMar>
              <w:tblLook w:val="04A0"/>
            </w:tblPr>
            <w:tblGrid>
              <w:gridCol w:w="860"/>
              <w:gridCol w:w="2874"/>
              <w:gridCol w:w="1207"/>
              <w:gridCol w:w="860"/>
              <w:gridCol w:w="609"/>
              <w:gridCol w:w="1985"/>
            </w:tblGrid>
            <w:tr w:rsidR="00A50EF5" w:rsidRPr="00A50EF5">
              <w:trPr>
                <w:jc w:val="center"/>
              </w:trPr>
              <w:tc>
                <w:tcPr>
                  <w:tcW w:w="2224" w:type="pct"/>
                  <w:gridSpan w:val="2"/>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 xml:space="preserve">كتاب </w:t>
                  </w:r>
                  <w:r w:rsidRPr="00A50EF5">
                    <w:rPr>
                      <w:rFonts w:ascii="Arial" w:eastAsia="Times New Roman" w:hAnsi="Arial" w:cs="Arial"/>
                      <w:i/>
                      <w:iCs/>
                      <w:sz w:val="24"/>
                      <w:szCs w:val="24"/>
                      <w:rtl/>
                      <w:lang w:bidi="fa-IR"/>
                    </w:rPr>
                    <w:t>غيبت</w:t>
                  </w:r>
                </w:p>
              </w:tc>
              <w:tc>
                <w:tcPr>
                  <w:tcW w:w="2776" w:type="pct"/>
                  <w:gridSpan w:val="4"/>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 xml:space="preserve">كتاب </w:t>
                  </w:r>
                  <w:r w:rsidRPr="00A50EF5">
                    <w:rPr>
                      <w:rFonts w:ascii="Arial" w:eastAsia="Times New Roman" w:hAnsi="Arial" w:cs="Arial"/>
                      <w:i/>
                      <w:iCs/>
                      <w:sz w:val="24"/>
                      <w:szCs w:val="24"/>
                      <w:rtl/>
                      <w:lang w:bidi="fa-IR"/>
                    </w:rPr>
                    <w:t>كافي</w:t>
                  </w:r>
                </w:p>
              </w:tc>
            </w:tr>
            <w:tr w:rsidR="00A50EF5" w:rsidRPr="00A50EF5">
              <w:trPr>
                <w:jc w:val="center"/>
              </w:trPr>
              <w:tc>
                <w:tcPr>
                  <w:tcW w:w="51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صفحه</w:t>
                  </w:r>
                </w:p>
              </w:tc>
              <w:tc>
                <w:tcPr>
                  <w:tcW w:w="171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شماره روايت</w:t>
                  </w:r>
                </w:p>
              </w:tc>
              <w:tc>
                <w:tcPr>
                  <w:tcW w:w="71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رقم روايت</w:t>
                  </w:r>
                </w:p>
              </w:tc>
              <w:tc>
                <w:tcPr>
                  <w:tcW w:w="51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صفحه</w:t>
                  </w:r>
                </w:p>
              </w:tc>
              <w:tc>
                <w:tcPr>
                  <w:tcW w:w="36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جلد</w:t>
                  </w:r>
                </w:p>
              </w:tc>
              <w:tc>
                <w:tcPr>
                  <w:tcW w:w="118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ملاحظات</w:t>
                  </w:r>
                </w:p>
              </w:tc>
            </w:tr>
            <w:tr w:rsidR="00A50EF5" w:rsidRPr="00A50EF5">
              <w:trPr>
                <w:jc w:val="center"/>
              </w:trPr>
              <w:tc>
                <w:tcPr>
                  <w:tcW w:w="51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281</w:t>
                  </w:r>
                </w:p>
              </w:tc>
              <w:tc>
                <w:tcPr>
                  <w:tcW w:w="171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 xml:space="preserve">اولين روايت مأخوذ از </w:t>
                  </w:r>
                  <w:r w:rsidRPr="00A50EF5">
                    <w:rPr>
                      <w:rFonts w:ascii="Arial" w:eastAsia="Times New Roman" w:hAnsi="Arial" w:cs="Arial"/>
                      <w:i/>
                      <w:iCs/>
                      <w:sz w:val="24"/>
                      <w:szCs w:val="24"/>
                      <w:rtl/>
                      <w:lang w:bidi="fa-IR"/>
                    </w:rPr>
                    <w:t>كافي</w:t>
                  </w:r>
                </w:p>
              </w:tc>
              <w:tc>
                <w:tcPr>
                  <w:tcW w:w="719"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w:t>
                  </w:r>
                </w:p>
              </w:tc>
              <w:tc>
                <w:tcPr>
                  <w:tcW w:w="51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w:t>
                  </w:r>
                </w:p>
              </w:tc>
              <w:tc>
                <w:tcPr>
                  <w:tcW w:w="36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w:t>
                  </w:r>
                </w:p>
              </w:tc>
              <w:tc>
                <w:tcPr>
                  <w:tcW w:w="118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 xml:space="preserve">در </w:t>
                  </w:r>
                  <w:r w:rsidRPr="00A50EF5">
                    <w:rPr>
                      <w:rFonts w:ascii="Arial" w:eastAsia="Times New Roman" w:hAnsi="Arial" w:cs="Arial"/>
                      <w:i/>
                      <w:iCs/>
                      <w:sz w:val="24"/>
                      <w:szCs w:val="24"/>
                      <w:rtl/>
                      <w:lang w:bidi="fa-IR"/>
                    </w:rPr>
                    <w:t xml:space="preserve">كافي </w:t>
                  </w:r>
                  <w:r w:rsidRPr="00A50EF5">
                    <w:rPr>
                      <w:rFonts w:ascii="Arial" w:eastAsia="Times New Roman" w:hAnsi="Arial" w:cs="Arial"/>
                      <w:sz w:val="24"/>
                      <w:szCs w:val="24"/>
                      <w:rtl/>
                      <w:lang w:bidi="fa-IR"/>
                    </w:rPr>
                    <w:t>يافت نشد</w:t>
                  </w:r>
                </w:p>
              </w:tc>
            </w:tr>
            <w:tr w:rsidR="00A50EF5" w:rsidRPr="00A50EF5">
              <w:trPr>
                <w:jc w:val="center"/>
              </w:trPr>
              <w:tc>
                <w:tcPr>
                  <w:tcW w:w="51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lastRenderedPageBreak/>
                    <w:t>282</w:t>
                  </w:r>
                </w:p>
              </w:tc>
              <w:tc>
                <w:tcPr>
                  <w:tcW w:w="171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 xml:space="preserve">دومين روايت مأخوذ از </w:t>
                  </w:r>
                  <w:r w:rsidRPr="00A50EF5">
                    <w:rPr>
                      <w:rFonts w:ascii="Arial" w:eastAsia="Times New Roman" w:hAnsi="Arial" w:cs="Arial"/>
                      <w:i/>
                      <w:iCs/>
                      <w:sz w:val="24"/>
                      <w:szCs w:val="24"/>
                      <w:rtl/>
                      <w:lang w:bidi="fa-IR"/>
                    </w:rPr>
                    <w:t>كافي</w:t>
                  </w:r>
                </w:p>
              </w:tc>
              <w:tc>
                <w:tcPr>
                  <w:tcW w:w="719"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17</w:t>
                  </w:r>
                </w:p>
              </w:tc>
              <w:tc>
                <w:tcPr>
                  <w:tcW w:w="51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522</w:t>
                  </w:r>
                </w:p>
              </w:tc>
              <w:tc>
                <w:tcPr>
                  <w:tcW w:w="36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1</w:t>
                  </w:r>
                </w:p>
              </w:tc>
              <w:tc>
                <w:tcPr>
                  <w:tcW w:w="118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before="100" w:beforeAutospacing="1" w:after="100" w:afterAutospacing="1" w:line="240" w:lineRule="auto"/>
                    <w:rPr>
                      <w:rFonts w:ascii="Arial" w:eastAsia="Times New Roman" w:hAnsi="Arial" w:cs="Arial"/>
                      <w:sz w:val="24"/>
                      <w:szCs w:val="24"/>
                    </w:rPr>
                  </w:pPr>
                  <w:r w:rsidRPr="00A50EF5">
                    <w:rPr>
                      <w:rFonts w:ascii="Arial" w:eastAsia="Times New Roman" w:hAnsi="Arial" w:cs="Arial"/>
                      <w:sz w:val="24"/>
                      <w:szCs w:val="24"/>
                      <w:rtl/>
                    </w:rPr>
                    <w:t> </w:t>
                  </w:r>
                </w:p>
              </w:tc>
            </w:tr>
            <w:tr w:rsidR="00A50EF5" w:rsidRPr="00A50EF5">
              <w:trPr>
                <w:jc w:val="center"/>
              </w:trPr>
              <w:tc>
                <w:tcPr>
                  <w:tcW w:w="51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282</w:t>
                  </w:r>
                </w:p>
              </w:tc>
              <w:tc>
                <w:tcPr>
                  <w:tcW w:w="171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 xml:space="preserve">سومين روايت مأخوذ از </w:t>
                  </w:r>
                  <w:r w:rsidRPr="00A50EF5">
                    <w:rPr>
                      <w:rFonts w:ascii="Arial" w:eastAsia="Times New Roman" w:hAnsi="Arial" w:cs="Arial"/>
                      <w:i/>
                      <w:iCs/>
                      <w:sz w:val="24"/>
                      <w:szCs w:val="24"/>
                      <w:rtl/>
                      <w:lang w:bidi="fa-IR"/>
                    </w:rPr>
                    <w:t>كافي</w:t>
                  </w:r>
                </w:p>
              </w:tc>
              <w:tc>
                <w:tcPr>
                  <w:tcW w:w="719"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23</w:t>
                  </w:r>
                </w:p>
              </w:tc>
              <w:tc>
                <w:tcPr>
                  <w:tcW w:w="51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523</w:t>
                  </w:r>
                </w:p>
              </w:tc>
              <w:tc>
                <w:tcPr>
                  <w:tcW w:w="36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1</w:t>
                  </w:r>
                </w:p>
              </w:tc>
              <w:tc>
                <w:tcPr>
                  <w:tcW w:w="118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before="100" w:beforeAutospacing="1" w:after="100" w:afterAutospacing="1" w:line="240" w:lineRule="auto"/>
                    <w:rPr>
                      <w:rFonts w:ascii="Arial" w:eastAsia="Times New Roman" w:hAnsi="Arial" w:cs="Arial"/>
                      <w:sz w:val="24"/>
                      <w:szCs w:val="24"/>
                    </w:rPr>
                  </w:pPr>
                  <w:r w:rsidRPr="00A50EF5">
                    <w:rPr>
                      <w:rFonts w:ascii="Arial" w:eastAsia="Times New Roman" w:hAnsi="Arial" w:cs="Arial"/>
                      <w:sz w:val="24"/>
                      <w:szCs w:val="24"/>
                      <w:rtl/>
                    </w:rPr>
                    <w:t> </w:t>
                  </w:r>
                </w:p>
              </w:tc>
            </w:tr>
          </w:tbl>
          <w:p w:rsidR="00A50EF5" w:rsidRPr="00A50EF5" w:rsidRDefault="00A50EF5" w:rsidP="00A50EF5">
            <w:pPr>
              <w:bidi/>
              <w:spacing w:after="0" w:line="360" w:lineRule="auto"/>
              <w:jc w:val="both"/>
              <w:rPr>
                <w:rFonts w:ascii="Arial" w:eastAsia="Times New Roman" w:hAnsi="Arial" w:cs="Arial"/>
                <w:sz w:val="24"/>
                <w:szCs w:val="24"/>
                <w:rtl/>
              </w:rPr>
            </w:pPr>
            <w:r w:rsidRPr="00A50EF5">
              <w:rPr>
                <w:rFonts w:ascii="Arial" w:eastAsia="Times New Roman" w:hAnsi="Arial" w:cs="Arial"/>
                <w:sz w:val="24"/>
                <w:szCs w:val="24"/>
                <w:rtl/>
                <w:lang w:bidi="fa-IR"/>
              </w:rPr>
              <w:t xml:space="preserve">تذكر: شيخ در اين كتاب، از كليني ده روايت نقل كرد، ولي ما بعد از فحص، آن‌ها را در </w:t>
            </w:r>
            <w:r w:rsidRPr="00A50EF5">
              <w:rPr>
                <w:rFonts w:ascii="Arial" w:eastAsia="Times New Roman" w:hAnsi="Arial" w:cs="Arial"/>
                <w:i/>
                <w:iCs/>
                <w:sz w:val="24"/>
                <w:szCs w:val="24"/>
                <w:rtl/>
                <w:lang w:bidi="fa-IR"/>
              </w:rPr>
              <w:t xml:space="preserve">كافي </w:t>
            </w:r>
            <w:r w:rsidRPr="00A50EF5">
              <w:rPr>
                <w:rFonts w:ascii="Arial" w:eastAsia="Times New Roman" w:hAnsi="Arial" w:cs="Arial"/>
                <w:sz w:val="24"/>
                <w:szCs w:val="24"/>
                <w:rtl/>
                <w:lang w:bidi="fa-IR"/>
              </w:rPr>
              <w:t>نيافتيم. شايد شيخ آن را از كتاب رسائل الائمة عليهم السلام اثر كليني اخذ كرده باشد كه نجاشي</w:t>
            </w:r>
            <w:bookmarkStart w:id="4" w:name="_ftnref5"/>
            <w:r w:rsidRPr="00A50EF5">
              <w:rPr>
                <w:rFonts w:ascii="Arial" w:eastAsia="Times New Roman" w:hAnsi="Arial" w:cs="Arial"/>
                <w:sz w:val="24"/>
                <w:szCs w:val="24"/>
                <w:lang w:bidi="fa-IR"/>
              </w:rPr>
              <w:t>[5]</w:t>
            </w:r>
            <w:bookmarkEnd w:id="4"/>
            <w:r w:rsidRPr="00A50EF5">
              <w:rPr>
                <w:rFonts w:ascii="Arial" w:eastAsia="Times New Roman" w:hAnsi="Arial" w:cs="Arial"/>
                <w:sz w:val="24"/>
                <w:szCs w:val="24"/>
                <w:rtl/>
                <w:lang w:bidi="fa-IR"/>
              </w:rPr>
              <w:t xml:space="preserve"> از جمله كتب كليني مي‌شمارد.</w:t>
            </w:r>
          </w:p>
          <w:p w:rsidR="00A50EF5" w:rsidRPr="00A50EF5" w:rsidRDefault="00A50EF5" w:rsidP="00A50EF5">
            <w:pPr>
              <w:bidi/>
              <w:spacing w:before="200" w:after="0" w:line="360" w:lineRule="auto"/>
              <w:jc w:val="both"/>
              <w:rPr>
                <w:rFonts w:ascii="Arial" w:eastAsia="Times New Roman" w:hAnsi="Arial" w:cs="Arial"/>
                <w:sz w:val="24"/>
                <w:szCs w:val="24"/>
                <w:rtl/>
              </w:rPr>
            </w:pPr>
            <w:r w:rsidRPr="00A50EF5">
              <w:rPr>
                <w:rFonts w:ascii="Arial" w:eastAsia="Times New Roman" w:hAnsi="Arial" w:cs="Arial"/>
                <w:sz w:val="24"/>
                <w:szCs w:val="24"/>
                <w:rtl/>
                <w:lang w:bidi="fa-IR"/>
              </w:rPr>
              <w:t>ب. كتاب غيبت نعماني</w:t>
            </w:r>
          </w:p>
          <w:p w:rsidR="00A50EF5" w:rsidRPr="00A50EF5" w:rsidRDefault="00A50EF5" w:rsidP="00A50EF5">
            <w:pPr>
              <w:bidi/>
              <w:spacing w:after="0" w:line="360" w:lineRule="auto"/>
              <w:jc w:val="both"/>
              <w:rPr>
                <w:rFonts w:ascii="Arial" w:eastAsia="Times New Roman" w:hAnsi="Arial" w:cs="Arial"/>
                <w:sz w:val="24"/>
                <w:szCs w:val="24"/>
                <w:rtl/>
              </w:rPr>
            </w:pPr>
            <w:r w:rsidRPr="00A50EF5">
              <w:rPr>
                <w:rFonts w:ascii="Arial" w:eastAsia="Times New Roman" w:hAnsi="Arial" w:cs="Arial"/>
                <w:sz w:val="24"/>
                <w:szCs w:val="24"/>
                <w:rtl/>
                <w:lang w:bidi="fa-IR"/>
              </w:rPr>
              <w:t xml:space="preserve">ديكر از مصادر شيخ، كتاب </w:t>
            </w:r>
            <w:r w:rsidRPr="00A50EF5">
              <w:rPr>
                <w:rFonts w:ascii="Arial" w:eastAsia="Times New Roman" w:hAnsi="Arial" w:cs="Arial"/>
                <w:i/>
                <w:iCs/>
                <w:sz w:val="24"/>
                <w:szCs w:val="24"/>
                <w:rtl/>
                <w:lang w:bidi="fa-IR"/>
              </w:rPr>
              <w:t>غيبت</w:t>
            </w:r>
            <w:bookmarkStart w:id="5" w:name="_ftnref6"/>
            <w:r w:rsidRPr="00A50EF5">
              <w:rPr>
                <w:rFonts w:ascii="Arial" w:eastAsia="Times New Roman" w:hAnsi="Arial" w:cs="Arial"/>
                <w:sz w:val="24"/>
                <w:szCs w:val="24"/>
                <w:lang w:bidi="fa-IR"/>
              </w:rPr>
              <w:t>[6]</w:t>
            </w:r>
            <w:bookmarkEnd w:id="5"/>
            <w:r w:rsidRPr="00A50EF5">
              <w:rPr>
                <w:rFonts w:ascii="Arial" w:eastAsia="Times New Roman" w:hAnsi="Arial" w:cs="Arial"/>
                <w:sz w:val="24"/>
                <w:szCs w:val="24"/>
                <w:rtl/>
                <w:lang w:bidi="fa-IR"/>
              </w:rPr>
              <w:t xml:space="preserve"> نعماني است. نويسنده محمد بن ابراهيم بن جعفر الكاتب النعماني البغدادي معروف به «ابن ابي زينب» است. نجاشي</w:t>
            </w:r>
            <w:bookmarkStart w:id="6" w:name="_ftnref7"/>
            <w:r w:rsidRPr="00A50EF5">
              <w:rPr>
                <w:rFonts w:ascii="Arial" w:eastAsia="Times New Roman" w:hAnsi="Arial" w:cs="Arial"/>
                <w:sz w:val="24"/>
                <w:szCs w:val="24"/>
                <w:rtl/>
                <w:lang w:bidi="fa-IR"/>
              </w:rPr>
              <w:fldChar w:fldCharType="begin"/>
            </w:r>
            <w:r w:rsidRPr="00A50EF5">
              <w:rPr>
                <w:rFonts w:ascii="Arial" w:eastAsia="Times New Roman" w:hAnsi="Arial" w:cs="Arial"/>
                <w:sz w:val="24"/>
                <w:szCs w:val="24"/>
                <w:rtl/>
                <w:lang w:bidi="fa-IR"/>
              </w:rPr>
              <w:instrText xml:space="preserve"> </w:instrText>
            </w:r>
            <w:r w:rsidRPr="00A50EF5">
              <w:rPr>
                <w:rFonts w:ascii="Arial" w:eastAsia="Times New Roman" w:hAnsi="Arial" w:cs="Arial"/>
                <w:sz w:val="24"/>
                <w:szCs w:val="24"/>
                <w:lang w:bidi="fa-IR"/>
              </w:rPr>
              <w:instrText>HYPERLINK "http://www.entizar.ir/page.php?page=showarticles&amp;id=384" \l "_ftn7</w:instrText>
            </w:r>
            <w:r w:rsidRPr="00A50EF5">
              <w:rPr>
                <w:rFonts w:ascii="Arial" w:eastAsia="Times New Roman" w:hAnsi="Arial" w:cs="Arial"/>
                <w:sz w:val="24"/>
                <w:szCs w:val="24"/>
                <w:rtl/>
                <w:lang w:bidi="fa-IR"/>
              </w:rPr>
              <w:instrText xml:space="preserve">" </w:instrText>
            </w:r>
            <w:r w:rsidRPr="00A50EF5">
              <w:rPr>
                <w:rFonts w:ascii="Arial" w:eastAsia="Times New Roman" w:hAnsi="Arial" w:cs="Arial"/>
                <w:sz w:val="24"/>
                <w:szCs w:val="24"/>
                <w:rtl/>
                <w:lang w:bidi="fa-IR"/>
              </w:rPr>
              <w:fldChar w:fldCharType="separate"/>
            </w:r>
            <w:r w:rsidRPr="00A50EF5">
              <w:rPr>
                <w:rFonts w:ascii="Arial" w:eastAsia="Times New Roman" w:hAnsi="Arial" w:cs="Arial"/>
                <w:sz w:val="24"/>
                <w:szCs w:val="24"/>
                <w:lang w:bidi="fa-IR"/>
              </w:rPr>
              <w:t>[7]</w:t>
            </w:r>
            <w:r w:rsidRPr="00A50EF5">
              <w:rPr>
                <w:rFonts w:ascii="Arial" w:eastAsia="Times New Roman" w:hAnsi="Arial" w:cs="Arial"/>
                <w:sz w:val="24"/>
                <w:szCs w:val="24"/>
                <w:rtl/>
                <w:lang w:bidi="fa-IR"/>
              </w:rPr>
              <w:fldChar w:fldCharType="end"/>
            </w:r>
            <w:bookmarkEnd w:id="6"/>
            <w:r w:rsidRPr="00A50EF5">
              <w:rPr>
                <w:rFonts w:ascii="Arial" w:eastAsia="Times New Roman" w:hAnsi="Arial" w:cs="Arial"/>
                <w:sz w:val="24"/>
                <w:szCs w:val="24"/>
                <w:rtl/>
                <w:lang w:bidi="fa-IR"/>
              </w:rPr>
              <w:t xml:space="preserve"> مي‌فرمايد: «شيخ من اصحابنا، عظيم القدر، شريف المنزلة، صحيح العقيدة، كثير الحديث… له كتب منها: كتاب الغيبة، …». </w:t>
            </w:r>
            <w:bookmarkStart w:id="7" w:name="_ftnref8"/>
            <w:r w:rsidRPr="00A50EF5">
              <w:rPr>
                <w:rFonts w:ascii="Arial" w:eastAsia="Times New Roman" w:hAnsi="Arial" w:cs="Arial"/>
                <w:sz w:val="24"/>
                <w:szCs w:val="24"/>
                <w:lang w:bidi="fa-IR"/>
              </w:rPr>
              <w:t>[8]</w:t>
            </w:r>
            <w:bookmarkEnd w:id="7"/>
          </w:p>
          <w:p w:rsidR="00A50EF5" w:rsidRPr="00A50EF5" w:rsidRDefault="00A50EF5" w:rsidP="00A50EF5">
            <w:pPr>
              <w:bidi/>
              <w:spacing w:after="0" w:line="360" w:lineRule="auto"/>
              <w:jc w:val="both"/>
              <w:rPr>
                <w:rFonts w:ascii="Arial" w:eastAsia="Times New Roman" w:hAnsi="Arial" w:cs="Arial"/>
                <w:sz w:val="24"/>
                <w:szCs w:val="24"/>
                <w:rtl/>
              </w:rPr>
            </w:pPr>
            <w:r w:rsidRPr="00A50EF5">
              <w:rPr>
                <w:rFonts w:ascii="Arial" w:eastAsia="Times New Roman" w:hAnsi="Arial" w:cs="Arial"/>
                <w:sz w:val="24"/>
                <w:szCs w:val="24"/>
                <w:rtl/>
                <w:lang w:bidi="fa-IR"/>
              </w:rPr>
              <w:t xml:space="preserve">از تاريخ تولد وي اطلاعي موجود نيست ولي در حدود سال 360 ق در شام وفات يافت. كتاب </w:t>
            </w:r>
            <w:r w:rsidRPr="00A50EF5">
              <w:rPr>
                <w:rFonts w:ascii="Arial" w:eastAsia="Times New Roman" w:hAnsi="Arial" w:cs="Arial"/>
                <w:i/>
                <w:iCs/>
                <w:sz w:val="24"/>
                <w:szCs w:val="24"/>
                <w:rtl/>
                <w:lang w:bidi="fa-IR"/>
              </w:rPr>
              <w:t>غيبت</w:t>
            </w:r>
            <w:r w:rsidRPr="00A50EF5">
              <w:rPr>
                <w:rFonts w:ascii="Arial" w:eastAsia="Times New Roman" w:hAnsi="Arial" w:cs="Arial"/>
                <w:sz w:val="24"/>
                <w:szCs w:val="24"/>
                <w:rtl/>
                <w:lang w:bidi="fa-IR"/>
              </w:rPr>
              <w:t xml:space="preserve"> او از وزين‌ترين تأليفات در موضوع خود است كه تأليف آن، در سال 342ق به پايان رسيد. شيخ طوسي در تدوين كتابش از كتاب نعماني هشت روايت اخذ كرده كه مشروحاً به بيان آن مي‌پردازيم: </w:t>
            </w:r>
          </w:p>
          <w:p w:rsidR="00A50EF5" w:rsidRPr="00A50EF5" w:rsidRDefault="00A50EF5" w:rsidP="00A50EF5">
            <w:pPr>
              <w:bidi/>
              <w:spacing w:after="0" w:line="360" w:lineRule="auto"/>
              <w:jc w:val="both"/>
              <w:rPr>
                <w:rFonts w:ascii="Arial" w:eastAsia="Times New Roman" w:hAnsi="Arial" w:cs="Arial"/>
                <w:sz w:val="24"/>
                <w:szCs w:val="24"/>
                <w:rtl/>
              </w:rPr>
            </w:pPr>
            <w:r w:rsidRPr="00A50EF5">
              <w:rPr>
                <w:rFonts w:ascii="Arial" w:eastAsia="Times New Roman" w:hAnsi="Arial" w:cs="Arial"/>
                <w:sz w:val="24"/>
                <w:szCs w:val="24"/>
                <w:rtl/>
                <w:lang w:bidi="fa-IR"/>
              </w:rPr>
              <w:t>1. در فصل «ما يدل علي امامة صاحب الزمان عليه السلام…»</w:t>
            </w:r>
          </w:p>
          <w:p w:rsidR="00A50EF5" w:rsidRPr="00A50EF5" w:rsidRDefault="00A50EF5" w:rsidP="00A50EF5">
            <w:pPr>
              <w:bidi/>
              <w:spacing w:after="0" w:line="360" w:lineRule="auto"/>
              <w:jc w:val="both"/>
              <w:rPr>
                <w:rFonts w:ascii="Arial" w:eastAsia="Times New Roman" w:hAnsi="Arial" w:cs="Arial"/>
                <w:sz w:val="24"/>
                <w:szCs w:val="24"/>
                <w:rtl/>
              </w:rPr>
            </w:pPr>
            <w:r w:rsidRPr="00A50EF5">
              <w:rPr>
                <w:rFonts w:ascii="Arial" w:eastAsia="Times New Roman" w:hAnsi="Arial" w:cs="Arial"/>
                <w:sz w:val="24"/>
                <w:szCs w:val="24"/>
                <w:rtl/>
                <w:lang w:bidi="fa-IR"/>
              </w:rPr>
              <w:t>در اين فصل شيخ طوسي، هفت روايت از نعماني نقل مي‌كند كه در اولين روايت، طريقش را به كتاب نعماني در شروع سند بيان مي‌كند؛ ولي در بقية روايات، سند را با اسم اشاره «بهذا الاسناد» شروع مي‌كند كه مشاراليه با تأمل معلوم است.</w:t>
            </w:r>
          </w:p>
          <w:p w:rsidR="00A50EF5" w:rsidRPr="00A50EF5" w:rsidRDefault="00A50EF5" w:rsidP="00A50EF5">
            <w:pPr>
              <w:bidi/>
              <w:spacing w:after="0" w:line="360" w:lineRule="auto"/>
              <w:jc w:val="both"/>
              <w:rPr>
                <w:rFonts w:ascii="Arial" w:eastAsia="Times New Roman" w:hAnsi="Arial" w:cs="Arial"/>
                <w:sz w:val="24"/>
                <w:szCs w:val="24"/>
                <w:rtl/>
              </w:rPr>
            </w:pPr>
            <w:r w:rsidRPr="00A50EF5">
              <w:rPr>
                <w:rFonts w:ascii="Arial" w:eastAsia="Times New Roman" w:hAnsi="Arial" w:cs="Arial"/>
                <w:sz w:val="24"/>
                <w:szCs w:val="24"/>
                <w:rtl/>
                <w:lang w:bidi="fa-IR"/>
              </w:rPr>
              <w:t xml:space="preserve">شيخ، اين روايات را از فصل «فيما روي ان الائمة اثنا عشر من طريق العامة و ما يدل عليه من القرآن و التوراة» از كتاب </w:t>
            </w:r>
            <w:r w:rsidRPr="00A50EF5">
              <w:rPr>
                <w:rFonts w:ascii="Arial" w:eastAsia="Times New Roman" w:hAnsi="Arial" w:cs="Arial"/>
                <w:i/>
                <w:iCs/>
                <w:sz w:val="24"/>
                <w:szCs w:val="24"/>
                <w:rtl/>
                <w:lang w:bidi="fa-IR"/>
              </w:rPr>
              <w:t>الغيبة</w:t>
            </w:r>
            <w:r w:rsidRPr="00A50EF5">
              <w:rPr>
                <w:rFonts w:ascii="Arial" w:eastAsia="Times New Roman" w:hAnsi="Arial" w:cs="Arial"/>
                <w:sz w:val="24"/>
                <w:szCs w:val="24"/>
                <w:rtl/>
                <w:lang w:bidi="fa-IR"/>
              </w:rPr>
              <w:t xml:space="preserve"> نعماني اخذ كرده است.</w:t>
            </w:r>
          </w:p>
          <w:tbl>
            <w:tblPr>
              <w:bidiVisual/>
              <w:tblW w:w="5000" w:type="pct"/>
              <w:jc w:val="center"/>
              <w:tblCellMar>
                <w:left w:w="0" w:type="dxa"/>
                <w:right w:w="0" w:type="dxa"/>
              </w:tblCellMar>
              <w:tblLook w:val="04A0"/>
            </w:tblPr>
            <w:tblGrid>
              <w:gridCol w:w="1015"/>
              <w:gridCol w:w="4303"/>
              <w:gridCol w:w="720"/>
              <w:gridCol w:w="1014"/>
              <w:gridCol w:w="1343"/>
            </w:tblGrid>
            <w:tr w:rsidR="00A50EF5" w:rsidRPr="00A50EF5">
              <w:trPr>
                <w:jc w:val="center"/>
              </w:trPr>
              <w:tc>
                <w:tcPr>
                  <w:tcW w:w="3167" w:type="pct"/>
                  <w:gridSpan w:val="2"/>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 xml:space="preserve">كتاب </w:t>
                  </w:r>
                  <w:r w:rsidRPr="00A50EF5">
                    <w:rPr>
                      <w:rFonts w:ascii="Arial" w:eastAsia="Times New Roman" w:hAnsi="Arial" w:cs="Arial"/>
                      <w:i/>
                      <w:iCs/>
                      <w:sz w:val="24"/>
                      <w:szCs w:val="24"/>
                      <w:rtl/>
                      <w:lang w:bidi="fa-IR"/>
                    </w:rPr>
                    <w:t xml:space="preserve">غيبت </w:t>
                  </w:r>
                  <w:r w:rsidRPr="00A50EF5">
                    <w:rPr>
                      <w:rFonts w:ascii="Arial" w:eastAsia="Times New Roman" w:hAnsi="Arial" w:cs="Arial"/>
                      <w:sz w:val="24"/>
                      <w:szCs w:val="24"/>
                      <w:rtl/>
                      <w:lang w:bidi="fa-IR"/>
                    </w:rPr>
                    <w:t>شيخ</w:t>
                  </w:r>
                </w:p>
              </w:tc>
              <w:tc>
                <w:tcPr>
                  <w:tcW w:w="1833" w:type="pct"/>
                  <w:gridSpan w:val="3"/>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 xml:space="preserve">كتاب </w:t>
                  </w:r>
                  <w:r w:rsidRPr="00A50EF5">
                    <w:rPr>
                      <w:rFonts w:ascii="Arial" w:eastAsia="Times New Roman" w:hAnsi="Arial" w:cs="Arial"/>
                      <w:i/>
                      <w:iCs/>
                      <w:sz w:val="24"/>
                      <w:szCs w:val="24"/>
                      <w:rtl/>
                      <w:lang w:bidi="fa-IR"/>
                    </w:rPr>
                    <w:t xml:space="preserve">غيبت </w:t>
                  </w:r>
                  <w:r w:rsidRPr="00A50EF5">
                    <w:rPr>
                      <w:rFonts w:ascii="Arial" w:eastAsia="Times New Roman" w:hAnsi="Arial" w:cs="Arial"/>
                      <w:sz w:val="24"/>
                      <w:szCs w:val="24"/>
                      <w:rtl/>
                      <w:lang w:bidi="fa-IR"/>
                    </w:rPr>
                    <w:t>نعماني</w:t>
                  </w:r>
                </w:p>
              </w:tc>
            </w:tr>
            <w:tr w:rsidR="00A50EF5" w:rsidRPr="00A50EF5">
              <w:trPr>
                <w:jc w:val="center"/>
              </w:trPr>
              <w:tc>
                <w:tcPr>
                  <w:tcW w:w="604"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صفحه</w:t>
                  </w:r>
                </w:p>
              </w:tc>
              <w:tc>
                <w:tcPr>
                  <w:tcW w:w="256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شماره حديث</w:t>
                  </w:r>
                </w:p>
              </w:tc>
              <w:tc>
                <w:tcPr>
                  <w:tcW w:w="42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 xml:space="preserve">رقم </w:t>
                  </w:r>
                </w:p>
              </w:tc>
              <w:tc>
                <w:tcPr>
                  <w:tcW w:w="60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صفحه</w:t>
                  </w:r>
                </w:p>
              </w:tc>
              <w:tc>
                <w:tcPr>
                  <w:tcW w:w="8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ملاحظات</w:t>
                  </w:r>
                </w:p>
              </w:tc>
            </w:tr>
            <w:tr w:rsidR="00A50EF5" w:rsidRPr="00A50EF5">
              <w:trPr>
                <w:jc w:val="center"/>
              </w:trPr>
              <w:tc>
                <w:tcPr>
                  <w:tcW w:w="604"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97</w:t>
                  </w:r>
                </w:p>
              </w:tc>
              <w:tc>
                <w:tcPr>
                  <w:tcW w:w="256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 xml:space="preserve">اولين روايت مأخوذ از </w:t>
                  </w:r>
                  <w:r w:rsidRPr="00A50EF5">
                    <w:rPr>
                      <w:rFonts w:ascii="Arial" w:eastAsia="Times New Roman" w:hAnsi="Arial" w:cs="Arial"/>
                      <w:i/>
                      <w:iCs/>
                      <w:sz w:val="24"/>
                      <w:szCs w:val="24"/>
                      <w:rtl/>
                      <w:lang w:bidi="fa-IR"/>
                    </w:rPr>
                    <w:t xml:space="preserve">غيبت </w:t>
                  </w:r>
                  <w:r w:rsidRPr="00A50EF5">
                    <w:rPr>
                      <w:rFonts w:ascii="Arial" w:eastAsia="Times New Roman" w:hAnsi="Arial" w:cs="Arial"/>
                      <w:sz w:val="24"/>
                      <w:szCs w:val="24"/>
                      <w:rtl/>
                      <w:lang w:bidi="fa-IR"/>
                    </w:rPr>
                    <w:t>نعماني</w:t>
                  </w:r>
                </w:p>
              </w:tc>
              <w:tc>
                <w:tcPr>
                  <w:tcW w:w="429"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31</w:t>
                  </w:r>
                </w:p>
              </w:tc>
              <w:tc>
                <w:tcPr>
                  <w:tcW w:w="604"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102</w:t>
                  </w:r>
                </w:p>
              </w:tc>
              <w:tc>
                <w:tcPr>
                  <w:tcW w:w="8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before="100" w:beforeAutospacing="1" w:after="100" w:afterAutospacing="1" w:line="240" w:lineRule="auto"/>
                    <w:rPr>
                      <w:rFonts w:ascii="Arial" w:eastAsia="Times New Roman" w:hAnsi="Arial" w:cs="Arial"/>
                      <w:sz w:val="24"/>
                      <w:szCs w:val="24"/>
                    </w:rPr>
                  </w:pPr>
                  <w:r w:rsidRPr="00A50EF5">
                    <w:rPr>
                      <w:rFonts w:ascii="Arial" w:eastAsia="Times New Roman" w:hAnsi="Arial" w:cs="Arial"/>
                      <w:sz w:val="24"/>
                      <w:szCs w:val="24"/>
                      <w:rtl/>
                    </w:rPr>
                    <w:t> </w:t>
                  </w:r>
                </w:p>
              </w:tc>
            </w:tr>
            <w:tr w:rsidR="00A50EF5" w:rsidRPr="00A50EF5">
              <w:trPr>
                <w:jc w:val="center"/>
              </w:trPr>
              <w:tc>
                <w:tcPr>
                  <w:tcW w:w="604"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98</w:t>
                  </w:r>
                </w:p>
              </w:tc>
              <w:tc>
                <w:tcPr>
                  <w:tcW w:w="256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 xml:space="preserve">دومين روايت مأخوذ از </w:t>
                  </w:r>
                  <w:r w:rsidRPr="00A50EF5">
                    <w:rPr>
                      <w:rFonts w:ascii="Arial" w:eastAsia="Times New Roman" w:hAnsi="Arial" w:cs="Arial"/>
                      <w:i/>
                      <w:iCs/>
                      <w:sz w:val="24"/>
                      <w:szCs w:val="24"/>
                      <w:rtl/>
                      <w:lang w:bidi="fa-IR"/>
                    </w:rPr>
                    <w:t>غيبت</w:t>
                  </w:r>
                  <w:r w:rsidRPr="00A50EF5">
                    <w:rPr>
                      <w:rFonts w:ascii="Arial" w:eastAsia="Times New Roman" w:hAnsi="Arial" w:cs="Arial"/>
                      <w:sz w:val="24"/>
                      <w:szCs w:val="24"/>
                      <w:rtl/>
                      <w:lang w:bidi="fa-IR"/>
                    </w:rPr>
                    <w:t>نعماني</w:t>
                  </w:r>
                </w:p>
              </w:tc>
              <w:tc>
                <w:tcPr>
                  <w:tcW w:w="429"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32</w:t>
                  </w:r>
                </w:p>
              </w:tc>
              <w:tc>
                <w:tcPr>
                  <w:tcW w:w="604"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103</w:t>
                  </w:r>
                </w:p>
              </w:tc>
              <w:tc>
                <w:tcPr>
                  <w:tcW w:w="8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before="100" w:beforeAutospacing="1" w:after="100" w:afterAutospacing="1" w:line="240" w:lineRule="auto"/>
                    <w:rPr>
                      <w:rFonts w:ascii="Arial" w:eastAsia="Times New Roman" w:hAnsi="Arial" w:cs="Arial"/>
                      <w:sz w:val="24"/>
                      <w:szCs w:val="24"/>
                    </w:rPr>
                  </w:pPr>
                  <w:r w:rsidRPr="00A50EF5">
                    <w:rPr>
                      <w:rFonts w:ascii="Arial" w:eastAsia="Times New Roman" w:hAnsi="Arial" w:cs="Arial"/>
                      <w:sz w:val="24"/>
                      <w:szCs w:val="24"/>
                      <w:rtl/>
                    </w:rPr>
                    <w:t> </w:t>
                  </w:r>
                </w:p>
              </w:tc>
            </w:tr>
            <w:tr w:rsidR="00A50EF5" w:rsidRPr="00A50EF5">
              <w:trPr>
                <w:jc w:val="center"/>
              </w:trPr>
              <w:tc>
                <w:tcPr>
                  <w:tcW w:w="604"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98</w:t>
                  </w:r>
                </w:p>
              </w:tc>
              <w:tc>
                <w:tcPr>
                  <w:tcW w:w="256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 xml:space="preserve">سومين روايت مأخوذ از </w:t>
                  </w:r>
                  <w:r w:rsidRPr="00A50EF5">
                    <w:rPr>
                      <w:rFonts w:ascii="Arial" w:eastAsia="Times New Roman" w:hAnsi="Arial" w:cs="Arial"/>
                      <w:i/>
                      <w:iCs/>
                      <w:sz w:val="24"/>
                      <w:szCs w:val="24"/>
                      <w:rtl/>
                      <w:lang w:bidi="fa-IR"/>
                    </w:rPr>
                    <w:t>غيبت</w:t>
                  </w:r>
                  <w:r w:rsidRPr="00A50EF5">
                    <w:rPr>
                      <w:rFonts w:ascii="Arial" w:eastAsia="Times New Roman" w:hAnsi="Arial" w:cs="Arial"/>
                      <w:sz w:val="24"/>
                      <w:szCs w:val="24"/>
                      <w:rtl/>
                      <w:lang w:bidi="fa-IR"/>
                    </w:rPr>
                    <w:t>نعماني</w:t>
                  </w:r>
                </w:p>
              </w:tc>
              <w:tc>
                <w:tcPr>
                  <w:tcW w:w="429"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33</w:t>
                  </w:r>
                </w:p>
              </w:tc>
              <w:tc>
                <w:tcPr>
                  <w:tcW w:w="604"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104</w:t>
                  </w:r>
                </w:p>
              </w:tc>
              <w:tc>
                <w:tcPr>
                  <w:tcW w:w="8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before="100" w:beforeAutospacing="1" w:after="100" w:afterAutospacing="1" w:line="240" w:lineRule="auto"/>
                    <w:rPr>
                      <w:rFonts w:ascii="Arial" w:eastAsia="Times New Roman" w:hAnsi="Arial" w:cs="Arial"/>
                      <w:sz w:val="24"/>
                      <w:szCs w:val="24"/>
                    </w:rPr>
                  </w:pPr>
                  <w:r w:rsidRPr="00A50EF5">
                    <w:rPr>
                      <w:rFonts w:ascii="Arial" w:eastAsia="Times New Roman" w:hAnsi="Arial" w:cs="Arial"/>
                      <w:sz w:val="24"/>
                      <w:szCs w:val="24"/>
                      <w:rtl/>
                    </w:rPr>
                    <w:t> </w:t>
                  </w:r>
                </w:p>
              </w:tc>
            </w:tr>
            <w:tr w:rsidR="00A50EF5" w:rsidRPr="00A50EF5">
              <w:trPr>
                <w:jc w:val="center"/>
              </w:trPr>
              <w:tc>
                <w:tcPr>
                  <w:tcW w:w="604"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99</w:t>
                  </w:r>
                </w:p>
              </w:tc>
              <w:tc>
                <w:tcPr>
                  <w:tcW w:w="256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 xml:space="preserve">چهارمين روايت مأخوذ از </w:t>
                  </w:r>
                  <w:r w:rsidRPr="00A50EF5">
                    <w:rPr>
                      <w:rFonts w:ascii="Arial" w:eastAsia="Times New Roman" w:hAnsi="Arial" w:cs="Arial"/>
                      <w:i/>
                      <w:iCs/>
                      <w:sz w:val="24"/>
                      <w:szCs w:val="24"/>
                      <w:rtl/>
                      <w:lang w:bidi="fa-IR"/>
                    </w:rPr>
                    <w:t>غيبت</w:t>
                  </w:r>
                  <w:r w:rsidRPr="00A50EF5">
                    <w:rPr>
                      <w:rFonts w:ascii="Arial" w:eastAsia="Times New Roman" w:hAnsi="Arial" w:cs="Arial"/>
                      <w:sz w:val="24"/>
                      <w:szCs w:val="24"/>
                      <w:rtl/>
                      <w:lang w:bidi="fa-IR"/>
                    </w:rPr>
                    <w:t>نعماني</w:t>
                  </w:r>
                </w:p>
              </w:tc>
              <w:tc>
                <w:tcPr>
                  <w:tcW w:w="429"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34</w:t>
                  </w:r>
                </w:p>
              </w:tc>
              <w:tc>
                <w:tcPr>
                  <w:tcW w:w="604"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104</w:t>
                  </w:r>
                </w:p>
              </w:tc>
              <w:tc>
                <w:tcPr>
                  <w:tcW w:w="8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before="100" w:beforeAutospacing="1" w:after="100" w:afterAutospacing="1" w:line="240" w:lineRule="auto"/>
                    <w:rPr>
                      <w:rFonts w:ascii="Arial" w:eastAsia="Times New Roman" w:hAnsi="Arial" w:cs="Arial"/>
                      <w:sz w:val="24"/>
                      <w:szCs w:val="24"/>
                    </w:rPr>
                  </w:pPr>
                  <w:r w:rsidRPr="00A50EF5">
                    <w:rPr>
                      <w:rFonts w:ascii="Arial" w:eastAsia="Times New Roman" w:hAnsi="Arial" w:cs="Arial"/>
                      <w:sz w:val="24"/>
                      <w:szCs w:val="24"/>
                      <w:rtl/>
                    </w:rPr>
                    <w:t> </w:t>
                  </w:r>
                </w:p>
              </w:tc>
            </w:tr>
            <w:tr w:rsidR="00A50EF5" w:rsidRPr="00A50EF5">
              <w:trPr>
                <w:jc w:val="center"/>
              </w:trPr>
              <w:tc>
                <w:tcPr>
                  <w:tcW w:w="604"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99</w:t>
                  </w:r>
                </w:p>
              </w:tc>
              <w:tc>
                <w:tcPr>
                  <w:tcW w:w="256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 xml:space="preserve">پنجمين روايت مأخوذ از </w:t>
                  </w:r>
                  <w:r w:rsidRPr="00A50EF5">
                    <w:rPr>
                      <w:rFonts w:ascii="Arial" w:eastAsia="Times New Roman" w:hAnsi="Arial" w:cs="Arial"/>
                      <w:i/>
                      <w:iCs/>
                      <w:sz w:val="24"/>
                      <w:szCs w:val="24"/>
                      <w:rtl/>
                      <w:lang w:bidi="fa-IR"/>
                    </w:rPr>
                    <w:t>غيبت</w:t>
                  </w:r>
                  <w:r w:rsidRPr="00A50EF5">
                    <w:rPr>
                      <w:rFonts w:ascii="Arial" w:eastAsia="Times New Roman" w:hAnsi="Arial" w:cs="Arial"/>
                      <w:sz w:val="24"/>
                      <w:szCs w:val="24"/>
                      <w:rtl/>
                      <w:lang w:bidi="fa-IR"/>
                    </w:rPr>
                    <w:t>نعماني</w:t>
                  </w:r>
                </w:p>
              </w:tc>
              <w:tc>
                <w:tcPr>
                  <w:tcW w:w="429"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35</w:t>
                  </w:r>
                </w:p>
              </w:tc>
              <w:tc>
                <w:tcPr>
                  <w:tcW w:w="604"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105</w:t>
                  </w:r>
                </w:p>
              </w:tc>
              <w:tc>
                <w:tcPr>
                  <w:tcW w:w="8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before="100" w:beforeAutospacing="1" w:after="100" w:afterAutospacing="1" w:line="240" w:lineRule="auto"/>
                    <w:rPr>
                      <w:rFonts w:ascii="Arial" w:eastAsia="Times New Roman" w:hAnsi="Arial" w:cs="Arial"/>
                      <w:sz w:val="24"/>
                      <w:szCs w:val="24"/>
                    </w:rPr>
                  </w:pPr>
                  <w:r w:rsidRPr="00A50EF5">
                    <w:rPr>
                      <w:rFonts w:ascii="Arial" w:eastAsia="Times New Roman" w:hAnsi="Arial" w:cs="Arial"/>
                      <w:sz w:val="24"/>
                      <w:szCs w:val="24"/>
                      <w:rtl/>
                    </w:rPr>
                    <w:t> </w:t>
                  </w:r>
                </w:p>
              </w:tc>
            </w:tr>
            <w:tr w:rsidR="00A50EF5" w:rsidRPr="00A50EF5">
              <w:trPr>
                <w:jc w:val="center"/>
              </w:trPr>
              <w:tc>
                <w:tcPr>
                  <w:tcW w:w="604"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99</w:t>
                  </w:r>
                </w:p>
              </w:tc>
              <w:tc>
                <w:tcPr>
                  <w:tcW w:w="256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 xml:space="preserve">ششمين روايت مأخوذ از </w:t>
                  </w:r>
                  <w:r w:rsidRPr="00A50EF5">
                    <w:rPr>
                      <w:rFonts w:ascii="Arial" w:eastAsia="Times New Roman" w:hAnsi="Arial" w:cs="Arial"/>
                      <w:i/>
                      <w:iCs/>
                      <w:sz w:val="24"/>
                      <w:szCs w:val="24"/>
                      <w:rtl/>
                      <w:lang w:bidi="fa-IR"/>
                    </w:rPr>
                    <w:t>غيبت</w:t>
                  </w:r>
                  <w:r w:rsidRPr="00A50EF5">
                    <w:rPr>
                      <w:rFonts w:ascii="Arial" w:eastAsia="Times New Roman" w:hAnsi="Arial" w:cs="Arial"/>
                      <w:sz w:val="24"/>
                      <w:szCs w:val="24"/>
                      <w:rtl/>
                      <w:lang w:bidi="fa-IR"/>
                    </w:rPr>
                    <w:t>نعماني</w:t>
                  </w:r>
                </w:p>
              </w:tc>
              <w:tc>
                <w:tcPr>
                  <w:tcW w:w="429"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36</w:t>
                  </w:r>
                </w:p>
              </w:tc>
              <w:tc>
                <w:tcPr>
                  <w:tcW w:w="604"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106</w:t>
                  </w:r>
                </w:p>
              </w:tc>
              <w:tc>
                <w:tcPr>
                  <w:tcW w:w="8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before="100" w:beforeAutospacing="1" w:after="100" w:afterAutospacing="1" w:line="240" w:lineRule="auto"/>
                    <w:rPr>
                      <w:rFonts w:ascii="Arial" w:eastAsia="Times New Roman" w:hAnsi="Arial" w:cs="Arial"/>
                      <w:sz w:val="24"/>
                      <w:szCs w:val="24"/>
                    </w:rPr>
                  </w:pPr>
                  <w:r w:rsidRPr="00A50EF5">
                    <w:rPr>
                      <w:rFonts w:ascii="Arial" w:eastAsia="Times New Roman" w:hAnsi="Arial" w:cs="Arial"/>
                      <w:sz w:val="24"/>
                      <w:szCs w:val="24"/>
                      <w:rtl/>
                    </w:rPr>
                    <w:t> </w:t>
                  </w:r>
                </w:p>
              </w:tc>
            </w:tr>
            <w:tr w:rsidR="00A50EF5" w:rsidRPr="00A50EF5">
              <w:trPr>
                <w:jc w:val="center"/>
              </w:trPr>
              <w:tc>
                <w:tcPr>
                  <w:tcW w:w="604"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99</w:t>
                  </w:r>
                </w:p>
              </w:tc>
              <w:tc>
                <w:tcPr>
                  <w:tcW w:w="256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 xml:space="preserve">هفتمين روايت مأخوذ از </w:t>
                  </w:r>
                  <w:r w:rsidRPr="00A50EF5">
                    <w:rPr>
                      <w:rFonts w:ascii="Arial" w:eastAsia="Times New Roman" w:hAnsi="Arial" w:cs="Arial"/>
                      <w:i/>
                      <w:iCs/>
                      <w:sz w:val="24"/>
                      <w:szCs w:val="24"/>
                      <w:rtl/>
                      <w:lang w:bidi="fa-IR"/>
                    </w:rPr>
                    <w:t>غيبت</w:t>
                  </w:r>
                  <w:r w:rsidRPr="00A50EF5">
                    <w:rPr>
                      <w:rFonts w:ascii="Arial" w:eastAsia="Times New Roman" w:hAnsi="Arial" w:cs="Arial"/>
                      <w:sz w:val="24"/>
                      <w:szCs w:val="24"/>
                      <w:rtl/>
                      <w:lang w:bidi="fa-IR"/>
                    </w:rPr>
                    <w:t>نعماني</w:t>
                  </w:r>
                </w:p>
              </w:tc>
              <w:tc>
                <w:tcPr>
                  <w:tcW w:w="429"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37</w:t>
                  </w:r>
                </w:p>
              </w:tc>
              <w:tc>
                <w:tcPr>
                  <w:tcW w:w="604"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106</w:t>
                  </w:r>
                </w:p>
              </w:tc>
              <w:tc>
                <w:tcPr>
                  <w:tcW w:w="8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before="100" w:beforeAutospacing="1" w:after="100" w:afterAutospacing="1" w:line="240" w:lineRule="auto"/>
                    <w:rPr>
                      <w:rFonts w:ascii="Arial" w:eastAsia="Times New Roman" w:hAnsi="Arial" w:cs="Arial"/>
                      <w:sz w:val="24"/>
                      <w:szCs w:val="24"/>
                    </w:rPr>
                  </w:pPr>
                  <w:r w:rsidRPr="00A50EF5">
                    <w:rPr>
                      <w:rFonts w:ascii="Arial" w:eastAsia="Times New Roman" w:hAnsi="Arial" w:cs="Arial"/>
                      <w:sz w:val="24"/>
                      <w:szCs w:val="24"/>
                      <w:rtl/>
                    </w:rPr>
                    <w:t> </w:t>
                  </w:r>
                </w:p>
              </w:tc>
            </w:tr>
          </w:tbl>
          <w:p w:rsidR="00A50EF5" w:rsidRPr="00A50EF5" w:rsidRDefault="00A50EF5" w:rsidP="00A50EF5">
            <w:pPr>
              <w:bidi/>
              <w:spacing w:after="0" w:line="360" w:lineRule="auto"/>
              <w:jc w:val="both"/>
              <w:rPr>
                <w:rFonts w:ascii="Arial" w:eastAsia="Times New Roman" w:hAnsi="Arial" w:cs="Arial"/>
                <w:sz w:val="24"/>
                <w:szCs w:val="24"/>
                <w:rtl/>
              </w:rPr>
            </w:pPr>
            <w:r w:rsidRPr="00A50EF5">
              <w:rPr>
                <w:rFonts w:ascii="Arial" w:eastAsia="Times New Roman" w:hAnsi="Arial" w:cs="Arial"/>
                <w:sz w:val="24"/>
                <w:szCs w:val="24"/>
                <w:rtl/>
                <w:lang w:bidi="fa-IR"/>
              </w:rPr>
              <w:t>2. در «ذكر بعض من رأي الحجة عليه السلام».</w:t>
            </w:r>
          </w:p>
          <w:p w:rsidR="00A50EF5" w:rsidRPr="00A50EF5" w:rsidRDefault="00A50EF5" w:rsidP="00A50EF5">
            <w:pPr>
              <w:bidi/>
              <w:spacing w:after="0" w:line="360" w:lineRule="auto"/>
              <w:jc w:val="both"/>
              <w:rPr>
                <w:rFonts w:ascii="Arial" w:eastAsia="Times New Roman" w:hAnsi="Arial" w:cs="Arial"/>
                <w:sz w:val="24"/>
                <w:szCs w:val="24"/>
                <w:rtl/>
              </w:rPr>
            </w:pPr>
            <w:r w:rsidRPr="00A50EF5">
              <w:rPr>
                <w:rFonts w:ascii="Arial" w:eastAsia="Times New Roman" w:hAnsi="Arial" w:cs="Arial"/>
                <w:sz w:val="24"/>
                <w:szCs w:val="24"/>
                <w:rtl/>
                <w:lang w:bidi="fa-IR"/>
              </w:rPr>
              <w:t xml:space="preserve">شيخ طوسي، در اين قسمت، روايتي را از نعماني نقل مي‌كند كه ما بعد از فحص، آن را در كتاب </w:t>
            </w:r>
            <w:r w:rsidRPr="00A50EF5">
              <w:rPr>
                <w:rFonts w:ascii="Arial" w:eastAsia="Times New Roman" w:hAnsi="Arial" w:cs="Arial"/>
                <w:i/>
                <w:iCs/>
                <w:sz w:val="24"/>
                <w:szCs w:val="24"/>
                <w:rtl/>
                <w:lang w:bidi="fa-IR"/>
              </w:rPr>
              <w:t>غيبت</w:t>
            </w:r>
            <w:r w:rsidRPr="00A50EF5">
              <w:rPr>
                <w:rFonts w:ascii="Arial" w:eastAsia="Times New Roman" w:hAnsi="Arial" w:cs="Arial"/>
                <w:sz w:val="24"/>
                <w:szCs w:val="24"/>
                <w:rtl/>
                <w:lang w:bidi="fa-IR"/>
              </w:rPr>
              <w:t xml:space="preserve"> نعماني نيافتيم.</w:t>
            </w:r>
          </w:p>
          <w:p w:rsidR="00A50EF5" w:rsidRPr="00A50EF5" w:rsidRDefault="00A50EF5" w:rsidP="00A50EF5">
            <w:pPr>
              <w:bidi/>
              <w:spacing w:after="0" w:line="360" w:lineRule="auto"/>
              <w:jc w:val="both"/>
              <w:rPr>
                <w:rFonts w:ascii="Arial" w:eastAsia="Times New Roman" w:hAnsi="Arial" w:cs="Arial"/>
                <w:sz w:val="24"/>
                <w:szCs w:val="24"/>
                <w:rtl/>
              </w:rPr>
            </w:pPr>
            <w:r w:rsidRPr="00A50EF5">
              <w:rPr>
                <w:rFonts w:ascii="Arial" w:eastAsia="Times New Roman" w:hAnsi="Arial" w:cs="Arial"/>
                <w:sz w:val="24"/>
                <w:szCs w:val="24"/>
                <w:rtl/>
                <w:lang w:bidi="fa-IR"/>
              </w:rPr>
              <w:lastRenderedPageBreak/>
              <w:t xml:space="preserve">شيخ از نعماني بدين طريق نقل روايت مي‌كند: ما اخبرني به ابوعبدالله احمد بن عبدون المعروف بابن الحاشر قال حدثني ابوالحسين محمد بن علي الشجاعي الكاتب قال اخبرنا ابوعبدالله محمد بن ابراهيم المعروف بابن ابي زينب النعماني الكاتب. </w:t>
            </w:r>
            <w:bookmarkStart w:id="8" w:name="_ftnref9"/>
            <w:r w:rsidRPr="00A50EF5">
              <w:rPr>
                <w:rFonts w:ascii="Arial" w:eastAsia="Times New Roman" w:hAnsi="Arial" w:cs="Arial"/>
                <w:sz w:val="24"/>
                <w:szCs w:val="24"/>
                <w:lang w:bidi="fa-IR"/>
              </w:rPr>
              <w:t>[9]</w:t>
            </w:r>
            <w:bookmarkEnd w:id="8"/>
          </w:p>
          <w:p w:rsidR="00A50EF5" w:rsidRPr="00A50EF5" w:rsidRDefault="00A50EF5" w:rsidP="00A50EF5">
            <w:pPr>
              <w:bidi/>
              <w:spacing w:before="200" w:after="0" w:line="360" w:lineRule="auto"/>
              <w:jc w:val="both"/>
              <w:rPr>
                <w:rFonts w:ascii="Arial" w:eastAsia="Times New Roman" w:hAnsi="Arial" w:cs="Arial"/>
                <w:sz w:val="24"/>
                <w:szCs w:val="24"/>
                <w:rtl/>
              </w:rPr>
            </w:pPr>
            <w:r w:rsidRPr="00A50EF5">
              <w:rPr>
                <w:rFonts w:ascii="Arial" w:eastAsia="Times New Roman" w:hAnsi="Arial" w:cs="Arial"/>
                <w:sz w:val="24"/>
                <w:szCs w:val="24"/>
                <w:rtl/>
                <w:lang w:bidi="fa-IR"/>
              </w:rPr>
              <w:t>ج. كتاب كمال الدين و تمام النعمة</w:t>
            </w:r>
          </w:p>
          <w:p w:rsidR="00A50EF5" w:rsidRPr="00A50EF5" w:rsidRDefault="00A50EF5" w:rsidP="00A50EF5">
            <w:pPr>
              <w:bidi/>
              <w:spacing w:after="0" w:line="360" w:lineRule="auto"/>
              <w:jc w:val="both"/>
              <w:rPr>
                <w:rFonts w:ascii="Arial" w:eastAsia="Times New Roman" w:hAnsi="Arial" w:cs="Arial"/>
                <w:sz w:val="24"/>
                <w:szCs w:val="24"/>
                <w:rtl/>
              </w:rPr>
            </w:pPr>
            <w:r w:rsidRPr="00A50EF5">
              <w:rPr>
                <w:rFonts w:ascii="Arial" w:eastAsia="Times New Roman" w:hAnsi="Arial" w:cs="Arial"/>
                <w:sz w:val="24"/>
                <w:szCs w:val="24"/>
                <w:rtl/>
                <w:lang w:bidi="fa-IR"/>
              </w:rPr>
              <w:t xml:space="preserve">ديگر از مصادر شيخ طوسي در گردآوري كتاب </w:t>
            </w:r>
            <w:r w:rsidRPr="00A50EF5">
              <w:rPr>
                <w:rFonts w:ascii="Arial" w:eastAsia="Times New Roman" w:hAnsi="Arial" w:cs="Arial"/>
                <w:i/>
                <w:iCs/>
                <w:sz w:val="24"/>
                <w:szCs w:val="24"/>
                <w:rtl/>
                <w:lang w:bidi="fa-IR"/>
              </w:rPr>
              <w:t>غيبت</w:t>
            </w:r>
            <w:r w:rsidRPr="00A50EF5">
              <w:rPr>
                <w:rFonts w:ascii="Arial" w:eastAsia="Times New Roman" w:hAnsi="Arial" w:cs="Arial"/>
                <w:sz w:val="24"/>
                <w:szCs w:val="24"/>
                <w:rtl/>
                <w:lang w:bidi="fa-IR"/>
              </w:rPr>
              <w:t xml:space="preserve"> را مي‌توان كتاب </w:t>
            </w:r>
            <w:r w:rsidRPr="00A50EF5">
              <w:rPr>
                <w:rFonts w:ascii="Arial" w:eastAsia="Times New Roman" w:hAnsi="Arial" w:cs="Arial"/>
                <w:i/>
                <w:iCs/>
                <w:sz w:val="24"/>
                <w:szCs w:val="24"/>
                <w:rtl/>
                <w:lang w:bidi="fa-IR"/>
              </w:rPr>
              <w:t>كمال الدين و تمام النعمة</w:t>
            </w:r>
            <w:bookmarkStart w:id="9" w:name="_ftnref10"/>
            <w:r w:rsidRPr="00A50EF5">
              <w:rPr>
                <w:rFonts w:ascii="Arial" w:eastAsia="Times New Roman" w:hAnsi="Arial" w:cs="Arial"/>
                <w:sz w:val="24"/>
                <w:szCs w:val="24"/>
                <w:lang w:bidi="fa-IR"/>
              </w:rPr>
              <w:t>[10]</w:t>
            </w:r>
            <w:bookmarkEnd w:id="9"/>
            <w:r w:rsidRPr="00A50EF5">
              <w:rPr>
                <w:rFonts w:ascii="Arial" w:eastAsia="Times New Roman" w:hAnsi="Arial" w:cs="Arial"/>
                <w:sz w:val="24"/>
                <w:szCs w:val="24"/>
                <w:rtl/>
                <w:lang w:bidi="fa-IR"/>
              </w:rPr>
              <w:t xml:space="preserve"> اثر شيخ صدوق شمرد. وي محمد بن علي بن الحسين بن بابويه قمي از اعلام اماميه در قرن چهارم است كه به دعاي حضرت حجت عليه السلام متولد شد. وي از برجسته‌ترين فقها و محدثان بود و كتب فراواني در فنون متعدد نگاشت. شيخ صدوق، در سال 381 ق وفات يافت و در ري مدفون شد.</w:t>
            </w:r>
          </w:p>
          <w:p w:rsidR="00A50EF5" w:rsidRPr="00A50EF5" w:rsidRDefault="00A50EF5" w:rsidP="00A50EF5">
            <w:pPr>
              <w:bidi/>
              <w:spacing w:after="0" w:line="360" w:lineRule="auto"/>
              <w:jc w:val="both"/>
              <w:rPr>
                <w:rFonts w:ascii="Arial" w:eastAsia="Times New Roman" w:hAnsi="Arial" w:cs="Arial"/>
                <w:sz w:val="24"/>
                <w:szCs w:val="24"/>
                <w:rtl/>
              </w:rPr>
            </w:pPr>
            <w:r w:rsidRPr="00A50EF5">
              <w:rPr>
                <w:rFonts w:ascii="Arial" w:eastAsia="Times New Roman" w:hAnsi="Arial" w:cs="Arial"/>
                <w:spacing w:val="-6"/>
                <w:sz w:val="24"/>
                <w:szCs w:val="24"/>
                <w:rtl/>
                <w:lang w:bidi="fa-IR"/>
              </w:rPr>
              <w:t>شيخ طوسي با يك واسطه از او روايت نقل مي‌كند كه واسطه، يكي از اين اعلام است:</w:t>
            </w:r>
          </w:p>
          <w:p w:rsidR="00A50EF5" w:rsidRPr="00A50EF5" w:rsidRDefault="00A50EF5" w:rsidP="00A50EF5">
            <w:pPr>
              <w:bidi/>
              <w:spacing w:after="0" w:line="360" w:lineRule="auto"/>
              <w:jc w:val="both"/>
              <w:rPr>
                <w:rFonts w:ascii="Arial" w:eastAsia="Times New Roman" w:hAnsi="Arial" w:cs="Arial"/>
                <w:sz w:val="24"/>
                <w:szCs w:val="24"/>
                <w:rtl/>
              </w:rPr>
            </w:pPr>
            <w:r w:rsidRPr="00A50EF5">
              <w:rPr>
                <w:rFonts w:ascii="Arial" w:eastAsia="Times New Roman" w:hAnsi="Arial" w:cs="Arial"/>
                <w:sz w:val="24"/>
                <w:szCs w:val="24"/>
                <w:rtl/>
                <w:lang w:bidi="fa-IR"/>
              </w:rPr>
              <w:t>1. شيخ محمد بن محمد بن نعمان (شيخ مفيد)</w:t>
            </w:r>
          </w:p>
          <w:p w:rsidR="00A50EF5" w:rsidRPr="00A50EF5" w:rsidRDefault="00A50EF5" w:rsidP="00A50EF5">
            <w:pPr>
              <w:bidi/>
              <w:spacing w:after="0" w:line="360" w:lineRule="auto"/>
              <w:jc w:val="both"/>
              <w:rPr>
                <w:rFonts w:ascii="Arial" w:eastAsia="Times New Roman" w:hAnsi="Arial" w:cs="Arial"/>
                <w:sz w:val="24"/>
                <w:szCs w:val="24"/>
                <w:rtl/>
              </w:rPr>
            </w:pPr>
            <w:r w:rsidRPr="00A50EF5">
              <w:rPr>
                <w:rFonts w:ascii="Arial" w:eastAsia="Times New Roman" w:hAnsi="Arial" w:cs="Arial"/>
                <w:sz w:val="24"/>
                <w:szCs w:val="24"/>
                <w:rtl/>
                <w:lang w:bidi="fa-IR"/>
              </w:rPr>
              <w:t>2. حسين بن عبيدالله غضائري</w:t>
            </w:r>
          </w:p>
          <w:p w:rsidR="00A50EF5" w:rsidRPr="00A50EF5" w:rsidRDefault="00A50EF5" w:rsidP="00A50EF5">
            <w:pPr>
              <w:bidi/>
              <w:spacing w:after="0" w:line="360" w:lineRule="auto"/>
              <w:jc w:val="both"/>
              <w:rPr>
                <w:rFonts w:ascii="Arial" w:eastAsia="Times New Roman" w:hAnsi="Arial" w:cs="Arial"/>
                <w:sz w:val="24"/>
                <w:szCs w:val="24"/>
                <w:rtl/>
              </w:rPr>
            </w:pPr>
            <w:r w:rsidRPr="00A50EF5">
              <w:rPr>
                <w:rFonts w:ascii="Arial" w:eastAsia="Times New Roman" w:hAnsi="Arial" w:cs="Arial"/>
                <w:sz w:val="24"/>
                <w:szCs w:val="24"/>
                <w:rtl/>
                <w:lang w:bidi="fa-IR"/>
              </w:rPr>
              <w:t>3. جعفر بن حسن بن حسكه قمي</w:t>
            </w:r>
          </w:p>
          <w:p w:rsidR="00A50EF5" w:rsidRPr="00A50EF5" w:rsidRDefault="00A50EF5" w:rsidP="00A50EF5">
            <w:pPr>
              <w:bidi/>
              <w:spacing w:after="0" w:line="360" w:lineRule="auto"/>
              <w:jc w:val="both"/>
              <w:rPr>
                <w:rFonts w:ascii="Arial" w:eastAsia="Times New Roman" w:hAnsi="Arial" w:cs="Arial"/>
                <w:sz w:val="24"/>
                <w:szCs w:val="24"/>
                <w:rtl/>
              </w:rPr>
            </w:pPr>
            <w:r w:rsidRPr="00A50EF5">
              <w:rPr>
                <w:rFonts w:ascii="Arial" w:eastAsia="Times New Roman" w:hAnsi="Arial" w:cs="Arial"/>
                <w:sz w:val="24"/>
                <w:szCs w:val="24"/>
                <w:rtl/>
                <w:lang w:bidi="fa-IR"/>
              </w:rPr>
              <w:t>4. محمد بن سليمان حمراني</w:t>
            </w:r>
          </w:p>
          <w:p w:rsidR="00A50EF5" w:rsidRPr="00A50EF5" w:rsidRDefault="00A50EF5" w:rsidP="00A50EF5">
            <w:pPr>
              <w:bidi/>
              <w:spacing w:after="0" w:line="360" w:lineRule="auto"/>
              <w:jc w:val="both"/>
              <w:rPr>
                <w:rFonts w:ascii="Arial" w:eastAsia="Times New Roman" w:hAnsi="Arial" w:cs="Arial"/>
                <w:sz w:val="24"/>
                <w:szCs w:val="24"/>
                <w:rtl/>
              </w:rPr>
            </w:pPr>
            <w:r w:rsidRPr="00A50EF5">
              <w:rPr>
                <w:rFonts w:ascii="Arial" w:eastAsia="Times New Roman" w:hAnsi="Arial" w:cs="Arial"/>
                <w:sz w:val="24"/>
                <w:szCs w:val="24"/>
                <w:rtl/>
                <w:lang w:bidi="fa-IR"/>
              </w:rPr>
              <w:t>شيخ طوسي در اين كتاب، هميشه توسط «جماعة» از شيخ صدوق نقل روايت مي‌كند كه مرادش همين مشايخ چهارگانه فوق هستند. او در مجموع هجده حديث از</w:t>
            </w:r>
            <w:r w:rsidRPr="00A50EF5">
              <w:rPr>
                <w:rFonts w:ascii="Arial" w:eastAsia="Times New Roman" w:hAnsi="Arial" w:cs="Arial"/>
                <w:i/>
                <w:iCs/>
                <w:sz w:val="24"/>
                <w:szCs w:val="24"/>
                <w:rtl/>
                <w:lang w:bidi="fa-IR"/>
              </w:rPr>
              <w:t xml:space="preserve"> كمال الدين</w:t>
            </w:r>
            <w:r w:rsidRPr="00A50EF5">
              <w:rPr>
                <w:rFonts w:ascii="Arial" w:eastAsia="Times New Roman" w:hAnsi="Arial" w:cs="Arial"/>
                <w:sz w:val="24"/>
                <w:szCs w:val="24"/>
                <w:rtl/>
                <w:lang w:bidi="fa-IR"/>
              </w:rPr>
              <w:t xml:space="preserve"> اخذ كرده است كه به شرح آن‌ها مي‌پردازيم: </w:t>
            </w:r>
          </w:p>
          <w:p w:rsidR="00A50EF5" w:rsidRPr="00A50EF5" w:rsidRDefault="00A50EF5" w:rsidP="00A50EF5">
            <w:pPr>
              <w:bidi/>
              <w:spacing w:after="0" w:line="360" w:lineRule="auto"/>
              <w:jc w:val="both"/>
              <w:rPr>
                <w:rFonts w:ascii="Arial" w:eastAsia="Times New Roman" w:hAnsi="Arial" w:cs="Arial"/>
                <w:sz w:val="24"/>
                <w:szCs w:val="24"/>
                <w:rtl/>
              </w:rPr>
            </w:pPr>
            <w:r w:rsidRPr="00A50EF5">
              <w:rPr>
                <w:rFonts w:ascii="Arial" w:eastAsia="Times New Roman" w:hAnsi="Arial" w:cs="Arial"/>
                <w:sz w:val="24"/>
                <w:szCs w:val="24"/>
                <w:rtl/>
                <w:lang w:bidi="fa-IR"/>
              </w:rPr>
              <w:t>1. در فصل «فاما الكلام في ولادة صاحب الزمان عليه السلام…»</w:t>
            </w:r>
          </w:p>
          <w:p w:rsidR="00A50EF5" w:rsidRPr="00A50EF5" w:rsidRDefault="00A50EF5" w:rsidP="00A50EF5">
            <w:pPr>
              <w:bidi/>
              <w:spacing w:after="0" w:line="360" w:lineRule="auto"/>
              <w:jc w:val="both"/>
              <w:rPr>
                <w:rFonts w:ascii="Arial" w:eastAsia="Times New Roman" w:hAnsi="Arial" w:cs="Arial"/>
                <w:sz w:val="24"/>
                <w:szCs w:val="24"/>
                <w:rtl/>
              </w:rPr>
            </w:pPr>
            <w:r w:rsidRPr="00A50EF5">
              <w:rPr>
                <w:rFonts w:ascii="Arial" w:eastAsia="Times New Roman" w:hAnsi="Arial" w:cs="Arial"/>
                <w:sz w:val="24"/>
                <w:szCs w:val="24"/>
                <w:rtl/>
                <w:lang w:bidi="fa-IR"/>
              </w:rPr>
              <w:t>شيخ در اين فصل، دو حديث از</w:t>
            </w:r>
            <w:r w:rsidRPr="00A50EF5">
              <w:rPr>
                <w:rFonts w:ascii="Arial" w:eastAsia="Times New Roman" w:hAnsi="Arial" w:cs="Arial"/>
                <w:i/>
                <w:iCs/>
                <w:sz w:val="24"/>
                <w:szCs w:val="24"/>
                <w:rtl/>
                <w:lang w:bidi="fa-IR"/>
              </w:rPr>
              <w:t xml:space="preserve"> كمال الدين</w:t>
            </w:r>
            <w:r w:rsidRPr="00A50EF5">
              <w:rPr>
                <w:rFonts w:ascii="Arial" w:eastAsia="Times New Roman" w:hAnsi="Arial" w:cs="Arial"/>
                <w:sz w:val="24"/>
                <w:szCs w:val="24"/>
                <w:rtl/>
                <w:lang w:bidi="fa-IR"/>
              </w:rPr>
              <w:t xml:space="preserve"> از باب «ذكر من شاهد القائم عليه السلام و رآه و كلمه» اخذ كرده است.</w:t>
            </w:r>
          </w:p>
          <w:tbl>
            <w:tblPr>
              <w:bidiVisual/>
              <w:tblW w:w="5000" w:type="pct"/>
              <w:jc w:val="center"/>
              <w:tblCellMar>
                <w:left w:w="0" w:type="dxa"/>
                <w:right w:w="0" w:type="dxa"/>
              </w:tblCellMar>
              <w:tblLook w:val="04A0"/>
            </w:tblPr>
            <w:tblGrid>
              <w:gridCol w:w="796"/>
              <w:gridCol w:w="3207"/>
              <w:gridCol w:w="1117"/>
              <w:gridCol w:w="796"/>
              <w:gridCol w:w="562"/>
              <w:gridCol w:w="1917"/>
            </w:tblGrid>
            <w:tr w:rsidR="00A50EF5" w:rsidRPr="00A50EF5">
              <w:trPr>
                <w:jc w:val="center"/>
              </w:trPr>
              <w:tc>
                <w:tcPr>
                  <w:tcW w:w="2384" w:type="pct"/>
                  <w:gridSpan w:val="2"/>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 xml:space="preserve">كتاب </w:t>
                  </w:r>
                  <w:r w:rsidRPr="00A50EF5">
                    <w:rPr>
                      <w:rFonts w:ascii="Arial" w:eastAsia="Times New Roman" w:hAnsi="Arial" w:cs="Arial"/>
                      <w:i/>
                      <w:iCs/>
                      <w:sz w:val="24"/>
                      <w:szCs w:val="24"/>
                      <w:rtl/>
                      <w:lang w:bidi="fa-IR"/>
                    </w:rPr>
                    <w:t>غيبت</w:t>
                  </w:r>
                </w:p>
              </w:tc>
              <w:tc>
                <w:tcPr>
                  <w:tcW w:w="2616" w:type="pct"/>
                  <w:gridSpan w:val="4"/>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كتاب</w:t>
                  </w:r>
                  <w:r w:rsidRPr="00A50EF5">
                    <w:rPr>
                      <w:rFonts w:ascii="Arial" w:eastAsia="Times New Roman" w:hAnsi="Arial" w:cs="Arial"/>
                      <w:i/>
                      <w:iCs/>
                      <w:sz w:val="24"/>
                      <w:szCs w:val="24"/>
                      <w:rtl/>
                      <w:lang w:bidi="fa-IR"/>
                    </w:rPr>
                    <w:t xml:space="preserve"> كمال الدين</w:t>
                  </w:r>
                </w:p>
              </w:tc>
            </w:tr>
            <w:tr w:rsidR="00A50EF5" w:rsidRPr="00A50EF5">
              <w:trPr>
                <w:jc w:val="center"/>
              </w:trPr>
              <w:tc>
                <w:tcPr>
                  <w:tcW w:w="474"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صفحه</w:t>
                  </w:r>
                </w:p>
              </w:tc>
              <w:tc>
                <w:tcPr>
                  <w:tcW w:w="191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شماره حديث</w:t>
                  </w:r>
                </w:p>
              </w:tc>
              <w:tc>
                <w:tcPr>
                  <w:tcW w:w="66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رقم روايت</w:t>
                  </w:r>
                </w:p>
              </w:tc>
              <w:tc>
                <w:tcPr>
                  <w:tcW w:w="47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صفحه</w:t>
                  </w:r>
                </w:p>
              </w:tc>
              <w:tc>
                <w:tcPr>
                  <w:tcW w:w="33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جلد</w:t>
                  </w:r>
                </w:p>
              </w:tc>
              <w:tc>
                <w:tcPr>
                  <w:tcW w:w="114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ملاحظات</w:t>
                  </w:r>
                </w:p>
              </w:tc>
            </w:tr>
            <w:tr w:rsidR="00A50EF5" w:rsidRPr="00A50EF5">
              <w:trPr>
                <w:jc w:val="center"/>
              </w:trPr>
              <w:tc>
                <w:tcPr>
                  <w:tcW w:w="474"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166</w:t>
                  </w:r>
                </w:p>
              </w:tc>
              <w:tc>
                <w:tcPr>
                  <w:tcW w:w="191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 xml:space="preserve">اولين روايت مأخوذ از </w:t>
                  </w:r>
                  <w:r w:rsidRPr="00A50EF5">
                    <w:rPr>
                      <w:rFonts w:ascii="Arial" w:eastAsia="Times New Roman" w:hAnsi="Arial" w:cs="Arial"/>
                      <w:i/>
                      <w:iCs/>
                      <w:sz w:val="24"/>
                      <w:szCs w:val="24"/>
                      <w:rtl/>
                      <w:lang w:bidi="fa-IR"/>
                    </w:rPr>
                    <w:t>كمال الدين</w:t>
                  </w:r>
                </w:p>
              </w:tc>
              <w:tc>
                <w:tcPr>
                  <w:tcW w:w="66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1</w:t>
                  </w:r>
                </w:p>
              </w:tc>
              <w:tc>
                <w:tcPr>
                  <w:tcW w:w="474"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434</w:t>
                  </w:r>
                </w:p>
              </w:tc>
              <w:tc>
                <w:tcPr>
                  <w:tcW w:w="33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2</w:t>
                  </w:r>
                </w:p>
              </w:tc>
              <w:tc>
                <w:tcPr>
                  <w:tcW w:w="114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before="100" w:beforeAutospacing="1" w:after="100" w:afterAutospacing="1" w:line="240" w:lineRule="auto"/>
                    <w:rPr>
                      <w:rFonts w:ascii="Arial" w:eastAsia="Times New Roman" w:hAnsi="Arial" w:cs="Arial"/>
                      <w:sz w:val="24"/>
                      <w:szCs w:val="24"/>
                    </w:rPr>
                  </w:pPr>
                  <w:r w:rsidRPr="00A50EF5">
                    <w:rPr>
                      <w:rFonts w:ascii="Arial" w:eastAsia="Times New Roman" w:hAnsi="Arial" w:cs="Arial"/>
                      <w:sz w:val="24"/>
                      <w:szCs w:val="24"/>
                      <w:rtl/>
                    </w:rPr>
                    <w:t> </w:t>
                  </w:r>
                </w:p>
              </w:tc>
            </w:tr>
            <w:tr w:rsidR="00A50EF5" w:rsidRPr="00A50EF5">
              <w:trPr>
                <w:jc w:val="center"/>
              </w:trPr>
              <w:tc>
                <w:tcPr>
                  <w:tcW w:w="474"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167</w:t>
                  </w:r>
                </w:p>
              </w:tc>
              <w:tc>
                <w:tcPr>
                  <w:tcW w:w="191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 xml:space="preserve">دومين روايت مأخوذ از </w:t>
                  </w:r>
                  <w:r w:rsidRPr="00A50EF5">
                    <w:rPr>
                      <w:rFonts w:ascii="Arial" w:eastAsia="Times New Roman" w:hAnsi="Arial" w:cs="Arial"/>
                      <w:i/>
                      <w:iCs/>
                      <w:sz w:val="24"/>
                      <w:szCs w:val="24"/>
                      <w:rtl/>
                      <w:lang w:bidi="fa-IR"/>
                    </w:rPr>
                    <w:t>كمال الدين</w:t>
                  </w:r>
                </w:p>
              </w:tc>
              <w:tc>
                <w:tcPr>
                  <w:tcW w:w="66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9 و10</w:t>
                  </w:r>
                </w:p>
              </w:tc>
              <w:tc>
                <w:tcPr>
                  <w:tcW w:w="474"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440</w:t>
                  </w:r>
                </w:p>
              </w:tc>
              <w:tc>
                <w:tcPr>
                  <w:tcW w:w="33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2</w:t>
                  </w:r>
                </w:p>
              </w:tc>
              <w:tc>
                <w:tcPr>
                  <w:tcW w:w="114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در روايت تلفيق شده</w:t>
                  </w:r>
                </w:p>
              </w:tc>
            </w:tr>
          </w:tbl>
          <w:p w:rsidR="00A50EF5" w:rsidRPr="00A50EF5" w:rsidRDefault="00A50EF5" w:rsidP="00A50EF5">
            <w:pPr>
              <w:bidi/>
              <w:spacing w:after="0" w:line="360" w:lineRule="auto"/>
              <w:jc w:val="both"/>
              <w:rPr>
                <w:rFonts w:ascii="Arial" w:eastAsia="Times New Roman" w:hAnsi="Arial" w:cs="Arial"/>
                <w:sz w:val="24"/>
                <w:szCs w:val="24"/>
                <w:rtl/>
              </w:rPr>
            </w:pPr>
            <w:r w:rsidRPr="00A50EF5">
              <w:rPr>
                <w:rFonts w:ascii="Arial" w:eastAsia="Times New Roman" w:hAnsi="Arial" w:cs="Arial"/>
                <w:sz w:val="24"/>
                <w:szCs w:val="24"/>
                <w:rtl/>
                <w:lang w:bidi="fa-IR"/>
              </w:rPr>
              <w:t>2. در فصل «و اما ظهور المعجزات الدالة علي صحة امامته في زمان الغيبة…».</w:t>
            </w:r>
          </w:p>
          <w:p w:rsidR="00A50EF5" w:rsidRPr="00A50EF5" w:rsidRDefault="00A50EF5" w:rsidP="00A50EF5">
            <w:pPr>
              <w:bidi/>
              <w:spacing w:after="0" w:line="360" w:lineRule="auto"/>
              <w:jc w:val="both"/>
              <w:rPr>
                <w:rFonts w:ascii="Arial" w:eastAsia="Times New Roman" w:hAnsi="Arial" w:cs="Arial"/>
                <w:sz w:val="24"/>
                <w:szCs w:val="24"/>
                <w:rtl/>
              </w:rPr>
            </w:pPr>
            <w:r w:rsidRPr="00A50EF5">
              <w:rPr>
                <w:rFonts w:ascii="Arial" w:eastAsia="Times New Roman" w:hAnsi="Arial" w:cs="Arial"/>
                <w:sz w:val="24"/>
                <w:szCs w:val="24"/>
                <w:rtl/>
                <w:lang w:bidi="fa-IR"/>
              </w:rPr>
              <w:t xml:space="preserve">شيخ طوسي در اين فصل، ذيل بيان توقيعات حضرت حجت عليه السلام هفت حديث از </w:t>
            </w:r>
            <w:r w:rsidRPr="00A50EF5">
              <w:rPr>
                <w:rFonts w:ascii="Arial" w:eastAsia="Times New Roman" w:hAnsi="Arial" w:cs="Arial"/>
                <w:i/>
                <w:iCs/>
                <w:sz w:val="24"/>
                <w:szCs w:val="24"/>
                <w:rtl/>
                <w:lang w:bidi="fa-IR"/>
              </w:rPr>
              <w:t xml:space="preserve">كمال الدين </w:t>
            </w:r>
            <w:r w:rsidRPr="00A50EF5">
              <w:rPr>
                <w:rFonts w:ascii="Arial" w:eastAsia="Times New Roman" w:hAnsi="Arial" w:cs="Arial"/>
                <w:sz w:val="24"/>
                <w:szCs w:val="24"/>
                <w:rtl/>
                <w:lang w:bidi="fa-IR"/>
              </w:rPr>
              <w:t>از باب «ذكر التوقيعات الواردة عن القائم عجل الله تعالي فرجه الشريف» اخذ كرده است.</w:t>
            </w:r>
          </w:p>
          <w:tbl>
            <w:tblPr>
              <w:bidiVisual/>
              <w:tblW w:w="5000" w:type="pct"/>
              <w:jc w:val="center"/>
              <w:tblCellMar>
                <w:left w:w="0" w:type="dxa"/>
                <w:right w:w="0" w:type="dxa"/>
              </w:tblCellMar>
              <w:tblLook w:val="04A0"/>
            </w:tblPr>
            <w:tblGrid>
              <w:gridCol w:w="865"/>
              <w:gridCol w:w="3697"/>
              <w:gridCol w:w="1212"/>
              <w:gridCol w:w="865"/>
              <w:gridCol w:w="611"/>
              <w:gridCol w:w="1145"/>
            </w:tblGrid>
            <w:tr w:rsidR="00A50EF5" w:rsidRPr="00A50EF5">
              <w:trPr>
                <w:jc w:val="center"/>
              </w:trPr>
              <w:tc>
                <w:tcPr>
                  <w:tcW w:w="2717" w:type="pct"/>
                  <w:gridSpan w:val="2"/>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كتاب غيبت</w:t>
                  </w:r>
                </w:p>
              </w:tc>
              <w:tc>
                <w:tcPr>
                  <w:tcW w:w="2283" w:type="pct"/>
                  <w:gridSpan w:val="4"/>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كتاب</w:t>
                  </w:r>
                  <w:r w:rsidRPr="00A50EF5">
                    <w:rPr>
                      <w:rFonts w:ascii="Arial" w:eastAsia="Times New Roman" w:hAnsi="Arial" w:cs="Arial"/>
                      <w:i/>
                      <w:iCs/>
                      <w:sz w:val="24"/>
                      <w:szCs w:val="24"/>
                      <w:rtl/>
                      <w:lang w:bidi="fa-IR"/>
                    </w:rPr>
                    <w:t xml:space="preserve"> كمال الدين</w:t>
                  </w:r>
                </w:p>
              </w:tc>
            </w:tr>
            <w:tr w:rsidR="00A50EF5" w:rsidRPr="00A50EF5">
              <w:trPr>
                <w:jc w:val="center"/>
              </w:trPr>
              <w:tc>
                <w:tcPr>
                  <w:tcW w:w="515"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صفحه</w:t>
                  </w:r>
                </w:p>
              </w:tc>
              <w:tc>
                <w:tcPr>
                  <w:tcW w:w="220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شماره حديث</w:t>
                  </w:r>
                </w:p>
              </w:tc>
              <w:tc>
                <w:tcPr>
                  <w:tcW w:w="72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رقم روايت</w:t>
                  </w:r>
                </w:p>
              </w:tc>
              <w:tc>
                <w:tcPr>
                  <w:tcW w:w="51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صفحه</w:t>
                  </w:r>
                </w:p>
              </w:tc>
              <w:tc>
                <w:tcPr>
                  <w:tcW w:w="36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جلد</w:t>
                  </w:r>
                </w:p>
              </w:tc>
              <w:tc>
                <w:tcPr>
                  <w:tcW w:w="68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ملاحظات</w:t>
                  </w:r>
                </w:p>
              </w:tc>
            </w:tr>
            <w:tr w:rsidR="00A50EF5" w:rsidRPr="00A50EF5">
              <w:trPr>
                <w:jc w:val="center"/>
              </w:trPr>
              <w:tc>
                <w:tcPr>
                  <w:tcW w:w="515"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201</w:t>
                  </w:r>
                </w:p>
              </w:tc>
              <w:tc>
                <w:tcPr>
                  <w:tcW w:w="220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 xml:space="preserve">اولين روايت مأخوذ از </w:t>
                  </w:r>
                  <w:r w:rsidRPr="00A50EF5">
                    <w:rPr>
                      <w:rFonts w:ascii="Arial" w:eastAsia="Times New Roman" w:hAnsi="Arial" w:cs="Arial"/>
                      <w:i/>
                      <w:iCs/>
                      <w:sz w:val="24"/>
                      <w:szCs w:val="24"/>
                      <w:rtl/>
                      <w:lang w:bidi="fa-IR"/>
                    </w:rPr>
                    <w:t>كمال الدين</w:t>
                  </w:r>
                </w:p>
              </w:tc>
              <w:tc>
                <w:tcPr>
                  <w:tcW w:w="72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49</w:t>
                  </w:r>
                </w:p>
              </w:tc>
              <w:tc>
                <w:tcPr>
                  <w:tcW w:w="51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520</w:t>
                  </w:r>
                </w:p>
              </w:tc>
              <w:tc>
                <w:tcPr>
                  <w:tcW w:w="364"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2</w:t>
                  </w:r>
                </w:p>
              </w:tc>
              <w:tc>
                <w:tcPr>
                  <w:tcW w:w="68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before="100" w:beforeAutospacing="1" w:after="100" w:afterAutospacing="1" w:line="240" w:lineRule="auto"/>
                    <w:rPr>
                      <w:rFonts w:ascii="Arial" w:eastAsia="Times New Roman" w:hAnsi="Arial" w:cs="Arial"/>
                      <w:sz w:val="24"/>
                      <w:szCs w:val="24"/>
                    </w:rPr>
                  </w:pPr>
                  <w:r w:rsidRPr="00A50EF5">
                    <w:rPr>
                      <w:rFonts w:ascii="Arial" w:eastAsia="Times New Roman" w:hAnsi="Arial" w:cs="Arial"/>
                      <w:sz w:val="24"/>
                      <w:szCs w:val="24"/>
                      <w:rtl/>
                    </w:rPr>
                    <w:t> </w:t>
                  </w:r>
                </w:p>
              </w:tc>
            </w:tr>
            <w:tr w:rsidR="00A50EF5" w:rsidRPr="00A50EF5">
              <w:trPr>
                <w:jc w:val="center"/>
              </w:trPr>
              <w:tc>
                <w:tcPr>
                  <w:tcW w:w="515"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215</w:t>
                  </w:r>
                </w:p>
              </w:tc>
              <w:tc>
                <w:tcPr>
                  <w:tcW w:w="220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 xml:space="preserve">دومين روايت مأخوذ از </w:t>
                  </w:r>
                  <w:r w:rsidRPr="00A50EF5">
                    <w:rPr>
                      <w:rFonts w:ascii="Arial" w:eastAsia="Times New Roman" w:hAnsi="Arial" w:cs="Arial"/>
                      <w:i/>
                      <w:iCs/>
                      <w:sz w:val="24"/>
                      <w:szCs w:val="24"/>
                      <w:rtl/>
                      <w:lang w:bidi="fa-IR"/>
                    </w:rPr>
                    <w:t>كمال الدين</w:t>
                  </w:r>
                </w:p>
              </w:tc>
              <w:tc>
                <w:tcPr>
                  <w:tcW w:w="72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36</w:t>
                  </w:r>
                </w:p>
              </w:tc>
              <w:tc>
                <w:tcPr>
                  <w:tcW w:w="51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505</w:t>
                  </w:r>
                </w:p>
              </w:tc>
              <w:tc>
                <w:tcPr>
                  <w:tcW w:w="364"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2</w:t>
                  </w:r>
                </w:p>
              </w:tc>
              <w:tc>
                <w:tcPr>
                  <w:tcW w:w="68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before="100" w:beforeAutospacing="1" w:after="100" w:afterAutospacing="1" w:line="240" w:lineRule="auto"/>
                    <w:rPr>
                      <w:rFonts w:ascii="Arial" w:eastAsia="Times New Roman" w:hAnsi="Arial" w:cs="Arial"/>
                      <w:sz w:val="24"/>
                      <w:szCs w:val="24"/>
                    </w:rPr>
                  </w:pPr>
                  <w:r w:rsidRPr="00A50EF5">
                    <w:rPr>
                      <w:rFonts w:ascii="Arial" w:eastAsia="Times New Roman" w:hAnsi="Arial" w:cs="Arial"/>
                      <w:sz w:val="24"/>
                      <w:szCs w:val="24"/>
                      <w:rtl/>
                    </w:rPr>
                    <w:t> </w:t>
                  </w:r>
                </w:p>
              </w:tc>
            </w:tr>
            <w:tr w:rsidR="00A50EF5" w:rsidRPr="00A50EF5">
              <w:trPr>
                <w:jc w:val="center"/>
              </w:trPr>
              <w:tc>
                <w:tcPr>
                  <w:tcW w:w="515"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217</w:t>
                  </w:r>
                </w:p>
              </w:tc>
              <w:tc>
                <w:tcPr>
                  <w:tcW w:w="220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 xml:space="preserve">سومين روايت مأخوذ از </w:t>
                  </w:r>
                  <w:r w:rsidRPr="00A50EF5">
                    <w:rPr>
                      <w:rFonts w:ascii="Arial" w:eastAsia="Times New Roman" w:hAnsi="Arial" w:cs="Arial"/>
                      <w:i/>
                      <w:iCs/>
                      <w:sz w:val="24"/>
                      <w:szCs w:val="24"/>
                      <w:rtl/>
                      <w:lang w:bidi="fa-IR"/>
                    </w:rPr>
                    <w:t>كمال</w:t>
                  </w:r>
                  <w:r w:rsidRPr="00A50EF5">
                    <w:rPr>
                      <w:rFonts w:ascii="Arial" w:eastAsia="Times New Roman" w:hAnsi="Arial" w:cs="Arial"/>
                      <w:sz w:val="24"/>
                      <w:szCs w:val="24"/>
                      <w:rtl/>
                      <w:lang w:bidi="fa-IR"/>
                    </w:rPr>
                    <w:t xml:space="preserve"> </w:t>
                  </w:r>
                  <w:r w:rsidRPr="00A50EF5">
                    <w:rPr>
                      <w:rFonts w:ascii="Arial" w:eastAsia="Times New Roman" w:hAnsi="Arial" w:cs="Arial"/>
                      <w:i/>
                      <w:iCs/>
                      <w:sz w:val="24"/>
                      <w:szCs w:val="24"/>
                      <w:rtl/>
                      <w:lang w:bidi="fa-IR"/>
                    </w:rPr>
                    <w:t>الدين</w:t>
                  </w:r>
                </w:p>
              </w:tc>
              <w:tc>
                <w:tcPr>
                  <w:tcW w:w="72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31</w:t>
                  </w:r>
                </w:p>
              </w:tc>
              <w:tc>
                <w:tcPr>
                  <w:tcW w:w="51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502</w:t>
                  </w:r>
                </w:p>
              </w:tc>
              <w:tc>
                <w:tcPr>
                  <w:tcW w:w="364"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2</w:t>
                  </w:r>
                </w:p>
              </w:tc>
              <w:tc>
                <w:tcPr>
                  <w:tcW w:w="68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before="100" w:beforeAutospacing="1" w:after="100" w:afterAutospacing="1" w:line="240" w:lineRule="auto"/>
                    <w:rPr>
                      <w:rFonts w:ascii="Arial" w:eastAsia="Times New Roman" w:hAnsi="Arial" w:cs="Arial"/>
                      <w:sz w:val="24"/>
                      <w:szCs w:val="24"/>
                    </w:rPr>
                  </w:pPr>
                  <w:r w:rsidRPr="00A50EF5">
                    <w:rPr>
                      <w:rFonts w:ascii="Arial" w:eastAsia="Times New Roman" w:hAnsi="Arial" w:cs="Arial"/>
                      <w:sz w:val="24"/>
                      <w:szCs w:val="24"/>
                      <w:rtl/>
                    </w:rPr>
                    <w:t> </w:t>
                  </w:r>
                </w:p>
              </w:tc>
            </w:tr>
            <w:tr w:rsidR="00A50EF5" w:rsidRPr="00A50EF5">
              <w:trPr>
                <w:jc w:val="center"/>
              </w:trPr>
              <w:tc>
                <w:tcPr>
                  <w:tcW w:w="515"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lastRenderedPageBreak/>
                    <w:t>218</w:t>
                  </w:r>
                </w:p>
              </w:tc>
              <w:tc>
                <w:tcPr>
                  <w:tcW w:w="220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 xml:space="preserve">چهارمين روايت مأخوذ از </w:t>
                  </w:r>
                  <w:r w:rsidRPr="00A50EF5">
                    <w:rPr>
                      <w:rFonts w:ascii="Arial" w:eastAsia="Times New Roman" w:hAnsi="Arial" w:cs="Arial"/>
                      <w:i/>
                      <w:iCs/>
                      <w:sz w:val="24"/>
                      <w:szCs w:val="24"/>
                      <w:rtl/>
                      <w:lang w:bidi="fa-IR"/>
                    </w:rPr>
                    <w:t>كمال الدين</w:t>
                  </w:r>
                </w:p>
              </w:tc>
              <w:tc>
                <w:tcPr>
                  <w:tcW w:w="72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34</w:t>
                  </w:r>
                </w:p>
              </w:tc>
              <w:tc>
                <w:tcPr>
                  <w:tcW w:w="51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503</w:t>
                  </w:r>
                </w:p>
              </w:tc>
              <w:tc>
                <w:tcPr>
                  <w:tcW w:w="364"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2</w:t>
                  </w:r>
                </w:p>
              </w:tc>
              <w:tc>
                <w:tcPr>
                  <w:tcW w:w="68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before="100" w:beforeAutospacing="1" w:after="100" w:afterAutospacing="1" w:line="240" w:lineRule="auto"/>
                    <w:rPr>
                      <w:rFonts w:ascii="Arial" w:eastAsia="Times New Roman" w:hAnsi="Arial" w:cs="Arial"/>
                      <w:sz w:val="24"/>
                      <w:szCs w:val="24"/>
                    </w:rPr>
                  </w:pPr>
                  <w:r w:rsidRPr="00A50EF5">
                    <w:rPr>
                      <w:rFonts w:ascii="Arial" w:eastAsia="Times New Roman" w:hAnsi="Arial" w:cs="Arial"/>
                      <w:sz w:val="24"/>
                      <w:szCs w:val="24"/>
                      <w:rtl/>
                    </w:rPr>
                    <w:t> </w:t>
                  </w:r>
                </w:p>
              </w:tc>
            </w:tr>
            <w:tr w:rsidR="00A50EF5" w:rsidRPr="00A50EF5">
              <w:trPr>
                <w:jc w:val="center"/>
              </w:trPr>
              <w:tc>
                <w:tcPr>
                  <w:tcW w:w="515"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218</w:t>
                  </w:r>
                </w:p>
              </w:tc>
              <w:tc>
                <w:tcPr>
                  <w:tcW w:w="220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 xml:space="preserve">پنجمين روايت مأخوذ از </w:t>
                  </w:r>
                  <w:r w:rsidRPr="00A50EF5">
                    <w:rPr>
                      <w:rFonts w:ascii="Arial" w:eastAsia="Times New Roman" w:hAnsi="Arial" w:cs="Arial"/>
                      <w:i/>
                      <w:iCs/>
                      <w:sz w:val="24"/>
                      <w:szCs w:val="24"/>
                      <w:rtl/>
                      <w:lang w:bidi="fa-IR"/>
                    </w:rPr>
                    <w:t>كمال الدين</w:t>
                  </w:r>
                </w:p>
              </w:tc>
              <w:tc>
                <w:tcPr>
                  <w:tcW w:w="72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37</w:t>
                  </w:r>
                </w:p>
              </w:tc>
              <w:tc>
                <w:tcPr>
                  <w:tcW w:w="51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507</w:t>
                  </w:r>
                </w:p>
              </w:tc>
              <w:tc>
                <w:tcPr>
                  <w:tcW w:w="364"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2</w:t>
                  </w:r>
                </w:p>
              </w:tc>
              <w:tc>
                <w:tcPr>
                  <w:tcW w:w="68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before="100" w:beforeAutospacing="1" w:after="100" w:afterAutospacing="1" w:line="240" w:lineRule="auto"/>
                    <w:rPr>
                      <w:rFonts w:ascii="Arial" w:eastAsia="Times New Roman" w:hAnsi="Arial" w:cs="Arial"/>
                      <w:sz w:val="24"/>
                      <w:szCs w:val="24"/>
                    </w:rPr>
                  </w:pPr>
                  <w:r w:rsidRPr="00A50EF5">
                    <w:rPr>
                      <w:rFonts w:ascii="Arial" w:eastAsia="Times New Roman" w:hAnsi="Arial" w:cs="Arial"/>
                      <w:sz w:val="24"/>
                      <w:szCs w:val="24"/>
                      <w:rtl/>
                    </w:rPr>
                    <w:t> </w:t>
                  </w:r>
                </w:p>
              </w:tc>
            </w:tr>
            <w:tr w:rsidR="00A50EF5" w:rsidRPr="00A50EF5">
              <w:trPr>
                <w:jc w:val="center"/>
              </w:trPr>
              <w:tc>
                <w:tcPr>
                  <w:tcW w:w="515"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219</w:t>
                  </w:r>
                </w:p>
              </w:tc>
              <w:tc>
                <w:tcPr>
                  <w:tcW w:w="220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 xml:space="preserve">ششمين روايت مأخوذ از </w:t>
                  </w:r>
                  <w:r w:rsidRPr="00A50EF5">
                    <w:rPr>
                      <w:rFonts w:ascii="Arial" w:eastAsia="Times New Roman" w:hAnsi="Arial" w:cs="Arial"/>
                      <w:i/>
                      <w:iCs/>
                      <w:sz w:val="24"/>
                      <w:szCs w:val="24"/>
                      <w:rtl/>
                      <w:lang w:bidi="fa-IR"/>
                    </w:rPr>
                    <w:t>كمال الدين</w:t>
                  </w:r>
                </w:p>
              </w:tc>
              <w:tc>
                <w:tcPr>
                  <w:tcW w:w="72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39</w:t>
                  </w:r>
                </w:p>
              </w:tc>
              <w:tc>
                <w:tcPr>
                  <w:tcW w:w="51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509</w:t>
                  </w:r>
                </w:p>
              </w:tc>
              <w:tc>
                <w:tcPr>
                  <w:tcW w:w="364"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2</w:t>
                  </w:r>
                </w:p>
              </w:tc>
              <w:tc>
                <w:tcPr>
                  <w:tcW w:w="68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before="100" w:beforeAutospacing="1" w:after="100" w:afterAutospacing="1" w:line="240" w:lineRule="auto"/>
                    <w:rPr>
                      <w:rFonts w:ascii="Arial" w:eastAsia="Times New Roman" w:hAnsi="Arial" w:cs="Arial"/>
                      <w:sz w:val="24"/>
                      <w:szCs w:val="24"/>
                    </w:rPr>
                  </w:pPr>
                  <w:r w:rsidRPr="00A50EF5">
                    <w:rPr>
                      <w:rFonts w:ascii="Arial" w:eastAsia="Times New Roman" w:hAnsi="Arial" w:cs="Arial"/>
                      <w:sz w:val="24"/>
                      <w:szCs w:val="24"/>
                      <w:rtl/>
                    </w:rPr>
                    <w:t> </w:t>
                  </w:r>
                </w:p>
              </w:tc>
            </w:tr>
            <w:tr w:rsidR="00A50EF5" w:rsidRPr="00A50EF5">
              <w:trPr>
                <w:jc w:val="center"/>
              </w:trPr>
              <w:tc>
                <w:tcPr>
                  <w:tcW w:w="515"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220</w:t>
                  </w:r>
                </w:p>
              </w:tc>
              <w:tc>
                <w:tcPr>
                  <w:tcW w:w="220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 xml:space="preserve">هفتمين روايت مأخوذ از </w:t>
                  </w:r>
                  <w:r w:rsidRPr="00A50EF5">
                    <w:rPr>
                      <w:rFonts w:ascii="Arial" w:eastAsia="Times New Roman" w:hAnsi="Arial" w:cs="Arial"/>
                      <w:i/>
                      <w:iCs/>
                      <w:sz w:val="24"/>
                      <w:szCs w:val="24"/>
                      <w:rtl/>
                      <w:lang w:bidi="fa-IR"/>
                    </w:rPr>
                    <w:t>كمال الدين</w:t>
                  </w:r>
                </w:p>
              </w:tc>
              <w:tc>
                <w:tcPr>
                  <w:tcW w:w="72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37</w:t>
                  </w:r>
                </w:p>
              </w:tc>
              <w:tc>
                <w:tcPr>
                  <w:tcW w:w="51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507</w:t>
                  </w:r>
                </w:p>
              </w:tc>
              <w:tc>
                <w:tcPr>
                  <w:tcW w:w="364"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2</w:t>
                  </w:r>
                </w:p>
              </w:tc>
              <w:tc>
                <w:tcPr>
                  <w:tcW w:w="68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before="100" w:beforeAutospacing="1" w:after="100" w:afterAutospacing="1" w:line="240" w:lineRule="auto"/>
                    <w:rPr>
                      <w:rFonts w:ascii="Arial" w:eastAsia="Times New Roman" w:hAnsi="Arial" w:cs="Arial"/>
                      <w:sz w:val="24"/>
                      <w:szCs w:val="24"/>
                    </w:rPr>
                  </w:pPr>
                  <w:r w:rsidRPr="00A50EF5">
                    <w:rPr>
                      <w:rFonts w:ascii="Arial" w:eastAsia="Times New Roman" w:hAnsi="Arial" w:cs="Arial"/>
                      <w:sz w:val="24"/>
                      <w:szCs w:val="24"/>
                      <w:rtl/>
                    </w:rPr>
                    <w:t> </w:t>
                  </w:r>
                </w:p>
              </w:tc>
            </w:tr>
          </w:tbl>
          <w:p w:rsidR="00A50EF5" w:rsidRPr="00A50EF5" w:rsidRDefault="00A50EF5" w:rsidP="00A50EF5">
            <w:pPr>
              <w:bidi/>
              <w:spacing w:after="0" w:line="360" w:lineRule="auto"/>
              <w:jc w:val="both"/>
              <w:rPr>
                <w:rFonts w:ascii="Arial" w:eastAsia="Times New Roman" w:hAnsi="Arial" w:cs="Arial"/>
                <w:sz w:val="24"/>
                <w:szCs w:val="24"/>
                <w:rtl/>
              </w:rPr>
            </w:pPr>
            <w:r w:rsidRPr="00A50EF5">
              <w:rPr>
                <w:rFonts w:ascii="Arial" w:eastAsia="Times New Roman" w:hAnsi="Arial" w:cs="Arial"/>
                <w:sz w:val="24"/>
                <w:szCs w:val="24"/>
                <w:rtl/>
                <w:lang w:bidi="fa-IR"/>
              </w:rPr>
              <w:t>3. در فصل «فاما السفراء الممدوحون في زمان الغيبة…»</w:t>
            </w:r>
          </w:p>
          <w:p w:rsidR="00A50EF5" w:rsidRPr="00A50EF5" w:rsidRDefault="00A50EF5" w:rsidP="00A50EF5">
            <w:pPr>
              <w:bidi/>
              <w:spacing w:after="0" w:line="360" w:lineRule="auto"/>
              <w:jc w:val="both"/>
              <w:rPr>
                <w:rFonts w:ascii="Arial" w:eastAsia="Times New Roman" w:hAnsi="Arial" w:cs="Arial"/>
                <w:sz w:val="24"/>
                <w:szCs w:val="24"/>
                <w:rtl/>
              </w:rPr>
            </w:pPr>
            <w:r w:rsidRPr="00A50EF5">
              <w:rPr>
                <w:rFonts w:ascii="Arial" w:eastAsia="Times New Roman" w:hAnsi="Arial" w:cs="Arial"/>
                <w:sz w:val="24"/>
                <w:szCs w:val="24"/>
                <w:rtl/>
                <w:lang w:bidi="fa-IR"/>
              </w:rPr>
              <w:t xml:space="preserve">در اين فصل، آن جا كه محمد بن عثمان بن سعيد را معرفي مي‌كند، سه حديث از </w:t>
            </w:r>
            <w:r w:rsidRPr="00A50EF5">
              <w:rPr>
                <w:rFonts w:ascii="Arial" w:eastAsia="Times New Roman" w:hAnsi="Arial" w:cs="Arial"/>
                <w:i/>
                <w:iCs/>
                <w:sz w:val="24"/>
                <w:szCs w:val="24"/>
                <w:rtl/>
                <w:lang w:bidi="fa-IR"/>
              </w:rPr>
              <w:t>كمال الدين</w:t>
            </w:r>
            <w:r w:rsidRPr="00A50EF5">
              <w:rPr>
                <w:rFonts w:ascii="Arial" w:eastAsia="Times New Roman" w:hAnsi="Arial" w:cs="Arial"/>
                <w:sz w:val="24"/>
                <w:szCs w:val="24"/>
                <w:rtl/>
                <w:lang w:bidi="fa-IR"/>
              </w:rPr>
              <w:t xml:space="preserve"> از باب «ذكر من شاهد القائم عليه السلام» و از باب «ذكر التوقيعات الوارده عن القائم عليه السلام» اخذ كرده است. در ادامه، روايتي را از شيخ صدوق بدين سند نقل مي‌كند: و «بهذا الاسناد عن محمد بن علي عن ابيه…» كه مراد از محمد بن علي، شيخ صدوق است و مشاراليه «بهذا الاسناد» هم مشايخ وي هستند؛ ولي در </w:t>
            </w:r>
            <w:r w:rsidRPr="00A50EF5">
              <w:rPr>
                <w:rFonts w:ascii="Arial" w:eastAsia="Times New Roman" w:hAnsi="Arial" w:cs="Arial"/>
                <w:i/>
                <w:iCs/>
                <w:sz w:val="24"/>
                <w:szCs w:val="24"/>
                <w:rtl/>
                <w:lang w:bidi="fa-IR"/>
              </w:rPr>
              <w:t>كمال الدين</w:t>
            </w:r>
            <w:r w:rsidRPr="00A50EF5">
              <w:rPr>
                <w:rFonts w:ascii="Arial" w:eastAsia="Times New Roman" w:hAnsi="Arial" w:cs="Arial"/>
                <w:sz w:val="24"/>
                <w:szCs w:val="24"/>
                <w:rtl/>
                <w:lang w:bidi="fa-IR"/>
              </w:rPr>
              <w:t xml:space="preserve"> يافت نشد.</w:t>
            </w:r>
          </w:p>
          <w:tbl>
            <w:tblPr>
              <w:bidiVisual/>
              <w:tblW w:w="0" w:type="auto"/>
              <w:jc w:val="center"/>
              <w:tblCellMar>
                <w:left w:w="0" w:type="dxa"/>
                <w:right w:w="0" w:type="dxa"/>
              </w:tblCellMar>
              <w:tblLook w:val="04A0"/>
            </w:tblPr>
            <w:tblGrid>
              <w:gridCol w:w="700"/>
              <w:gridCol w:w="2885"/>
              <w:gridCol w:w="1046"/>
              <w:gridCol w:w="700"/>
              <w:gridCol w:w="474"/>
              <w:gridCol w:w="1984"/>
            </w:tblGrid>
            <w:tr w:rsidR="00A50EF5" w:rsidRPr="00A50EF5">
              <w:trPr>
                <w:tblHeader/>
                <w:jc w:val="center"/>
              </w:trPr>
              <w:tc>
                <w:tcPr>
                  <w:tcW w:w="0" w:type="auto"/>
                  <w:gridSpan w:val="2"/>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 xml:space="preserve">كتاب </w:t>
                  </w:r>
                  <w:r w:rsidRPr="00A50EF5">
                    <w:rPr>
                      <w:rFonts w:ascii="Arial" w:eastAsia="Times New Roman" w:hAnsi="Arial" w:cs="Arial"/>
                      <w:i/>
                      <w:iCs/>
                      <w:sz w:val="24"/>
                      <w:szCs w:val="24"/>
                      <w:rtl/>
                      <w:lang w:bidi="fa-IR"/>
                    </w:rPr>
                    <w:t>غيبت</w:t>
                  </w:r>
                </w:p>
              </w:tc>
              <w:tc>
                <w:tcPr>
                  <w:tcW w:w="0" w:type="auto"/>
                  <w:gridSpan w:val="4"/>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 xml:space="preserve">كتاب </w:t>
                  </w:r>
                  <w:r w:rsidRPr="00A50EF5">
                    <w:rPr>
                      <w:rFonts w:ascii="Arial" w:eastAsia="Times New Roman" w:hAnsi="Arial" w:cs="Arial"/>
                      <w:i/>
                      <w:iCs/>
                      <w:sz w:val="24"/>
                      <w:szCs w:val="24"/>
                      <w:rtl/>
                      <w:lang w:bidi="fa-IR"/>
                    </w:rPr>
                    <w:t>كمال الدين</w:t>
                  </w:r>
                </w:p>
              </w:tc>
            </w:tr>
            <w:tr w:rsidR="00A50EF5" w:rsidRPr="00A50EF5">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صفحه</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 xml:space="preserve">شماره روايت </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رقم روايت</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صفحه</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جلد</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ملاحظات</w:t>
                  </w:r>
                </w:p>
              </w:tc>
            </w:tr>
            <w:tr w:rsidR="00A50EF5" w:rsidRPr="00A50EF5">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243</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 xml:space="preserve">اولين روايت مأخوذ از </w:t>
                  </w:r>
                  <w:r w:rsidRPr="00A50EF5">
                    <w:rPr>
                      <w:rFonts w:ascii="Arial" w:eastAsia="Times New Roman" w:hAnsi="Arial" w:cs="Arial"/>
                      <w:i/>
                      <w:iCs/>
                      <w:sz w:val="24"/>
                      <w:szCs w:val="24"/>
                      <w:rtl/>
                      <w:lang w:bidi="fa-IR"/>
                    </w:rPr>
                    <w:t>كمال الدين</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41</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510</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2</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before="100" w:beforeAutospacing="1" w:after="100" w:afterAutospacing="1" w:line="240" w:lineRule="auto"/>
                    <w:rPr>
                      <w:rFonts w:ascii="Arial" w:eastAsia="Times New Roman" w:hAnsi="Arial" w:cs="Arial"/>
                      <w:sz w:val="24"/>
                      <w:szCs w:val="24"/>
                    </w:rPr>
                  </w:pPr>
                  <w:r w:rsidRPr="00A50EF5">
                    <w:rPr>
                      <w:rFonts w:ascii="Arial" w:eastAsia="Times New Roman" w:hAnsi="Arial" w:cs="Arial"/>
                      <w:sz w:val="24"/>
                      <w:szCs w:val="24"/>
                      <w:rtl/>
                    </w:rPr>
                    <w:t> </w:t>
                  </w:r>
                </w:p>
              </w:tc>
            </w:tr>
            <w:tr w:rsidR="00A50EF5" w:rsidRPr="00A50EF5">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245</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 xml:space="preserve">دومين روايت مأخوذ از </w:t>
                  </w:r>
                  <w:r w:rsidRPr="00A50EF5">
                    <w:rPr>
                      <w:rFonts w:ascii="Arial" w:eastAsia="Times New Roman" w:hAnsi="Arial" w:cs="Arial"/>
                      <w:i/>
                      <w:iCs/>
                      <w:sz w:val="24"/>
                      <w:szCs w:val="24"/>
                      <w:rtl/>
                      <w:lang w:bidi="fa-IR"/>
                    </w:rPr>
                    <w:t>كمال الدين</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8</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440</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2</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سند ارسال دارد</w:t>
                  </w:r>
                </w:p>
              </w:tc>
            </w:tr>
            <w:tr w:rsidR="00A50EF5" w:rsidRPr="00A50EF5">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245</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pacing w:val="-4"/>
                      <w:sz w:val="24"/>
                      <w:szCs w:val="24"/>
                      <w:rtl/>
                      <w:lang w:bidi="fa-IR"/>
                    </w:rPr>
                    <w:t xml:space="preserve">سومين روايت مأخوذ از </w:t>
                  </w:r>
                  <w:r w:rsidRPr="00A50EF5">
                    <w:rPr>
                      <w:rFonts w:ascii="Arial" w:eastAsia="Times New Roman" w:hAnsi="Arial" w:cs="Arial"/>
                      <w:i/>
                      <w:iCs/>
                      <w:spacing w:val="-4"/>
                      <w:sz w:val="24"/>
                      <w:szCs w:val="24"/>
                      <w:rtl/>
                      <w:lang w:bidi="fa-IR"/>
                    </w:rPr>
                    <w:t>كمال الدين</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9</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440</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2</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before="100" w:beforeAutospacing="1" w:after="100" w:afterAutospacing="1" w:line="240" w:lineRule="auto"/>
                    <w:rPr>
                      <w:rFonts w:ascii="Arial" w:eastAsia="Times New Roman" w:hAnsi="Arial" w:cs="Arial"/>
                      <w:sz w:val="24"/>
                      <w:szCs w:val="24"/>
                    </w:rPr>
                  </w:pPr>
                  <w:r w:rsidRPr="00A50EF5">
                    <w:rPr>
                      <w:rFonts w:ascii="Arial" w:eastAsia="Times New Roman" w:hAnsi="Arial" w:cs="Arial"/>
                      <w:sz w:val="24"/>
                      <w:szCs w:val="24"/>
                      <w:rtl/>
                    </w:rPr>
                    <w:t> </w:t>
                  </w:r>
                </w:p>
              </w:tc>
            </w:tr>
            <w:tr w:rsidR="00A50EF5" w:rsidRPr="00A50EF5">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245</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pacing w:val="-6"/>
                      <w:sz w:val="24"/>
                      <w:szCs w:val="24"/>
                      <w:rtl/>
                      <w:lang w:bidi="fa-IR"/>
                    </w:rPr>
                    <w:t xml:space="preserve">چهارمين روايت مأخوذ از </w:t>
                  </w:r>
                  <w:r w:rsidRPr="00A50EF5">
                    <w:rPr>
                      <w:rFonts w:ascii="Arial" w:eastAsia="Times New Roman" w:hAnsi="Arial" w:cs="Arial"/>
                      <w:i/>
                      <w:iCs/>
                      <w:spacing w:val="-6"/>
                      <w:sz w:val="24"/>
                      <w:szCs w:val="24"/>
                      <w:rtl/>
                      <w:lang w:bidi="fa-IR"/>
                    </w:rPr>
                    <w:t>كمال الدين</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pacing w:val="-2"/>
                      <w:sz w:val="24"/>
                      <w:szCs w:val="24"/>
                      <w:rtl/>
                      <w:lang w:bidi="fa-IR"/>
                    </w:rPr>
                    <w:t>در كمال الدين يافت نشد</w:t>
                  </w:r>
                </w:p>
              </w:tc>
            </w:tr>
          </w:tbl>
          <w:p w:rsidR="00A50EF5" w:rsidRPr="00A50EF5" w:rsidRDefault="00A50EF5" w:rsidP="00A50EF5">
            <w:pPr>
              <w:bidi/>
              <w:spacing w:after="0" w:line="360" w:lineRule="auto"/>
              <w:jc w:val="both"/>
              <w:rPr>
                <w:rFonts w:ascii="Arial" w:eastAsia="Times New Roman" w:hAnsi="Arial" w:cs="Arial"/>
                <w:sz w:val="24"/>
                <w:szCs w:val="24"/>
                <w:rtl/>
              </w:rPr>
            </w:pPr>
            <w:r w:rsidRPr="00A50EF5">
              <w:rPr>
                <w:rFonts w:ascii="Arial" w:eastAsia="Times New Roman" w:hAnsi="Arial" w:cs="Arial"/>
                <w:spacing w:val="-4"/>
                <w:sz w:val="24"/>
                <w:szCs w:val="24"/>
                <w:rtl/>
                <w:lang w:bidi="fa-IR"/>
              </w:rPr>
              <w:t>4. در ذيل بيان اين كه محمد بن عثمان بن سعيد، به امر امام زمان</w:t>
            </w:r>
            <w:r w:rsidRPr="00A50EF5">
              <w:rPr>
                <w:rFonts w:ascii="Arial" w:eastAsia="Times New Roman" w:hAnsi="Arial" w:cs="Arial"/>
                <w:sz w:val="24"/>
                <w:szCs w:val="24"/>
                <w:rtl/>
                <w:lang w:bidi="fa-IR"/>
              </w:rPr>
              <w:t xml:space="preserve"> عليه السلام</w:t>
            </w:r>
            <w:r w:rsidRPr="00A50EF5">
              <w:rPr>
                <w:rFonts w:ascii="Arial" w:eastAsia="Times New Roman" w:hAnsi="Arial" w:cs="Arial"/>
                <w:spacing w:val="-4"/>
                <w:sz w:val="24"/>
                <w:szCs w:val="24"/>
                <w:rtl/>
                <w:lang w:bidi="fa-IR"/>
              </w:rPr>
              <w:t xml:space="preserve"> حسين بن روح را جانشين خود مي‌كند، شيخ، دو حديث از </w:t>
            </w:r>
            <w:r w:rsidRPr="00A50EF5">
              <w:rPr>
                <w:rFonts w:ascii="Arial" w:eastAsia="Times New Roman" w:hAnsi="Arial" w:cs="Arial"/>
                <w:i/>
                <w:iCs/>
                <w:spacing w:val="-4"/>
                <w:sz w:val="24"/>
                <w:szCs w:val="24"/>
                <w:rtl/>
                <w:lang w:bidi="fa-IR"/>
              </w:rPr>
              <w:t>كمال الدين</w:t>
            </w:r>
            <w:r w:rsidRPr="00A50EF5">
              <w:rPr>
                <w:rFonts w:ascii="Arial" w:eastAsia="Times New Roman" w:hAnsi="Arial" w:cs="Arial"/>
                <w:spacing w:val="-4"/>
                <w:sz w:val="24"/>
                <w:szCs w:val="24"/>
                <w:rtl/>
                <w:lang w:bidi="fa-IR"/>
              </w:rPr>
              <w:t xml:space="preserve"> از باب «ذكر التوقيعات الواردة عن القائم عليه السلام» اخذ كرده و دومين سند را با اسم اشاره «بهذا الاسناد» آغاز مي‌كند.</w:t>
            </w:r>
          </w:p>
          <w:tbl>
            <w:tblPr>
              <w:bidiVisual/>
              <w:tblW w:w="5000" w:type="pct"/>
              <w:jc w:val="center"/>
              <w:tblCellMar>
                <w:left w:w="0" w:type="dxa"/>
                <w:right w:w="0" w:type="dxa"/>
              </w:tblCellMar>
              <w:tblLook w:val="04A0"/>
            </w:tblPr>
            <w:tblGrid>
              <w:gridCol w:w="886"/>
              <w:gridCol w:w="3576"/>
              <w:gridCol w:w="1244"/>
              <w:gridCol w:w="887"/>
              <w:gridCol w:w="628"/>
              <w:gridCol w:w="1174"/>
            </w:tblGrid>
            <w:tr w:rsidR="00A50EF5" w:rsidRPr="00A50EF5">
              <w:trPr>
                <w:jc w:val="center"/>
              </w:trPr>
              <w:tc>
                <w:tcPr>
                  <w:tcW w:w="2658" w:type="pct"/>
                  <w:gridSpan w:val="2"/>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 xml:space="preserve">كتاب </w:t>
                  </w:r>
                  <w:r w:rsidRPr="00A50EF5">
                    <w:rPr>
                      <w:rFonts w:ascii="Arial" w:eastAsia="Times New Roman" w:hAnsi="Arial" w:cs="Arial"/>
                      <w:i/>
                      <w:iCs/>
                      <w:sz w:val="24"/>
                      <w:szCs w:val="24"/>
                      <w:rtl/>
                      <w:lang w:bidi="fa-IR"/>
                    </w:rPr>
                    <w:t>غيبت</w:t>
                  </w:r>
                </w:p>
              </w:tc>
              <w:tc>
                <w:tcPr>
                  <w:tcW w:w="2342" w:type="pct"/>
                  <w:gridSpan w:val="4"/>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 xml:space="preserve">كتاب </w:t>
                  </w:r>
                  <w:r w:rsidRPr="00A50EF5">
                    <w:rPr>
                      <w:rFonts w:ascii="Arial" w:eastAsia="Times New Roman" w:hAnsi="Arial" w:cs="Arial"/>
                      <w:i/>
                      <w:iCs/>
                      <w:sz w:val="24"/>
                      <w:szCs w:val="24"/>
                      <w:rtl/>
                      <w:lang w:bidi="fa-IR"/>
                    </w:rPr>
                    <w:t>كمال الدين</w:t>
                  </w:r>
                </w:p>
              </w:tc>
            </w:tr>
            <w:tr w:rsidR="00A50EF5" w:rsidRPr="00A50EF5">
              <w:trPr>
                <w:jc w:val="center"/>
              </w:trPr>
              <w:tc>
                <w:tcPr>
                  <w:tcW w:w="528"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صفحه</w:t>
                  </w:r>
                </w:p>
              </w:tc>
              <w:tc>
                <w:tcPr>
                  <w:tcW w:w="213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شماره روايت</w:t>
                  </w:r>
                </w:p>
              </w:tc>
              <w:tc>
                <w:tcPr>
                  <w:tcW w:w="74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رقم روايت</w:t>
                  </w:r>
                </w:p>
              </w:tc>
              <w:tc>
                <w:tcPr>
                  <w:tcW w:w="528"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صفحه</w:t>
                  </w:r>
                </w:p>
              </w:tc>
              <w:tc>
                <w:tcPr>
                  <w:tcW w:w="37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جلد</w:t>
                  </w:r>
                </w:p>
              </w:tc>
              <w:tc>
                <w:tcPr>
                  <w:tcW w:w="7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ملاحظات</w:t>
                  </w:r>
                </w:p>
              </w:tc>
            </w:tr>
            <w:tr w:rsidR="00A50EF5" w:rsidRPr="00A50EF5">
              <w:trPr>
                <w:jc w:val="center"/>
              </w:trPr>
              <w:tc>
                <w:tcPr>
                  <w:tcW w:w="528"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249</w:t>
                  </w:r>
                </w:p>
              </w:tc>
              <w:tc>
                <w:tcPr>
                  <w:tcW w:w="213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 xml:space="preserve">اولين روايت مأخوذ از </w:t>
                  </w:r>
                  <w:r w:rsidRPr="00A50EF5">
                    <w:rPr>
                      <w:rFonts w:ascii="Arial" w:eastAsia="Times New Roman" w:hAnsi="Arial" w:cs="Arial"/>
                      <w:i/>
                      <w:iCs/>
                      <w:sz w:val="24"/>
                      <w:szCs w:val="24"/>
                      <w:rtl/>
                      <w:lang w:bidi="fa-IR"/>
                    </w:rPr>
                    <w:t>كمال الدين</w:t>
                  </w:r>
                </w:p>
              </w:tc>
              <w:tc>
                <w:tcPr>
                  <w:tcW w:w="74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28</w:t>
                  </w:r>
                </w:p>
              </w:tc>
              <w:tc>
                <w:tcPr>
                  <w:tcW w:w="52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501</w:t>
                  </w:r>
                </w:p>
              </w:tc>
              <w:tc>
                <w:tcPr>
                  <w:tcW w:w="374"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2</w:t>
                  </w:r>
                </w:p>
              </w:tc>
              <w:tc>
                <w:tcPr>
                  <w:tcW w:w="7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before="100" w:beforeAutospacing="1" w:after="100" w:afterAutospacing="1" w:line="240" w:lineRule="auto"/>
                    <w:rPr>
                      <w:rFonts w:ascii="Arial" w:eastAsia="Times New Roman" w:hAnsi="Arial" w:cs="Arial"/>
                      <w:sz w:val="24"/>
                      <w:szCs w:val="24"/>
                    </w:rPr>
                  </w:pPr>
                  <w:r w:rsidRPr="00A50EF5">
                    <w:rPr>
                      <w:rFonts w:ascii="Arial" w:eastAsia="Times New Roman" w:hAnsi="Arial" w:cs="Arial"/>
                      <w:sz w:val="24"/>
                      <w:szCs w:val="24"/>
                      <w:rtl/>
                    </w:rPr>
                    <w:t> </w:t>
                  </w:r>
                </w:p>
              </w:tc>
            </w:tr>
            <w:tr w:rsidR="00A50EF5" w:rsidRPr="00A50EF5">
              <w:trPr>
                <w:jc w:val="center"/>
              </w:trPr>
              <w:tc>
                <w:tcPr>
                  <w:tcW w:w="528"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249</w:t>
                  </w:r>
                </w:p>
              </w:tc>
              <w:tc>
                <w:tcPr>
                  <w:tcW w:w="213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 xml:space="preserve">دومين روايت مأخوذ از </w:t>
                  </w:r>
                  <w:r w:rsidRPr="00A50EF5">
                    <w:rPr>
                      <w:rFonts w:ascii="Arial" w:eastAsia="Times New Roman" w:hAnsi="Arial" w:cs="Arial"/>
                      <w:i/>
                      <w:iCs/>
                      <w:sz w:val="24"/>
                      <w:szCs w:val="24"/>
                      <w:rtl/>
                      <w:lang w:bidi="fa-IR"/>
                    </w:rPr>
                    <w:t>كمال الدين</w:t>
                  </w:r>
                </w:p>
              </w:tc>
              <w:tc>
                <w:tcPr>
                  <w:tcW w:w="74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33</w:t>
                  </w:r>
                </w:p>
              </w:tc>
              <w:tc>
                <w:tcPr>
                  <w:tcW w:w="52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503</w:t>
                  </w:r>
                </w:p>
              </w:tc>
              <w:tc>
                <w:tcPr>
                  <w:tcW w:w="374"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2</w:t>
                  </w:r>
                </w:p>
              </w:tc>
              <w:tc>
                <w:tcPr>
                  <w:tcW w:w="7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before="100" w:beforeAutospacing="1" w:after="100" w:afterAutospacing="1" w:line="240" w:lineRule="auto"/>
                    <w:rPr>
                      <w:rFonts w:ascii="Arial" w:eastAsia="Times New Roman" w:hAnsi="Arial" w:cs="Arial"/>
                      <w:sz w:val="24"/>
                      <w:szCs w:val="24"/>
                    </w:rPr>
                  </w:pPr>
                  <w:r w:rsidRPr="00A50EF5">
                    <w:rPr>
                      <w:rFonts w:ascii="Arial" w:eastAsia="Times New Roman" w:hAnsi="Arial" w:cs="Arial"/>
                      <w:sz w:val="24"/>
                      <w:szCs w:val="24"/>
                      <w:rtl/>
                    </w:rPr>
                    <w:t> </w:t>
                  </w:r>
                </w:p>
              </w:tc>
            </w:tr>
          </w:tbl>
          <w:p w:rsidR="00A50EF5" w:rsidRPr="00A50EF5" w:rsidRDefault="00A50EF5" w:rsidP="00A50EF5">
            <w:pPr>
              <w:bidi/>
              <w:spacing w:after="0" w:line="360" w:lineRule="auto"/>
              <w:jc w:val="both"/>
              <w:rPr>
                <w:rFonts w:ascii="Arial" w:eastAsia="Times New Roman" w:hAnsi="Arial" w:cs="Arial"/>
                <w:sz w:val="24"/>
                <w:szCs w:val="24"/>
                <w:rtl/>
              </w:rPr>
            </w:pPr>
            <w:r w:rsidRPr="00A50EF5">
              <w:rPr>
                <w:rFonts w:ascii="Arial" w:eastAsia="Times New Roman" w:hAnsi="Arial" w:cs="Arial"/>
                <w:sz w:val="24"/>
                <w:szCs w:val="24"/>
                <w:rtl/>
                <w:lang w:bidi="fa-IR"/>
              </w:rPr>
              <w:t xml:space="preserve">5. در ذيل «ذكر امر ابي الحسن علي بن محمد السمري» شيخ از </w:t>
            </w:r>
            <w:r w:rsidRPr="00A50EF5">
              <w:rPr>
                <w:rFonts w:ascii="Arial" w:eastAsia="Times New Roman" w:hAnsi="Arial" w:cs="Arial"/>
                <w:i/>
                <w:iCs/>
                <w:sz w:val="24"/>
                <w:szCs w:val="24"/>
                <w:rtl/>
                <w:lang w:bidi="fa-IR"/>
              </w:rPr>
              <w:t>كمال الدين</w:t>
            </w:r>
            <w:r w:rsidRPr="00A50EF5">
              <w:rPr>
                <w:rFonts w:ascii="Arial" w:eastAsia="Times New Roman" w:hAnsi="Arial" w:cs="Arial"/>
                <w:sz w:val="24"/>
                <w:szCs w:val="24"/>
                <w:rtl/>
                <w:lang w:bidi="fa-IR"/>
              </w:rPr>
              <w:t xml:space="preserve"> از باب «ما روي في ميلاد القائم عليه السلام…» و از «باب ذكر التوقيعات الوارده عن القائم عليه السلام» سه حديث اخذ كرده است.</w:t>
            </w:r>
          </w:p>
          <w:tbl>
            <w:tblPr>
              <w:bidiVisual/>
              <w:tblW w:w="5000" w:type="pct"/>
              <w:jc w:val="center"/>
              <w:tblCellMar>
                <w:left w:w="0" w:type="dxa"/>
                <w:right w:w="0" w:type="dxa"/>
              </w:tblCellMar>
              <w:tblLook w:val="04A0"/>
            </w:tblPr>
            <w:tblGrid>
              <w:gridCol w:w="882"/>
              <w:gridCol w:w="3608"/>
              <w:gridCol w:w="1236"/>
              <w:gridCol w:w="881"/>
              <w:gridCol w:w="623"/>
              <w:gridCol w:w="1165"/>
            </w:tblGrid>
            <w:tr w:rsidR="00A50EF5" w:rsidRPr="00A50EF5">
              <w:trPr>
                <w:jc w:val="center"/>
              </w:trPr>
              <w:tc>
                <w:tcPr>
                  <w:tcW w:w="2673" w:type="pct"/>
                  <w:gridSpan w:val="2"/>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 xml:space="preserve">كتاب </w:t>
                  </w:r>
                  <w:r w:rsidRPr="00A50EF5">
                    <w:rPr>
                      <w:rFonts w:ascii="Arial" w:eastAsia="Times New Roman" w:hAnsi="Arial" w:cs="Arial"/>
                      <w:i/>
                      <w:iCs/>
                      <w:sz w:val="24"/>
                      <w:szCs w:val="24"/>
                      <w:rtl/>
                      <w:lang w:bidi="fa-IR"/>
                    </w:rPr>
                    <w:t>غيبت</w:t>
                  </w:r>
                </w:p>
              </w:tc>
              <w:tc>
                <w:tcPr>
                  <w:tcW w:w="2327" w:type="pct"/>
                  <w:gridSpan w:val="4"/>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 xml:space="preserve">كتاب </w:t>
                  </w:r>
                  <w:r w:rsidRPr="00A50EF5">
                    <w:rPr>
                      <w:rFonts w:ascii="Arial" w:eastAsia="Times New Roman" w:hAnsi="Arial" w:cs="Arial"/>
                      <w:i/>
                      <w:iCs/>
                      <w:sz w:val="24"/>
                      <w:szCs w:val="24"/>
                      <w:rtl/>
                      <w:lang w:bidi="fa-IR"/>
                    </w:rPr>
                    <w:t>كمال الدين</w:t>
                  </w:r>
                </w:p>
              </w:tc>
            </w:tr>
            <w:tr w:rsidR="00A50EF5" w:rsidRPr="00A50EF5">
              <w:trPr>
                <w:jc w:val="center"/>
              </w:trPr>
              <w:tc>
                <w:tcPr>
                  <w:tcW w:w="525"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صفحه</w:t>
                  </w:r>
                </w:p>
              </w:tc>
              <w:tc>
                <w:tcPr>
                  <w:tcW w:w="214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شماره روايت</w:t>
                  </w:r>
                </w:p>
              </w:tc>
              <w:tc>
                <w:tcPr>
                  <w:tcW w:w="736"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رقم روايت</w:t>
                  </w:r>
                </w:p>
              </w:tc>
              <w:tc>
                <w:tcPr>
                  <w:tcW w:w="52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صفحه</w:t>
                  </w:r>
                </w:p>
              </w:tc>
              <w:tc>
                <w:tcPr>
                  <w:tcW w:w="37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جلد</w:t>
                  </w:r>
                </w:p>
              </w:tc>
              <w:tc>
                <w:tcPr>
                  <w:tcW w:w="69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ملاحظات</w:t>
                  </w:r>
                </w:p>
              </w:tc>
            </w:tr>
            <w:tr w:rsidR="00A50EF5" w:rsidRPr="00A50EF5">
              <w:trPr>
                <w:jc w:val="center"/>
              </w:trPr>
              <w:tc>
                <w:tcPr>
                  <w:tcW w:w="525"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264</w:t>
                  </w:r>
                </w:p>
              </w:tc>
              <w:tc>
                <w:tcPr>
                  <w:tcW w:w="214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 xml:space="preserve">اولين روايت مأخوذ از </w:t>
                  </w:r>
                  <w:r w:rsidRPr="00A50EF5">
                    <w:rPr>
                      <w:rFonts w:ascii="Arial" w:eastAsia="Times New Roman" w:hAnsi="Arial" w:cs="Arial"/>
                      <w:i/>
                      <w:iCs/>
                      <w:sz w:val="24"/>
                      <w:szCs w:val="24"/>
                      <w:rtl/>
                      <w:lang w:bidi="fa-IR"/>
                    </w:rPr>
                    <w:t>كمال الدين</w:t>
                  </w:r>
                </w:p>
              </w:tc>
              <w:tc>
                <w:tcPr>
                  <w:tcW w:w="73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12</w:t>
                  </w:r>
                </w:p>
              </w:tc>
              <w:tc>
                <w:tcPr>
                  <w:tcW w:w="52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432</w:t>
                  </w:r>
                </w:p>
              </w:tc>
              <w:tc>
                <w:tcPr>
                  <w:tcW w:w="37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2</w:t>
                  </w:r>
                </w:p>
              </w:tc>
              <w:tc>
                <w:tcPr>
                  <w:tcW w:w="69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before="100" w:beforeAutospacing="1" w:after="100" w:afterAutospacing="1" w:line="240" w:lineRule="auto"/>
                    <w:rPr>
                      <w:rFonts w:ascii="Arial" w:eastAsia="Times New Roman" w:hAnsi="Arial" w:cs="Arial"/>
                      <w:sz w:val="24"/>
                      <w:szCs w:val="24"/>
                    </w:rPr>
                  </w:pPr>
                  <w:r w:rsidRPr="00A50EF5">
                    <w:rPr>
                      <w:rFonts w:ascii="Arial" w:eastAsia="Times New Roman" w:hAnsi="Arial" w:cs="Arial"/>
                      <w:sz w:val="24"/>
                      <w:szCs w:val="24"/>
                      <w:rtl/>
                    </w:rPr>
                    <w:t> </w:t>
                  </w:r>
                </w:p>
              </w:tc>
            </w:tr>
            <w:tr w:rsidR="00A50EF5" w:rsidRPr="00A50EF5">
              <w:trPr>
                <w:jc w:val="center"/>
              </w:trPr>
              <w:tc>
                <w:tcPr>
                  <w:tcW w:w="525"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265</w:t>
                  </w:r>
                </w:p>
              </w:tc>
              <w:tc>
                <w:tcPr>
                  <w:tcW w:w="214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 xml:space="preserve">دومين روايت مأخوذ از </w:t>
                  </w:r>
                  <w:r w:rsidRPr="00A50EF5">
                    <w:rPr>
                      <w:rFonts w:ascii="Arial" w:eastAsia="Times New Roman" w:hAnsi="Arial" w:cs="Arial"/>
                      <w:i/>
                      <w:iCs/>
                      <w:sz w:val="24"/>
                      <w:szCs w:val="24"/>
                      <w:rtl/>
                      <w:lang w:bidi="fa-IR"/>
                    </w:rPr>
                    <w:t>كمال الدين</w:t>
                  </w:r>
                </w:p>
              </w:tc>
              <w:tc>
                <w:tcPr>
                  <w:tcW w:w="73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33</w:t>
                  </w:r>
                </w:p>
              </w:tc>
              <w:tc>
                <w:tcPr>
                  <w:tcW w:w="52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503</w:t>
                  </w:r>
                </w:p>
              </w:tc>
              <w:tc>
                <w:tcPr>
                  <w:tcW w:w="37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2</w:t>
                  </w:r>
                </w:p>
              </w:tc>
              <w:tc>
                <w:tcPr>
                  <w:tcW w:w="69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before="100" w:beforeAutospacing="1" w:after="100" w:afterAutospacing="1" w:line="240" w:lineRule="auto"/>
                    <w:rPr>
                      <w:rFonts w:ascii="Arial" w:eastAsia="Times New Roman" w:hAnsi="Arial" w:cs="Arial"/>
                      <w:sz w:val="24"/>
                      <w:szCs w:val="24"/>
                    </w:rPr>
                  </w:pPr>
                  <w:r w:rsidRPr="00A50EF5">
                    <w:rPr>
                      <w:rFonts w:ascii="Arial" w:eastAsia="Times New Roman" w:hAnsi="Arial" w:cs="Arial"/>
                      <w:sz w:val="24"/>
                      <w:szCs w:val="24"/>
                      <w:rtl/>
                    </w:rPr>
                    <w:t> </w:t>
                  </w:r>
                </w:p>
              </w:tc>
            </w:tr>
            <w:tr w:rsidR="00A50EF5" w:rsidRPr="00A50EF5">
              <w:trPr>
                <w:jc w:val="center"/>
              </w:trPr>
              <w:tc>
                <w:tcPr>
                  <w:tcW w:w="525"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265</w:t>
                  </w:r>
                </w:p>
              </w:tc>
              <w:tc>
                <w:tcPr>
                  <w:tcW w:w="214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 xml:space="preserve">سومين روايت مأخوذ از </w:t>
                  </w:r>
                  <w:r w:rsidRPr="00A50EF5">
                    <w:rPr>
                      <w:rFonts w:ascii="Arial" w:eastAsia="Times New Roman" w:hAnsi="Arial" w:cs="Arial"/>
                      <w:i/>
                      <w:iCs/>
                      <w:sz w:val="24"/>
                      <w:szCs w:val="24"/>
                      <w:rtl/>
                      <w:lang w:bidi="fa-IR"/>
                    </w:rPr>
                    <w:t>كمال الدين</w:t>
                  </w:r>
                </w:p>
              </w:tc>
              <w:tc>
                <w:tcPr>
                  <w:tcW w:w="73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44</w:t>
                  </w:r>
                </w:p>
              </w:tc>
              <w:tc>
                <w:tcPr>
                  <w:tcW w:w="52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516</w:t>
                  </w:r>
                </w:p>
              </w:tc>
              <w:tc>
                <w:tcPr>
                  <w:tcW w:w="37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50EF5" w:rsidRPr="00A50EF5" w:rsidRDefault="00A50EF5" w:rsidP="00A50EF5">
                  <w:pPr>
                    <w:bidi/>
                    <w:spacing w:after="0" w:line="360" w:lineRule="auto"/>
                    <w:rPr>
                      <w:rFonts w:ascii="Arial" w:eastAsia="Times New Roman" w:hAnsi="Arial" w:cs="Arial"/>
                      <w:sz w:val="24"/>
                      <w:szCs w:val="24"/>
                    </w:rPr>
                  </w:pPr>
                  <w:r w:rsidRPr="00A50EF5">
                    <w:rPr>
                      <w:rFonts w:ascii="Arial" w:eastAsia="Times New Roman" w:hAnsi="Arial" w:cs="Arial"/>
                      <w:sz w:val="24"/>
                      <w:szCs w:val="24"/>
                      <w:rtl/>
                      <w:lang w:bidi="fa-IR"/>
                    </w:rPr>
                    <w:t>2</w:t>
                  </w:r>
                </w:p>
              </w:tc>
              <w:tc>
                <w:tcPr>
                  <w:tcW w:w="69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50EF5" w:rsidRPr="00A50EF5" w:rsidRDefault="00A50EF5" w:rsidP="00A50EF5">
                  <w:pPr>
                    <w:bidi/>
                    <w:spacing w:before="100" w:beforeAutospacing="1" w:after="100" w:afterAutospacing="1" w:line="240" w:lineRule="auto"/>
                    <w:rPr>
                      <w:rFonts w:ascii="Arial" w:eastAsia="Times New Roman" w:hAnsi="Arial" w:cs="Arial"/>
                      <w:sz w:val="24"/>
                      <w:szCs w:val="24"/>
                    </w:rPr>
                  </w:pPr>
                  <w:r w:rsidRPr="00A50EF5">
                    <w:rPr>
                      <w:rFonts w:ascii="Arial" w:eastAsia="Times New Roman" w:hAnsi="Arial" w:cs="Arial"/>
                      <w:sz w:val="24"/>
                      <w:szCs w:val="24"/>
                      <w:rtl/>
                    </w:rPr>
                    <w:t> </w:t>
                  </w:r>
                </w:p>
              </w:tc>
            </w:tr>
          </w:tbl>
          <w:p w:rsidR="00A50EF5" w:rsidRPr="00A50EF5" w:rsidRDefault="00A50EF5" w:rsidP="00A50EF5">
            <w:pPr>
              <w:bidi/>
              <w:spacing w:before="200" w:after="0" w:line="360" w:lineRule="auto"/>
              <w:jc w:val="both"/>
              <w:rPr>
                <w:rFonts w:ascii="Arial" w:eastAsia="Times New Roman" w:hAnsi="Arial" w:cs="Arial"/>
                <w:sz w:val="24"/>
                <w:szCs w:val="24"/>
                <w:rtl/>
              </w:rPr>
            </w:pPr>
            <w:r w:rsidRPr="00A50EF5">
              <w:rPr>
                <w:rFonts w:ascii="Arial" w:eastAsia="Times New Roman" w:hAnsi="Arial" w:cs="Arial"/>
                <w:sz w:val="24"/>
                <w:szCs w:val="24"/>
                <w:rtl/>
                <w:lang w:bidi="fa-IR"/>
              </w:rPr>
              <w:lastRenderedPageBreak/>
              <w:t>د. اربعة رسالات في الغيبة</w:t>
            </w:r>
            <w:bookmarkStart w:id="10" w:name="_ftnref11"/>
            <w:r w:rsidRPr="00A50EF5">
              <w:rPr>
                <w:rFonts w:ascii="Arial" w:eastAsia="Times New Roman" w:hAnsi="Arial" w:cs="Arial"/>
                <w:sz w:val="24"/>
                <w:szCs w:val="24"/>
                <w:lang w:bidi="fa-IR"/>
              </w:rPr>
              <w:t>[11]</w:t>
            </w:r>
            <w:bookmarkEnd w:id="10"/>
          </w:p>
          <w:p w:rsidR="00A50EF5" w:rsidRPr="00A50EF5" w:rsidRDefault="00A50EF5" w:rsidP="00A50EF5">
            <w:pPr>
              <w:bidi/>
              <w:spacing w:after="0" w:line="360" w:lineRule="auto"/>
              <w:jc w:val="both"/>
              <w:rPr>
                <w:rFonts w:ascii="Arial" w:eastAsia="Times New Roman" w:hAnsi="Arial" w:cs="Arial"/>
                <w:sz w:val="24"/>
                <w:szCs w:val="24"/>
                <w:rtl/>
              </w:rPr>
            </w:pPr>
            <w:r w:rsidRPr="00A50EF5">
              <w:rPr>
                <w:rFonts w:ascii="Arial" w:eastAsia="Times New Roman" w:hAnsi="Arial" w:cs="Arial"/>
                <w:sz w:val="24"/>
                <w:szCs w:val="24"/>
                <w:rtl/>
                <w:lang w:bidi="fa-IR"/>
              </w:rPr>
              <w:t>شيخ مفيد (محمد بن محمد بن نعمان) كه از چهره‌هاي درخشان شيعه در قرن چهارم و اوائل قرن پنجم هجري قمري بود و در كلام و فقه و حديث با فضيلت‌ترين دانشمند زمان خود به شمار مي‌رفت، در پاسخگويي به شبهات غيبت حضرت حجت عليه السلام اين چهار رساله را نگاشته است. شيخ طوسي در ابتداي كتاب در فصل «في الكلام في الغيبة» كه به نكات نغز معرفتي اشاره دارد و به سؤالات مطرح در آن موضوع، پاسخي وثيق و جامع پيش روي منتقدان نهاده است. اين كيفيت سؤال و جواب شيخ، از سؤال و جواب استادش شيخ مفيد در آن رساله‌ها تأثير پذيرفته است. كه با مقايسه دو كتاب، اين تأثير‌پذيري كاملاً نمايان مي‌شود. به نظر نگارنده، شيخ طوسي در اين مباحث، به شيوه بحث استادش عنايت داشته و از آن در تدوين مطالب كتابش الهام گرفته است.</w:t>
            </w:r>
          </w:p>
          <w:p w:rsidR="00A50EF5" w:rsidRPr="00A50EF5" w:rsidRDefault="00A50EF5" w:rsidP="00A50EF5">
            <w:pPr>
              <w:bidi/>
              <w:spacing w:before="160" w:after="0" w:line="360" w:lineRule="auto"/>
              <w:jc w:val="both"/>
              <w:rPr>
                <w:rFonts w:ascii="Arial" w:eastAsia="Times New Roman" w:hAnsi="Arial" w:cs="Arial"/>
                <w:sz w:val="24"/>
                <w:szCs w:val="24"/>
                <w:rtl/>
              </w:rPr>
            </w:pPr>
            <w:r w:rsidRPr="00A50EF5">
              <w:rPr>
                <w:rFonts w:ascii="Arial" w:eastAsia="Times New Roman" w:hAnsi="Arial" w:cs="Arial"/>
                <w:sz w:val="24"/>
                <w:szCs w:val="24"/>
                <w:rtl/>
                <w:lang w:bidi="fa-IR"/>
              </w:rPr>
              <w:t>ه‍. كتاب الذخيرة</w:t>
            </w:r>
            <w:bookmarkStart w:id="11" w:name="_ftnref12"/>
            <w:r w:rsidRPr="00A50EF5">
              <w:rPr>
                <w:rFonts w:ascii="Arial" w:eastAsia="Times New Roman" w:hAnsi="Arial" w:cs="Arial"/>
                <w:sz w:val="24"/>
                <w:szCs w:val="24"/>
                <w:lang w:bidi="fa-IR"/>
              </w:rPr>
              <w:t>[12]</w:t>
            </w:r>
            <w:bookmarkEnd w:id="11"/>
          </w:p>
          <w:p w:rsidR="00A50EF5" w:rsidRPr="00A50EF5" w:rsidRDefault="00A50EF5" w:rsidP="00A50EF5">
            <w:pPr>
              <w:bidi/>
              <w:spacing w:after="0" w:line="360" w:lineRule="auto"/>
              <w:jc w:val="both"/>
              <w:rPr>
                <w:rFonts w:ascii="Arial" w:eastAsia="Times New Roman" w:hAnsi="Arial" w:cs="Arial"/>
                <w:sz w:val="24"/>
                <w:szCs w:val="24"/>
                <w:rtl/>
              </w:rPr>
            </w:pPr>
            <w:r w:rsidRPr="00A50EF5">
              <w:rPr>
                <w:rFonts w:ascii="Arial" w:eastAsia="Times New Roman" w:hAnsi="Arial" w:cs="Arial"/>
                <w:sz w:val="24"/>
                <w:szCs w:val="24"/>
                <w:rtl/>
                <w:lang w:bidi="fa-IR"/>
              </w:rPr>
              <w:t xml:space="preserve">چهارمين مصدر شيخ در تدوين كتاب </w:t>
            </w:r>
            <w:r w:rsidRPr="00A50EF5">
              <w:rPr>
                <w:rFonts w:ascii="Arial" w:eastAsia="Times New Roman" w:hAnsi="Arial" w:cs="Arial"/>
                <w:i/>
                <w:iCs/>
                <w:sz w:val="24"/>
                <w:szCs w:val="24"/>
                <w:rtl/>
                <w:lang w:bidi="fa-IR"/>
              </w:rPr>
              <w:t>غيبت</w:t>
            </w:r>
            <w:r w:rsidRPr="00A50EF5">
              <w:rPr>
                <w:rFonts w:ascii="Arial" w:eastAsia="Times New Roman" w:hAnsi="Arial" w:cs="Arial"/>
                <w:sz w:val="24"/>
                <w:szCs w:val="24"/>
                <w:rtl/>
                <w:lang w:bidi="fa-IR"/>
              </w:rPr>
              <w:t xml:space="preserve"> كتاب </w:t>
            </w:r>
            <w:r w:rsidRPr="00A50EF5">
              <w:rPr>
                <w:rFonts w:ascii="Arial" w:eastAsia="Times New Roman" w:hAnsi="Arial" w:cs="Arial"/>
                <w:i/>
                <w:iCs/>
                <w:sz w:val="24"/>
                <w:szCs w:val="24"/>
                <w:rtl/>
                <w:lang w:bidi="fa-IR"/>
              </w:rPr>
              <w:t>ذخيره</w:t>
            </w:r>
            <w:r w:rsidRPr="00A50EF5">
              <w:rPr>
                <w:rFonts w:ascii="Arial" w:eastAsia="Times New Roman" w:hAnsi="Arial" w:cs="Arial"/>
                <w:sz w:val="24"/>
                <w:szCs w:val="24"/>
                <w:rtl/>
                <w:lang w:bidi="fa-IR"/>
              </w:rPr>
              <w:t xml:space="preserve"> سيد مرتضي است. ابوالقاسم علي بن حسين موسوي معروف به سيد مرتضي علم الهدي در سال 436 ق وفات كرد، ‌وي از شاگردان شيخ مفيد بود و بر جنازه استادش نماز خواند و پس از او كرسي رياست عالم تشيع به وي منتقل شد. سيد مرتضي، كتاب</w:t>
            </w:r>
            <w:r w:rsidRPr="00A50EF5">
              <w:rPr>
                <w:rFonts w:ascii="Arial" w:eastAsia="Times New Roman" w:hAnsi="Arial" w:cs="Arial"/>
                <w:i/>
                <w:iCs/>
                <w:sz w:val="24"/>
                <w:szCs w:val="24"/>
                <w:rtl/>
                <w:lang w:bidi="fa-IR"/>
              </w:rPr>
              <w:t xml:space="preserve"> ذخيره</w:t>
            </w:r>
            <w:r w:rsidRPr="00A50EF5">
              <w:rPr>
                <w:rFonts w:ascii="Arial" w:eastAsia="Times New Roman" w:hAnsi="Arial" w:cs="Arial"/>
                <w:sz w:val="24"/>
                <w:szCs w:val="24"/>
                <w:rtl/>
                <w:lang w:bidi="fa-IR"/>
              </w:rPr>
              <w:t xml:space="preserve"> را در علم كلام گردآورد و شيخ طوسي در چهار موضع، از آن بهره جست. دو مورد را ذيل: «الدليل علي وجوب الرئاسة» در صفحه 13 و 19 نقل كرد كه اولين، با عبارت «و وجدت لبعض المتأخرين كلاماً اعترض به كلام المرتضي رحمه الله في الغيبة…» و دومين نيز با عبارت «قلنا الذي نقوله في هذا الباب ما ذكره المرتضي رحمه الله في الذخيرة…» آغاز مي‌شود.</w:t>
            </w:r>
          </w:p>
          <w:p w:rsidR="00A50EF5" w:rsidRPr="00A50EF5" w:rsidRDefault="00A50EF5" w:rsidP="00A50EF5">
            <w:pPr>
              <w:bidi/>
              <w:spacing w:after="0" w:line="360" w:lineRule="auto"/>
              <w:jc w:val="both"/>
              <w:rPr>
                <w:rFonts w:ascii="Arial" w:eastAsia="Times New Roman" w:hAnsi="Arial" w:cs="Arial"/>
                <w:sz w:val="24"/>
                <w:szCs w:val="24"/>
                <w:rtl/>
              </w:rPr>
            </w:pPr>
            <w:r w:rsidRPr="00A50EF5">
              <w:rPr>
                <w:rFonts w:ascii="Arial" w:eastAsia="Times New Roman" w:hAnsi="Arial" w:cs="Arial"/>
                <w:sz w:val="24"/>
                <w:szCs w:val="24"/>
                <w:rtl/>
                <w:lang w:bidi="fa-IR"/>
              </w:rPr>
              <w:t>دو موردديگر را نيز ذيل «علة غيبته عليه السلام عن اوليائه» در صفحه 79 و 83 نقل مي‌كند؛ اولين بدين شروع: «و كان المرتضي رحمه الله يقول اخيراً…» و دومين بدين شروع: «و كان المرتضي رحمه الله يقول…».</w:t>
            </w:r>
          </w:p>
          <w:p w:rsidR="00A50EF5" w:rsidRPr="00A50EF5" w:rsidRDefault="00A50EF5" w:rsidP="00A50EF5">
            <w:pPr>
              <w:bidi/>
              <w:spacing w:before="160" w:after="0" w:line="360" w:lineRule="auto"/>
              <w:jc w:val="both"/>
              <w:rPr>
                <w:rFonts w:ascii="Arial" w:eastAsia="Times New Roman" w:hAnsi="Arial" w:cs="Arial"/>
                <w:sz w:val="24"/>
                <w:szCs w:val="24"/>
                <w:rtl/>
              </w:rPr>
            </w:pPr>
            <w:r w:rsidRPr="00A50EF5">
              <w:rPr>
                <w:rFonts w:ascii="Arial" w:eastAsia="Times New Roman" w:hAnsi="Arial" w:cs="Arial"/>
                <w:sz w:val="24"/>
                <w:szCs w:val="24"/>
                <w:rtl/>
                <w:lang w:bidi="fa-IR"/>
              </w:rPr>
              <w:t>و. كتاب مسائل علي بن جعفر</w:t>
            </w:r>
          </w:p>
          <w:p w:rsidR="00A50EF5" w:rsidRPr="00A50EF5" w:rsidRDefault="00A50EF5" w:rsidP="00A50EF5">
            <w:pPr>
              <w:bidi/>
              <w:spacing w:after="0" w:line="360" w:lineRule="auto"/>
              <w:jc w:val="both"/>
              <w:rPr>
                <w:rFonts w:ascii="Arial" w:eastAsia="Times New Roman" w:hAnsi="Arial" w:cs="Arial"/>
                <w:sz w:val="24"/>
                <w:szCs w:val="24"/>
                <w:rtl/>
              </w:rPr>
            </w:pPr>
            <w:r w:rsidRPr="00A50EF5">
              <w:rPr>
                <w:rFonts w:ascii="Arial" w:eastAsia="Times New Roman" w:hAnsi="Arial" w:cs="Arial"/>
                <w:sz w:val="24"/>
                <w:szCs w:val="24"/>
                <w:rtl/>
                <w:lang w:bidi="fa-IR"/>
              </w:rPr>
              <w:t xml:space="preserve">از مصادر كتاب </w:t>
            </w:r>
            <w:r w:rsidRPr="00A50EF5">
              <w:rPr>
                <w:rFonts w:ascii="Arial" w:eastAsia="Times New Roman" w:hAnsi="Arial" w:cs="Arial"/>
                <w:i/>
                <w:iCs/>
                <w:sz w:val="24"/>
                <w:szCs w:val="24"/>
                <w:rtl/>
                <w:lang w:bidi="fa-IR"/>
              </w:rPr>
              <w:t>غيبت</w:t>
            </w:r>
            <w:r w:rsidRPr="00A50EF5">
              <w:rPr>
                <w:rFonts w:ascii="Arial" w:eastAsia="Times New Roman" w:hAnsi="Arial" w:cs="Arial"/>
                <w:sz w:val="24"/>
                <w:szCs w:val="24"/>
                <w:rtl/>
                <w:lang w:bidi="fa-IR"/>
              </w:rPr>
              <w:t xml:space="preserve"> شيخ طوسي مي‌توان كتاب </w:t>
            </w:r>
            <w:r w:rsidRPr="00A50EF5">
              <w:rPr>
                <w:rFonts w:ascii="Arial" w:eastAsia="Times New Roman" w:hAnsi="Arial" w:cs="Arial"/>
                <w:i/>
                <w:iCs/>
                <w:sz w:val="24"/>
                <w:szCs w:val="24"/>
                <w:rtl/>
                <w:lang w:bidi="fa-IR"/>
              </w:rPr>
              <w:t xml:space="preserve">مسائل </w:t>
            </w:r>
            <w:r w:rsidRPr="00A50EF5">
              <w:rPr>
                <w:rFonts w:ascii="Arial" w:eastAsia="Times New Roman" w:hAnsi="Arial" w:cs="Arial"/>
                <w:sz w:val="24"/>
                <w:szCs w:val="24"/>
                <w:rtl/>
                <w:lang w:bidi="fa-IR"/>
              </w:rPr>
              <w:t>علي بن جعفر</w:t>
            </w:r>
            <w:bookmarkStart w:id="12" w:name="_ftnref13"/>
            <w:r w:rsidRPr="00A50EF5">
              <w:rPr>
                <w:rFonts w:ascii="Arial" w:eastAsia="Times New Roman" w:hAnsi="Arial" w:cs="Arial"/>
                <w:sz w:val="24"/>
                <w:szCs w:val="24"/>
                <w:lang w:bidi="fa-IR"/>
              </w:rPr>
              <w:t>[13]</w:t>
            </w:r>
            <w:bookmarkEnd w:id="12"/>
            <w:r w:rsidRPr="00A50EF5">
              <w:rPr>
                <w:rFonts w:ascii="Arial" w:eastAsia="Times New Roman" w:hAnsi="Arial" w:cs="Arial"/>
                <w:sz w:val="24"/>
                <w:szCs w:val="24"/>
                <w:rtl/>
                <w:lang w:bidi="fa-IR"/>
              </w:rPr>
              <w:t xml:space="preserve"> را شمرد. وي كه فرزند امام صادق عليه السلام و برادر حضرت موسي بن جعفر عليه السلام بود، مسائلي را از برادر بزرگوارش پرسيده كه در كتابي گرد آمده است. علي بن جعفر در اواسط قرن سوم هجري قمري از دنيا رفت و چهار امام (امام صادق، امام كاظم، امام رضا و امام جواد عليهم السلام) را درك كرد. او در دام مذهب وقف گرفتار نشد و در فراز و فرودهاي اجتماعي بر عقيدت پاك باقي ماند. </w:t>
            </w:r>
            <w:r w:rsidRPr="00A50EF5">
              <w:rPr>
                <w:rFonts w:ascii="Arial" w:eastAsia="Times New Roman" w:hAnsi="Arial" w:cs="Arial"/>
                <w:i/>
                <w:iCs/>
                <w:sz w:val="24"/>
                <w:szCs w:val="24"/>
                <w:rtl/>
                <w:lang w:bidi="fa-IR"/>
              </w:rPr>
              <w:t xml:space="preserve">مسائل </w:t>
            </w:r>
            <w:r w:rsidRPr="00A50EF5">
              <w:rPr>
                <w:rFonts w:ascii="Arial" w:eastAsia="Times New Roman" w:hAnsi="Arial" w:cs="Arial"/>
                <w:sz w:val="24"/>
                <w:szCs w:val="24"/>
                <w:rtl/>
                <w:lang w:bidi="fa-IR"/>
              </w:rPr>
              <w:t>علي بن جعفر در موضوعات گوناگون نگاشته شده و شيخ در فصل «الكلام في الواقفة» صفحه 40 از آن، روايتي نقل مي‌كند.</w:t>
            </w:r>
          </w:p>
          <w:p w:rsidR="00A50EF5" w:rsidRPr="00A50EF5" w:rsidRDefault="00A50EF5" w:rsidP="00A50EF5">
            <w:pPr>
              <w:bidi/>
              <w:spacing w:after="0" w:line="360" w:lineRule="auto"/>
              <w:jc w:val="both"/>
              <w:rPr>
                <w:rFonts w:ascii="Arial" w:eastAsia="Times New Roman" w:hAnsi="Arial" w:cs="Arial"/>
                <w:sz w:val="24"/>
                <w:szCs w:val="24"/>
                <w:rtl/>
              </w:rPr>
            </w:pPr>
            <w:r w:rsidRPr="00A50EF5">
              <w:rPr>
                <w:rFonts w:ascii="Arial" w:eastAsia="Times New Roman" w:hAnsi="Arial" w:cs="Arial"/>
                <w:sz w:val="24"/>
                <w:szCs w:val="24"/>
                <w:rtl/>
                <w:lang w:bidi="fa-IR"/>
              </w:rPr>
              <w:t>قراين، نمايانگر اخذ از آن كتاب صفحه 347 رقم 856 مي‌باشد و تعبير هر دو بدين گونه است: «و روي ايوب بن نوح عن الحسن بن فضال</w:t>
            </w:r>
            <w:bookmarkStart w:id="13" w:name="_ftnref14"/>
            <w:r w:rsidRPr="00A50EF5">
              <w:rPr>
                <w:rFonts w:ascii="Arial" w:eastAsia="Times New Roman" w:hAnsi="Arial" w:cs="Arial"/>
                <w:sz w:val="24"/>
                <w:szCs w:val="24"/>
                <w:vertAlign w:val="superscript"/>
                <w:lang w:bidi="fa-IR"/>
              </w:rPr>
              <w:t>[14]</w:t>
            </w:r>
            <w:bookmarkEnd w:id="13"/>
            <w:r w:rsidRPr="00A50EF5">
              <w:rPr>
                <w:rFonts w:ascii="Arial" w:eastAsia="Times New Roman" w:hAnsi="Arial" w:cs="Arial"/>
                <w:sz w:val="24"/>
                <w:szCs w:val="24"/>
                <w:rtl/>
                <w:lang w:bidi="fa-IR"/>
              </w:rPr>
              <w:t xml:space="preserve"> قال سمعت علي بن جعفر يقول: كنت عند اخي موسي بن جعفر عليه السلام و كان و الله حجةً في الارض بعد ابي» شيخ در موارد ديگر نيز از علي بن جعفر روايت نقل مي‌كند؛ </w:t>
            </w:r>
            <w:r w:rsidRPr="00A50EF5">
              <w:rPr>
                <w:rFonts w:ascii="Arial" w:eastAsia="Times New Roman" w:hAnsi="Arial" w:cs="Arial"/>
                <w:sz w:val="24"/>
                <w:szCs w:val="24"/>
                <w:rtl/>
                <w:lang w:bidi="fa-IR"/>
              </w:rPr>
              <w:lastRenderedPageBreak/>
              <w:t xml:space="preserve">ولي اخذ آن‌ها از كتاب </w:t>
            </w:r>
            <w:r w:rsidRPr="00A50EF5">
              <w:rPr>
                <w:rFonts w:ascii="Arial" w:eastAsia="Times New Roman" w:hAnsi="Arial" w:cs="Arial"/>
                <w:i/>
                <w:iCs/>
                <w:sz w:val="24"/>
                <w:szCs w:val="24"/>
                <w:rtl/>
                <w:lang w:bidi="fa-IR"/>
              </w:rPr>
              <w:t>مسائل</w:t>
            </w:r>
            <w:r w:rsidRPr="00A50EF5">
              <w:rPr>
                <w:rFonts w:ascii="Arial" w:eastAsia="Times New Roman" w:hAnsi="Arial" w:cs="Arial"/>
                <w:sz w:val="24"/>
                <w:szCs w:val="24"/>
                <w:rtl/>
                <w:lang w:bidi="fa-IR"/>
              </w:rPr>
              <w:t xml:space="preserve"> علي بن جعفر محرز نشد و احتمالاً از كتب ديگران اخذ كرده باشد.</w:t>
            </w:r>
          </w:p>
          <w:p w:rsidR="00A50EF5" w:rsidRPr="00A50EF5" w:rsidRDefault="00A50EF5" w:rsidP="00A50EF5">
            <w:pPr>
              <w:bidi/>
              <w:spacing w:after="0" w:line="360" w:lineRule="auto"/>
              <w:jc w:val="both"/>
              <w:rPr>
                <w:rFonts w:ascii="Arial" w:eastAsia="Times New Roman" w:hAnsi="Arial" w:cs="Arial"/>
                <w:sz w:val="24"/>
                <w:szCs w:val="24"/>
                <w:rtl/>
              </w:rPr>
            </w:pPr>
            <w:r w:rsidRPr="00A50EF5">
              <w:rPr>
                <w:rFonts w:ascii="Arial" w:eastAsia="Times New Roman" w:hAnsi="Arial" w:cs="Arial"/>
                <w:sz w:val="24"/>
                <w:szCs w:val="24"/>
                <w:rtl/>
                <w:lang w:bidi="fa-IR"/>
              </w:rPr>
              <w:t>شيخ طرقش به كتاب علي بن جعفر را در فهرست</w:t>
            </w:r>
            <w:bookmarkStart w:id="14" w:name="_ftnref15"/>
            <w:r w:rsidRPr="00A50EF5">
              <w:rPr>
                <w:rFonts w:ascii="Arial" w:eastAsia="Times New Roman" w:hAnsi="Arial" w:cs="Arial"/>
                <w:sz w:val="24"/>
                <w:szCs w:val="24"/>
                <w:lang w:bidi="fa-IR"/>
              </w:rPr>
              <w:t>[15]</w:t>
            </w:r>
            <w:bookmarkEnd w:id="14"/>
            <w:r w:rsidRPr="00A50EF5">
              <w:rPr>
                <w:rFonts w:ascii="Arial" w:eastAsia="Times New Roman" w:hAnsi="Arial" w:cs="Arial"/>
                <w:sz w:val="24"/>
                <w:szCs w:val="24"/>
                <w:rtl/>
                <w:lang w:bidi="fa-IR"/>
              </w:rPr>
              <w:t xml:space="preserve"> بيان مي‌كند كه يكي چنين است: اخبرنا بذلك جماعة عن محمد بن علي بن الحسين عن ابيه عن محمد بن يحيي عن العمركي الخراساني البوفكي عن علي بن جعفر».</w:t>
            </w:r>
          </w:p>
          <w:p w:rsidR="00A50EF5" w:rsidRPr="00A50EF5" w:rsidRDefault="00A50EF5" w:rsidP="00A50EF5">
            <w:pPr>
              <w:bidi/>
              <w:spacing w:before="160" w:after="0" w:line="360" w:lineRule="auto"/>
              <w:jc w:val="both"/>
              <w:rPr>
                <w:rFonts w:ascii="Arial" w:eastAsia="Times New Roman" w:hAnsi="Arial" w:cs="Arial"/>
                <w:sz w:val="24"/>
                <w:szCs w:val="24"/>
                <w:rtl/>
              </w:rPr>
            </w:pPr>
            <w:r w:rsidRPr="00A50EF5">
              <w:rPr>
                <w:rFonts w:ascii="Arial" w:eastAsia="Times New Roman" w:hAnsi="Arial" w:cs="Arial"/>
                <w:sz w:val="24"/>
                <w:szCs w:val="24"/>
                <w:rtl/>
                <w:lang w:bidi="fa-IR"/>
              </w:rPr>
              <w:t>ز. كتاب اسرار آل محمد صل الله عليه و آله</w:t>
            </w:r>
          </w:p>
          <w:p w:rsidR="00A50EF5" w:rsidRPr="00A50EF5" w:rsidRDefault="00A50EF5" w:rsidP="00A50EF5">
            <w:pPr>
              <w:bidi/>
              <w:spacing w:after="0" w:line="360" w:lineRule="auto"/>
              <w:jc w:val="both"/>
              <w:rPr>
                <w:rFonts w:ascii="Arial" w:eastAsia="Times New Roman" w:hAnsi="Arial" w:cs="Arial"/>
                <w:sz w:val="24"/>
                <w:szCs w:val="24"/>
                <w:rtl/>
              </w:rPr>
            </w:pPr>
            <w:r w:rsidRPr="00A50EF5">
              <w:rPr>
                <w:rFonts w:ascii="Arial" w:eastAsia="Times New Roman" w:hAnsi="Arial" w:cs="Arial"/>
                <w:sz w:val="24"/>
                <w:szCs w:val="24"/>
                <w:rtl/>
                <w:lang w:bidi="fa-IR"/>
              </w:rPr>
              <w:t>مؤلف اين كتاب، سليم بن قيس</w:t>
            </w:r>
            <w:bookmarkStart w:id="15" w:name="_ftnref16"/>
            <w:r w:rsidRPr="00A50EF5">
              <w:rPr>
                <w:rFonts w:ascii="Arial" w:eastAsia="Times New Roman" w:hAnsi="Arial" w:cs="Arial"/>
                <w:sz w:val="24"/>
                <w:szCs w:val="24"/>
                <w:lang w:bidi="fa-IR"/>
              </w:rPr>
              <w:t>[16]</w:t>
            </w:r>
            <w:bookmarkEnd w:id="15"/>
            <w:r w:rsidRPr="00A50EF5">
              <w:rPr>
                <w:rFonts w:ascii="Arial" w:eastAsia="Times New Roman" w:hAnsi="Arial" w:cs="Arial"/>
                <w:sz w:val="24"/>
                <w:szCs w:val="24"/>
                <w:rtl/>
                <w:lang w:bidi="fa-IR"/>
              </w:rPr>
              <w:t xml:space="preserve"> هلالي از خواص اصحاب امامان نخستين شيعه شمرده شده است. وي در شانزده سالگي به مدينه آمد و شاهد خانه نشين شدن اميرالمؤمنين عليه السلام بود. او از منبع زلال علم آن حضرت بهره جست و حوادث را از زبان سلمان و ابوذر و مقداد نگاشت. كتاب سليم بن قيس، اولين كتابت از تاريخ اسلام است كه در رديف وزين‌ترين حادثه نگار اهل بيت عليهم السلام به شمار مي‌رود.</w:t>
            </w:r>
          </w:p>
          <w:p w:rsidR="00A50EF5" w:rsidRPr="00A50EF5" w:rsidRDefault="00A50EF5" w:rsidP="00A50EF5">
            <w:pPr>
              <w:bidi/>
              <w:spacing w:after="0" w:line="360" w:lineRule="auto"/>
              <w:jc w:val="both"/>
              <w:rPr>
                <w:rFonts w:ascii="Arial" w:eastAsia="Times New Roman" w:hAnsi="Arial" w:cs="Arial"/>
                <w:sz w:val="24"/>
                <w:szCs w:val="24"/>
                <w:rtl/>
              </w:rPr>
            </w:pPr>
            <w:r w:rsidRPr="00A50EF5">
              <w:rPr>
                <w:rFonts w:ascii="Arial" w:eastAsia="Times New Roman" w:hAnsi="Arial" w:cs="Arial"/>
                <w:sz w:val="24"/>
                <w:szCs w:val="24"/>
                <w:rtl/>
                <w:lang w:bidi="fa-IR"/>
              </w:rPr>
              <w:t>شيخ طوسي، ذيل بحث از بطلان قول كيسانيه در صفحه 131 دو روايت و ذيل بحث علت عدم ظهور حضرت حجت عليه السلام در صفحه 226 يك روايت از وي نقل مي‌كند كه به نظر مي‌رسد به طور مستقيم از كتابش اخذ كرده باشد؛ هر چند قراين بر اين مطلب، كافي نيست؛ ولي دور از احتمال هم نخواهد بود.</w:t>
            </w:r>
          </w:p>
          <w:p w:rsidR="00A50EF5" w:rsidRPr="00A50EF5" w:rsidRDefault="00A50EF5" w:rsidP="00A50EF5">
            <w:pPr>
              <w:bidi/>
              <w:spacing w:after="0" w:line="360" w:lineRule="auto"/>
              <w:jc w:val="both"/>
              <w:rPr>
                <w:rFonts w:ascii="Arial" w:eastAsia="Times New Roman" w:hAnsi="Arial" w:cs="Arial"/>
                <w:sz w:val="24"/>
                <w:szCs w:val="24"/>
                <w:rtl/>
              </w:rPr>
            </w:pPr>
            <w:r w:rsidRPr="00A50EF5">
              <w:rPr>
                <w:rFonts w:ascii="Arial" w:eastAsia="Times New Roman" w:hAnsi="Arial" w:cs="Arial"/>
                <w:spacing w:val="-4"/>
                <w:sz w:val="24"/>
                <w:szCs w:val="24"/>
                <w:rtl/>
                <w:lang w:bidi="fa-IR"/>
              </w:rPr>
              <w:t xml:space="preserve">طريق شيخ طوسي به كتاب سليم بن قيس در </w:t>
            </w:r>
            <w:r w:rsidRPr="00A50EF5">
              <w:rPr>
                <w:rFonts w:ascii="Arial" w:eastAsia="Times New Roman" w:hAnsi="Arial" w:cs="Arial"/>
                <w:i/>
                <w:iCs/>
                <w:spacing w:val="-4"/>
                <w:sz w:val="24"/>
                <w:szCs w:val="24"/>
                <w:rtl/>
                <w:lang w:bidi="fa-IR"/>
              </w:rPr>
              <w:t>فهرست</w:t>
            </w:r>
            <w:bookmarkStart w:id="16" w:name="_ftnref17"/>
            <w:r w:rsidRPr="00A50EF5">
              <w:rPr>
                <w:rFonts w:ascii="Arial" w:eastAsia="Times New Roman" w:hAnsi="Arial" w:cs="Arial"/>
                <w:spacing w:val="-4"/>
                <w:sz w:val="24"/>
                <w:szCs w:val="24"/>
                <w:lang w:bidi="fa-IR"/>
              </w:rPr>
              <w:t>[17]</w:t>
            </w:r>
            <w:bookmarkEnd w:id="16"/>
            <w:r w:rsidRPr="00A50EF5">
              <w:rPr>
                <w:rFonts w:ascii="Arial" w:eastAsia="Times New Roman" w:hAnsi="Arial" w:cs="Arial"/>
                <w:spacing w:val="-4"/>
                <w:sz w:val="24"/>
                <w:szCs w:val="24"/>
                <w:rtl/>
                <w:lang w:bidi="fa-IR"/>
              </w:rPr>
              <w:t xml:space="preserve"> بدين‌گونه است: اخبرنا به ابن ابي جيدعن محمد بن الحسن بن الوليد عن محمد بن القاسم الملقب ماجيلويه عن محمد بن علي الصير في عن حماد بن عيسي و عثمان بن عيسي عن ابان بن ابي عياش عنه».</w:t>
            </w:r>
          </w:p>
          <w:p w:rsidR="00A50EF5" w:rsidRPr="00A50EF5" w:rsidRDefault="00A50EF5" w:rsidP="00A50EF5">
            <w:pPr>
              <w:bidi/>
              <w:spacing w:before="160" w:after="0" w:line="360" w:lineRule="auto"/>
              <w:jc w:val="both"/>
              <w:rPr>
                <w:rFonts w:ascii="Arial" w:eastAsia="Times New Roman" w:hAnsi="Arial" w:cs="Arial"/>
                <w:sz w:val="24"/>
                <w:szCs w:val="24"/>
                <w:rtl/>
              </w:rPr>
            </w:pPr>
            <w:r w:rsidRPr="00A50EF5">
              <w:rPr>
                <w:rFonts w:ascii="Arial" w:eastAsia="Times New Roman" w:hAnsi="Arial" w:cs="Arial"/>
                <w:sz w:val="24"/>
                <w:szCs w:val="24"/>
                <w:rtl/>
                <w:lang w:bidi="fa-IR"/>
              </w:rPr>
              <w:t>مصادر غير موجود</w:t>
            </w:r>
          </w:p>
          <w:p w:rsidR="00A50EF5" w:rsidRPr="00A50EF5" w:rsidRDefault="00A50EF5" w:rsidP="00A50EF5">
            <w:pPr>
              <w:bidi/>
              <w:spacing w:before="160" w:after="0" w:line="360" w:lineRule="auto"/>
              <w:jc w:val="both"/>
              <w:rPr>
                <w:rFonts w:ascii="Arial" w:eastAsia="Times New Roman" w:hAnsi="Arial" w:cs="Arial"/>
                <w:sz w:val="24"/>
                <w:szCs w:val="24"/>
                <w:rtl/>
              </w:rPr>
            </w:pPr>
            <w:r w:rsidRPr="00A50EF5">
              <w:rPr>
                <w:rFonts w:ascii="Arial" w:eastAsia="Times New Roman" w:hAnsi="Arial" w:cs="Arial"/>
                <w:sz w:val="24"/>
                <w:szCs w:val="24"/>
                <w:rtl/>
                <w:lang w:bidi="fa-IR"/>
              </w:rPr>
              <w:t>أ. الضياء في الرد علي المحمدية و الجعفرية</w:t>
            </w:r>
          </w:p>
          <w:p w:rsidR="00A50EF5" w:rsidRPr="00A50EF5" w:rsidRDefault="00A50EF5" w:rsidP="00A50EF5">
            <w:pPr>
              <w:bidi/>
              <w:spacing w:after="0" w:line="360" w:lineRule="auto"/>
              <w:jc w:val="both"/>
              <w:rPr>
                <w:rFonts w:ascii="Arial" w:eastAsia="Times New Roman" w:hAnsi="Arial" w:cs="Arial"/>
                <w:sz w:val="24"/>
                <w:szCs w:val="24"/>
                <w:rtl/>
              </w:rPr>
            </w:pPr>
            <w:r w:rsidRPr="00A50EF5">
              <w:rPr>
                <w:rFonts w:ascii="Arial" w:eastAsia="Times New Roman" w:hAnsi="Arial" w:cs="Arial"/>
                <w:spacing w:val="-4"/>
                <w:sz w:val="24"/>
                <w:szCs w:val="24"/>
                <w:rtl/>
                <w:lang w:bidi="fa-IR"/>
              </w:rPr>
              <w:t xml:space="preserve">كتاب </w:t>
            </w:r>
            <w:r w:rsidRPr="00A50EF5">
              <w:rPr>
                <w:rFonts w:ascii="Arial" w:eastAsia="Times New Roman" w:hAnsi="Arial" w:cs="Arial"/>
                <w:i/>
                <w:iCs/>
                <w:spacing w:val="-4"/>
                <w:sz w:val="24"/>
                <w:szCs w:val="24"/>
                <w:rtl/>
                <w:lang w:bidi="fa-IR"/>
              </w:rPr>
              <w:t>الضياء</w:t>
            </w:r>
            <w:r w:rsidRPr="00A50EF5">
              <w:rPr>
                <w:rFonts w:ascii="Arial" w:eastAsia="Times New Roman" w:hAnsi="Arial" w:cs="Arial"/>
                <w:spacing w:val="-4"/>
                <w:sz w:val="24"/>
                <w:szCs w:val="24"/>
                <w:rtl/>
                <w:lang w:bidi="fa-IR"/>
              </w:rPr>
              <w:t xml:space="preserve"> مجموعه احاديثي است كه سعد بن عبدالله بن ابي خلف اشعري قمي در ردّ بر قائلان به امامت محمد بن علي بن محمد بن علي الرضا عليهم السلام و قائلان به امامت جعفر بن علي بن محمد بن علي رضا عليهم السلام گرد آورد. سعد بن عبدالله ـ آن سان كه نجاشي</w:t>
            </w:r>
            <w:bookmarkStart w:id="17" w:name="_ftnref18"/>
            <w:r w:rsidRPr="00A50EF5">
              <w:rPr>
                <w:rFonts w:ascii="Arial" w:eastAsia="Times New Roman" w:hAnsi="Arial" w:cs="Arial"/>
                <w:spacing w:val="-4"/>
                <w:sz w:val="24"/>
                <w:szCs w:val="24"/>
                <w:lang w:bidi="fa-IR"/>
              </w:rPr>
              <w:t>[18]</w:t>
            </w:r>
            <w:bookmarkEnd w:id="17"/>
            <w:r w:rsidRPr="00A50EF5">
              <w:rPr>
                <w:rFonts w:ascii="Arial" w:eastAsia="Times New Roman" w:hAnsi="Arial" w:cs="Arial"/>
                <w:spacing w:val="-4"/>
                <w:sz w:val="24"/>
                <w:szCs w:val="24"/>
                <w:rtl/>
                <w:lang w:bidi="fa-IR"/>
              </w:rPr>
              <w:t xml:space="preserve"> ترجمه مي‌كند ـ از فقيهان اماميه اثنا عشريه بود. بنا به قولي امام يازدهم عليه السلام را نيز ملاقات كرد و از ايشان احاديث شنيد. وي براي گردآوري احاديث اهل بيت عليهم السلام رنج سفر را بر خود هموار ساخت. ثمره اين سفرها، كتب بسياري شد كه از خود باقي گذاشت و در شمار آن‌ها كتاب ضياء در ردّ محمديه و جعفريه است كه شيخ در كتاب </w:t>
            </w:r>
            <w:r w:rsidRPr="00A50EF5">
              <w:rPr>
                <w:rFonts w:ascii="Arial" w:eastAsia="Times New Roman" w:hAnsi="Arial" w:cs="Arial"/>
                <w:i/>
                <w:iCs/>
                <w:spacing w:val="-4"/>
                <w:sz w:val="24"/>
                <w:szCs w:val="24"/>
                <w:rtl/>
                <w:lang w:bidi="fa-IR"/>
              </w:rPr>
              <w:t>غيبت</w:t>
            </w:r>
            <w:r w:rsidRPr="00A50EF5">
              <w:rPr>
                <w:rFonts w:ascii="Arial" w:eastAsia="Times New Roman" w:hAnsi="Arial" w:cs="Arial"/>
                <w:spacing w:val="-4"/>
                <w:sz w:val="24"/>
                <w:szCs w:val="24"/>
                <w:rtl/>
                <w:lang w:bidi="fa-IR"/>
              </w:rPr>
              <w:t xml:space="preserve"> از آن اخذ كرده و به همين لحاظ اسنادش را با نام سعد بن عبدالله آغاز مي‌كند.</w:t>
            </w:r>
          </w:p>
          <w:p w:rsidR="00A50EF5" w:rsidRPr="00A50EF5" w:rsidRDefault="00A50EF5" w:rsidP="00A50EF5">
            <w:pPr>
              <w:bidi/>
              <w:spacing w:after="0" w:line="360" w:lineRule="auto"/>
              <w:jc w:val="both"/>
              <w:rPr>
                <w:rFonts w:ascii="Arial" w:eastAsia="Times New Roman" w:hAnsi="Arial" w:cs="Arial"/>
                <w:sz w:val="24"/>
                <w:szCs w:val="24"/>
                <w:rtl/>
              </w:rPr>
            </w:pPr>
            <w:r w:rsidRPr="00A50EF5">
              <w:rPr>
                <w:rFonts w:ascii="Arial" w:eastAsia="Times New Roman" w:hAnsi="Arial" w:cs="Arial"/>
                <w:sz w:val="24"/>
                <w:szCs w:val="24"/>
                <w:rtl/>
                <w:lang w:bidi="fa-IR"/>
              </w:rPr>
              <w:t xml:space="preserve">البته شيخ از سعد بن عبدالله در اين كتاب بسيار نقل حديث كرده است؛ ولي تشخيص اين كه مستقيماً از كتب وي اخذ شده يا از كتب ديگران مشكل است و به درستي نمي‌توان به اخذ مستقيم حكم كرد؛ لذا اين جا مواردي بيان مي‌شود كه ما اطمينان به اخذ از كتاب ضياء سعد داريم. شيخ، نخست ذيل «و اما من خالف من الفرق الباقية الذين قالوا بامامة غيره: كالمحمديه…» در صفحه 68 اولين حديث را از كتاب ضياء نقل مي‌كند. آغاز سند حديث چنين است: «فروي سعد بن عبدالله قال حدثني ابوهاشم داود بن القاسم الجعفري…» و دومين را ذيل «و اما المحمدية الذين قالوا: …» در صفحه 133 چنين نقل مي‌كند: «و يزيد ذلك بياناً ما رواه سعد بن </w:t>
            </w:r>
            <w:r w:rsidRPr="00A50EF5">
              <w:rPr>
                <w:rFonts w:ascii="Arial" w:eastAsia="Times New Roman" w:hAnsi="Arial" w:cs="Arial"/>
                <w:sz w:val="24"/>
                <w:szCs w:val="24"/>
                <w:rtl/>
                <w:lang w:bidi="fa-IR"/>
              </w:rPr>
              <w:lastRenderedPageBreak/>
              <w:t>عبدالله عن جعفر بن محمد بن مالك…».</w:t>
            </w:r>
          </w:p>
          <w:p w:rsidR="00A50EF5" w:rsidRPr="00A50EF5" w:rsidRDefault="00A50EF5" w:rsidP="00A50EF5">
            <w:pPr>
              <w:bidi/>
              <w:spacing w:after="0" w:line="360" w:lineRule="auto"/>
              <w:jc w:val="both"/>
              <w:rPr>
                <w:rFonts w:ascii="Arial" w:eastAsia="Times New Roman" w:hAnsi="Arial" w:cs="Arial"/>
                <w:sz w:val="24"/>
                <w:szCs w:val="24"/>
                <w:rtl/>
              </w:rPr>
            </w:pPr>
            <w:r w:rsidRPr="00A50EF5">
              <w:rPr>
                <w:rFonts w:ascii="Arial" w:eastAsia="Times New Roman" w:hAnsi="Arial" w:cs="Arial"/>
                <w:sz w:val="24"/>
                <w:szCs w:val="24"/>
                <w:rtl/>
                <w:lang w:bidi="fa-IR"/>
              </w:rPr>
              <w:t>در اين قسمت مجموعاً سه حديث از سعد نقل مي‌كند كه در صفحات 133 و 134 آمده است. وي ذيل «و اما موت محمد في حياة ابيه عليه السلام…» در صفحه 134 و 135 و 136 مجموعاً سه حديث از سعد نقل مي‌كند و چهارمين حديث مشكوك است كه آيا از كتاب ضياء اخذ شده است يا نه.</w:t>
            </w:r>
          </w:p>
          <w:p w:rsidR="00A50EF5" w:rsidRPr="00A50EF5" w:rsidRDefault="00A50EF5" w:rsidP="00A50EF5">
            <w:pPr>
              <w:bidi/>
              <w:spacing w:after="0" w:line="360" w:lineRule="auto"/>
              <w:jc w:val="both"/>
              <w:rPr>
                <w:rFonts w:ascii="Arial" w:eastAsia="Times New Roman" w:hAnsi="Arial" w:cs="Arial"/>
                <w:sz w:val="24"/>
                <w:szCs w:val="24"/>
                <w:rtl/>
              </w:rPr>
            </w:pPr>
            <w:r w:rsidRPr="00A50EF5">
              <w:rPr>
                <w:rFonts w:ascii="Arial" w:eastAsia="Times New Roman" w:hAnsi="Arial" w:cs="Arial"/>
                <w:sz w:val="24"/>
                <w:szCs w:val="24"/>
                <w:rtl/>
                <w:lang w:bidi="fa-IR"/>
              </w:rPr>
              <w:t>همچنين ذيل «و اما معجزاته</w:t>
            </w:r>
            <w:r w:rsidRPr="00A50EF5">
              <w:rPr>
                <w:rFonts w:ascii="Arial" w:eastAsia="Times New Roman" w:hAnsi="Arial" w:cs="Arial"/>
                <w:sz w:val="24"/>
                <w:szCs w:val="24"/>
              </w:rPr>
              <w:t>)</w:t>
            </w:r>
            <w:r w:rsidRPr="00A50EF5">
              <w:rPr>
                <w:rFonts w:ascii="Arial" w:eastAsia="Times New Roman" w:hAnsi="Arial" w:cs="Arial"/>
                <w:sz w:val="24"/>
                <w:szCs w:val="24"/>
                <w:rtl/>
                <w:lang w:bidi="fa-IR"/>
              </w:rPr>
              <w:t>حسن عسكري‌ عليه السلام‌</w:t>
            </w:r>
            <w:r w:rsidRPr="00A50EF5">
              <w:rPr>
                <w:rFonts w:ascii="Arial" w:eastAsia="Times New Roman" w:hAnsi="Arial" w:cs="Arial"/>
                <w:sz w:val="24"/>
                <w:szCs w:val="24"/>
              </w:rPr>
              <w:t>(</w:t>
            </w:r>
            <w:r w:rsidRPr="00A50EF5">
              <w:rPr>
                <w:rFonts w:ascii="Arial" w:eastAsia="Times New Roman" w:hAnsi="Arial" w:cs="Arial"/>
                <w:sz w:val="24"/>
                <w:szCs w:val="24"/>
                <w:rtl/>
                <w:lang w:bidi="fa-IR"/>
              </w:rPr>
              <w:t xml:space="preserve"> الدالة علي امامته…» در صفحات 136 و 137 و 138 مجموعاً پنج حديث از كتاب سعد نقل مي‌كند و ذيل «فاما القائلون بان الحسن بن علي عليه السلام لم يمت…» در صفحه 147 يك حديث و ذيل «و اما من قال: ان الحسن بن علي عليهما السلام انه يعيش بعد موته…» در صفحه 148 يك حديث از وي نقل مي‌كند.</w:t>
            </w:r>
          </w:p>
          <w:p w:rsidR="00A50EF5" w:rsidRPr="00A50EF5" w:rsidRDefault="00A50EF5" w:rsidP="00A50EF5">
            <w:pPr>
              <w:bidi/>
              <w:spacing w:after="0" w:line="360" w:lineRule="auto"/>
              <w:jc w:val="both"/>
              <w:rPr>
                <w:rFonts w:ascii="Arial" w:eastAsia="Times New Roman" w:hAnsi="Arial" w:cs="Arial"/>
                <w:sz w:val="24"/>
                <w:szCs w:val="24"/>
                <w:rtl/>
              </w:rPr>
            </w:pPr>
            <w:r w:rsidRPr="00A50EF5">
              <w:rPr>
                <w:rFonts w:ascii="Arial" w:eastAsia="Times New Roman" w:hAnsi="Arial" w:cs="Arial"/>
                <w:sz w:val="24"/>
                <w:szCs w:val="24"/>
                <w:rtl/>
                <w:lang w:bidi="fa-IR"/>
              </w:rPr>
              <w:t>همچنين ذيل «و اما القائلون بامامة جعفر بن علي بعد اخيه عليه السلام…» در صفحه 150 يك حديث از كتاب ضياء نقل مي‌كند.</w:t>
            </w:r>
          </w:p>
          <w:p w:rsidR="00A50EF5" w:rsidRPr="00A50EF5" w:rsidRDefault="00A50EF5" w:rsidP="00A50EF5">
            <w:pPr>
              <w:bidi/>
              <w:spacing w:after="0" w:line="360" w:lineRule="auto"/>
              <w:jc w:val="both"/>
              <w:rPr>
                <w:rFonts w:ascii="Arial" w:eastAsia="Times New Roman" w:hAnsi="Arial" w:cs="Arial"/>
                <w:sz w:val="24"/>
                <w:szCs w:val="24"/>
                <w:rtl/>
              </w:rPr>
            </w:pPr>
            <w:r w:rsidRPr="00A50EF5">
              <w:rPr>
                <w:rFonts w:ascii="Arial" w:eastAsia="Times New Roman" w:hAnsi="Arial" w:cs="Arial"/>
                <w:sz w:val="24"/>
                <w:szCs w:val="24"/>
                <w:rtl/>
                <w:lang w:bidi="fa-IR"/>
              </w:rPr>
              <w:t xml:space="preserve">شيخ طوسي ذيل «و قد بيّنا فساد قول الذاهبين الي امامة جعفر بن علي…» در صفحه 151 و 152 سه حديث نقل مي‌كند. </w:t>
            </w:r>
          </w:p>
          <w:p w:rsidR="00A50EF5" w:rsidRPr="00A50EF5" w:rsidRDefault="00A50EF5" w:rsidP="00A50EF5">
            <w:pPr>
              <w:bidi/>
              <w:spacing w:after="0" w:line="360" w:lineRule="auto"/>
              <w:jc w:val="both"/>
              <w:rPr>
                <w:rFonts w:ascii="Arial" w:eastAsia="Times New Roman" w:hAnsi="Arial" w:cs="Arial"/>
                <w:sz w:val="24"/>
                <w:szCs w:val="24"/>
                <w:rtl/>
              </w:rPr>
            </w:pPr>
            <w:r w:rsidRPr="00A50EF5">
              <w:rPr>
                <w:rFonts w:ascii="Arial" w:eastAsia="Times New Roman" w:hAnsi="Arial" w:cs="Arial"/>
                <w:sz w:val="24"/>
                <w:szCs w:val="24"/>
                <w:rtl/>
                <w:lang w:bidi="fa-IR"/>
              </w:rPr>
              <w:t>پس مجموعاً شيخ از كتاب ضياء سعد بن عبدالله نوزده حديث نقل مي‌كند كه به نظر مي‌رسد مستقيماً از آن اخذ كرده باشد.</w:t>
            </w:r>
          </w:p>
          <w:p w:rsidR="00A50EF5" w:rsidRPr="00A50EF5" w:rsidRDefault="00A50EF5" w:rsidP="00A50EF5">
            <w:pPr>
              <w:bidi/>
              <w:spacing w:after="0" w:line="360" w:lineRule="auto"/>
              <w:jc w:val="both"/>
              <w:rPr>
                <w:rFonts w:ascii="Arial" w:eastAsia="Times New Roman" w:hAnsi="Arial" w:cs="Arial"/>
                <w:sz w:val="24"/>
                <w:szCs w:val="24"/>
                <w:rtl/>
              </w:rPr>
            </w:pPr>
            <w:r w:rsidRPr="00A50EF5">
              <w:rPr>
                <w:rFonts w:ascii="Arial" w:eastAsia="Times New Roman" w:hAnsi="Arial" w:cs="Arial"/>
                <w:sz w:val="24"/>
                <w:szCs w:val="24"/>
                <w:rtl/>
                <w:lang w:bidi="fa-IR"/>
              </w:rPr>
              <w:t>شيخ به دليل اين كه راوي مستقيم سعد نيست و نمي‌تواند از وي بي واسطه حديث نقل كند، بايد طريق خود را در صدر اسناد سعد مي‌آورد؛ ولي در فهرست</w:t>
            </w:r>
            <w:bookmarkStart w:id="18" w:name="_ftnref19"/>
            <w:r w:rsidRPr="00A50EF5">
              <w:rPr>
                <w:rFonts w:ascii="Arial" w:eastAsia="Times New Roman" w:hAnsi="Arial" w:cs="Arial"/>
                <w:sz w:val="24"/>
                <w:szCs w:val="24"/>
                <w:lang w:bidi="fa-IR"/>
              </w:rPr>
              <w:t>[19]</w:t>
            </w:r>
            <w:bookmarkEnd w:id="18"/>
            <w:r w:rsidRPr="00A50EF5">
              <w:rPr>
                <w:rFonts w:ascii="Arial" w:eastAsia="Times New Roman" w:hAnsi="Arial" w:cs="Arial"/>
                <w:sz w:val="24"/>
                <w:szCs w:val="24"/>
                <w:rtl/>
                <w:lang w:bidi="fa-IR"/>
              </w:rPr>
              <w:t xml:space="preserve"> در ترجمه سعد مي‌فرمايد: «اخبرنا بجميع كتبه و رواياته عدة من اصحابنا عن محمد بن علي بن الحسين بن بابويه عن ابيه و محمدبن الحسن عن سعد بن عبدالله».</w:t>
            </w:r>
          </w:p>
          <w:p w:rsidR="00A50EF5" w:rsidRPr="00A50EF5" w:rsidRDefault="00A50EF5" w:rsidP="00A50EF5">
            <w:pPr>
              <w:bidi/>
              <w:spacing w:after="0" w:line="360" w:lineRule="auto"/>
              <w:jc w:val="both"/>
              <w:rPr>
                <w:rFonts w:ascii="Arial" w:eastAsia="Times New Roman" w:hAnsi="Arial" w:cs="Arial"/>
                <w:sz w:val="24"/>
                <w:szCs w:val="24"/>
                <w:rtl/>
              </w:rPr>
            </w:pPr>
            <w:r w:rsidRPr="00A50EF5">
              <w:rPr>
                <w:rFonts w:ascii="Arial" w:eastAsia="Times New Roman" w:hAnsi="Arial" w:cs="Arial"/>
                <w:sz w:val="24"/>
                <w:szCs w:val="24"/>
                <w:rtl/>
                <w:lang w:bidi="fa-IR"/>
              </w:rPr>
              <w:t>با نهادن اين طريق به صدر اسناد سعد، طريق شيخ تكميل شده و رواياتش مسند خواهد شد.</w:t>
            </w:r>
          </w:p>
          <w:p w:rsidR="00A50EF5" w:rsidRPr="00A50EF5" w:rsidRDefault="00A50EF5" w:rsidP="00A50EF5">
            <w:pPr>
              <w:bidi/>
              <w:spacing w:before="160" w:after="0" w:line="360" w:lineRule="auto"/>
              <w:jc w:val="both"/>
              <w:rPr>
                <w:rFonts w:ascii="Arial" w:eastAsia="Times New Roman" w:hAnsi="Arial" w:cs="Arial"/>
                <w:sz w:val="24"/>
                <w:szCs w:val="24"/>
                <w:rtl/>
              </w:rPr>
            </w:pPr>
            <w:r w:rsidRPr="00A50EF5">
              <w:rPr>
                <w:rFonts w:ascii="Arial" w:eastAsia="Times New Roman" w:hAnsi="Arial" w:cs="Arial"/>
                <w:sz w:val="24"/>
                <w:szCs w:val="24"/>
                <w:rtl/>
                <w:lang w:bidi="fa-IR"/>
              </w:rPr>
              <w:t>ب. كتاب الرجعة و كتاب القائم</w:t>
            </w:r>
          </w:p>
          <w:p w:rsidR="00A50EF5" w:rsidRPr="00A50EF5" w:rsidRDefault="00A50EF5" w:rsidP="00A50EF5">
            <w:pPr>
              <w:bidi/>
              <w:spacing w:after="0" w:line="360" w:lineRule="auto"/>
              <w:jc w:val="both"/>
              <w:rPr>
                <w:rFonts w:ascii="Arial" w:eastAsia="Times New Roman" w:hAnsi="Arial" w:cs="Arial"/>
                <w:sz w:val="24"/>
                <w:szCs w:val="24"/>
                <w:rtl/>
              </w:rPr>
            </w:pPr>
            <w:r w:rsidRPr="00A50EF5">
              <w:rPr>
                <w:rFonts w:ascii="Arial" w:eastAsia="Times New Roman" w:hAnsi="Arial" w:cs="Arial"/>
                <w:sz w:val="24"/>
                <w:szCs w:val="24"/>
                <w:rtl/>
                <w:lang w:bidi="fa-IR"/>
              </w:rPr>
              <w:t>مؤلف اين دو كتاب، فضل بن شاذان نيشابوري است. وي از مشايخ حديث و ثقات محدثان اماميه در اواسط قرن سوم هجري قمري و از فقهاي متكلمين و اجلاي اصحاب حضرت جواد و هادي و عسكري عليهم السلام بوده است. بلكه به نوشته بعضي، از حضرت رضا عليه السلام نيز روايت كرده است. كتب وي، به حدود 180 جلد مي‌رسد كه نجاشي</w:t>
            </w:r>
            <w:bookmarkStart w:id="19" w:name="_ftnref20"/>
            <w:r w:rsidRPr="00A50EF5">
              <w:rPr>
                <w:rFonts w:ascii="Arial" w:eastAsia="Times New Roman" w:hAnsi="Arial" w:cs="Arial"/>
                <w:sz w:val="24"/>
                <w:szCs w:val="24"/>
                <w:lang w:bidi="fa-IR"/>
              </w:rPr>
              <w:t>[20]</w:t>
            </w:r>
            <w:bookmarkEnd w:id="19"/>
            <w:r w:rsidRPr="00A50EF5">
              <w:rPr>
                <w:rFonts w:ascii="Arial" w:eastAsia="Times New Roman" w:hAnsi="Arial" w:cs="Arial"/>
                <w:sz w:val="24"/>
                <w:szCs w:val="24"/>
                <w:rtl/>
                <w:lang w:bidi="fa-IR"/>
              </w:rPr>
              <w:t xml:space="preserve"> به تعدادي تصريح كرده است. او در سال 260 ق بدرود حيات گفت.</w:t>
            </w:r>
          </w:p>
          <w:p w:rsidR="00A50EF5" w:rsidRPr="00A50EF5" w:rsidRDefault="00A50EF5" w:rsidP="00A50EF5">
            <w:pPr>
              <w:bidi/>
              <w:spacing w:after="0" w:line="360" w:lineRule="auto"/>
              <w:jc w:val="both"/>
              <w:rPr>
                <w:rFonts w:ascii="Arial" w:eastAsia="Times New Roman" w:hAnsi="Arial" w:cs="Arial"/>
                <w:sz w:val="24"/>
                <w:szCs w:val="24"/>
                <w:rtl/>
              </w:rPr>
            </w:pPr>
            <w:r w:rsidRPr="00A50EF5">
              <w:rPr>
                <w:rFonts w:ascii="Arial" w:eastAsia="Times New Roman" w:hAnsi="Arial" w:cs="Arial"/>
                <w:sz w:val="24"/>
                <w:szCs w:val="24"/>
                <w:rtl/>
                <w:lang w:bidi="fa-IR"/>
              </w:rPr>
              <w:t>به نظر نگارنده، شيخ طوسي در فصول پاياني كتابش، آنچه از فضل نقل كرده، مستقيماً از همان دو كتاب اخذ كرده است. او در «فصل فيما ذكر في بيان مقدار عمره عليه السلام» و در «ذكر طرف من العلامات الكائنة قبل خروجه عليه السلام» روايات كثيري را كه به هفتاد مي‌رسد، از وي نقل مي‌كند و اولين روايت را بدين‌گونه آغاز مي‌كند: «و روي الفضل بن شاذان عن ابن ابي نجران عن…».</w:t>
            </w:r>
          </w:p>
          <w:p w:rsidR="00A50EF5" w:rsidRPr="00A50EF5" w:rsidRDefault="00A50EF5" w:rsidP="00A50EF5">
            <w:pPr>
              <w:bidi/>
              <w:spacing w:after="0" w:line="360" w:lineRule="auto"/>
              <w:jc w:val="both"/>
              <w:rPr>
                <w:rFonts w:ascii="Arial" w:eastAsia="Times New Roman" w:hAnsi="Arial" w:cs="Arial"/>
                <w:sz w:val="24"/>
                <w:szCs w:val="24"/>
                <w:rtl/>
              </w:rPr>
            </w:pPr>
            <w:r w:rsidRPr="00A50EF5">
              <w:rPr>
                <w:rFonts w:ascii="Arial" w:eastAsia="Times New Roman" w:hAnsi="Arial" w:cs="Arial"/>
                <w:sz w:val="24"/>
                <w:szCs w:val="24"/>
                <w:rtl/>
                <w:lang w:bidi="fa-IR"/>
              </w:rPr>
              <w:t>شيخ در بقيه موارد يا در اول سند، فضل بن شاذان را آورده يا ضميري كه به او برمي‌گردد.</w:t>
            </w:r>
          </w:p>
          <w:p w:rsidR="00A50EF5" w:rsidRPr="00A50EF5" w:rsidRDefault="00A50EF5" w:rsidP="00A50EF5">
            <w:pPr>
              <w:bidi/>
              <w:spacing w:after="0" w:line="360" w:lineRule="auto"/>
              <w:jc w:val="both"/>
              <w:rPr>
                <w:rFonts w:ascii="Arial" w:eastAsia="Times New Roman" w:hAnsi="Arial" w:cs="Arial"/>
                <w:sz w:val="24"/>
                <w:szCs w:val="24"/>
                <w:rtl/>
              </w:rPr>
            </w:pPr>
            <w:r w:rsidRPr="00A50EF5">
              <w:rPr>
                <w:rFonts w:ascii="Arial" w:eastAsia="Times New Roman" w:hAnsi="Arial" w:cs="Arial"/>
                <w:sz w:val="24"/>
                <w:szCs w:val="24"/>
                <w:rtl/>
                <w:lang w:bidi="fa-IR"/>
              </w:rPr>
              <w:t xml:space="preserve">البته شيخ در فصول متعدد از فضل روايت نقل مي‌كند؛ ولي احتمال اخذ مستقيم از كتاب وي ضعيف است و قراين </w:t>
            </w:r>
            <w:r w:rsidRPr="00A50EF5">
              <w:rPr>
                <w:rFonts w:ascii="Arial" w:eastAsia="Times New Roman" w:hAnsi="Arial" w:cs="Arial"/>
                <w:i/>
                <w:iCs/>
                <w:sz w:val="24"/>
                <w:szCs w:val="24"/>
                <w:rtl/>
                <w:lang w:bidi="fa-IR"/>
              </w:rPr>
              <w:t xml:space="preserve">كافي </w:t>
            </w:r>
            <w:r w:rsidRPr="00A50EF5">
              <w:rPr>
                <w:rFonts w:ascii="Arial" w:eastAsia="Times New Roman" w:hAnsi="Arial" w:cs="Arial"/>
                <w:sz w:val="24"/>
                <w:szCs w:val="24"/>
                <w:rtl/>
                <w:lang w:bidi="fa-IR"/>
              </w:rPr>
              <w:t>وجود ندارد. فضل، از مشايخ بي واسطه شيخ طوسي نيست؛ لذا شيخ در نقل حديث از فضل به طريق اعتماد مي‌كند. ما ذيلاً به نقل يك طريق كه در فهرست</w:t>
            </w:r>
            <w:bookmarkStart w:id="20" w:name="_ftnref21"/>
            <w:r w:rsidRPr="00A50EF5">
              <w:rPr>
                <w:rFonts w:ascii="Arial" w:eastAsia="Times New Roman" w:hAnsi="Arial" w:cs="Arial"/>
                <w:sz w:val="24"/>
                <w:szCs w:val="24"/>
                <w:lang w:bidi="fa-IR"/>
              </w:rPr>
              <w:t>[21]</w:t>
            </w:r>
            <w:bookmarkEnd w:id="20"/>
            <w:r w:rsidRPr="00A50EF5">
              <w:rPr>
                <w:rFonts w:ascii="Arial" w:eastAsia="Times New Roman" w:hAnsi="Arial" w:cs="Arial"/>
                <w:sz w:val="24"/>
                <w:szCs w:val="24"/>
                <w:rtl/>
                <w:lang w:bidi="fa-IR"/>
              </w:rPr>
              <w:t xml:space="preserve"> آمده است، اكتفا مي‌كنيم: «اخبرنا برواياته </w:t>
            </w:r>
            <w:r w:rsidRPr="00A50EF5">
              <w:rPr>
                <w:rFonts w:ascii="Arial" w:eastAsia="Times New Roman" w:hAnsi="Arial" w:cs="Arial"/>
                <w:sz w:val="24"/>
                <w:szCs w:val="24"/>
                <w:rtl/>
                <w:lang w:bidi="fa-IR"/>
              </w:rPr>
              <w:lastRenderedPageBreak/>
              <w:t>و كتبه هذه ابوعبدالله المفيد رحمه الله عن محمد بن علي بن الحسين بن بابويه عن محمد بن الحسن عن احمد بن ادريس عن علي بن محمد بن قتيبة عنه».</w:t>
            </w:r>
          </w:p>
          <w:p w:rsidR="00A50EF5" w:rsidRPr="00A50EF5" w:rsidRDefault="00A50EF5" w:rsidP="00A50EF5">
            <w:pPr>
              <w:bidi/>
              <w:spacing w:before="160" w:after="0" w:line="360" w:lineRule="auto"/>
              <w:jc w:val="both"/>
              <w:rPr>
                <w:rFonts w:ascii="Arial" w:eastAsia="Times New Roman" w:hAnsi="Arial" w:cs="Arial"/>
                <w:sz w:val="24"/>
                <w:szCs w:val="24"/>
                <w:rtl/>
              </w:rPr>
            </w:pPr>
            <w:r w:rsidRPr="00A50EF5">
              <w:rPr>
                <w:rFonts w:ascii="Arial" w:eastAsia="Times New Roman" w:hAnsi="Arial" w:cs="Arial"/>
                <w:sz w:val="24"/>
                <w:szCs w:val="24"/>
                <w:rtl/>
                <w:lang w:bidi="fa-IR"/>
              </w:rPr>
              <w:t>ج. كتاب اخبار الوكلاء الاربعة</w:t>
            </w:r>
          </w:p>
          <w:p w:rsidR="00A50EF5" w:rsidRPr="00A50EF5" w:rsidRDefault="00A50EF5" w:rsidP="00A50EF5">
            <w:pPr>
              <w:bidi/>
              <w:spacing w:after="0" w:line="360" w:lineRule="auto"/>
              <w:jc w:val="both"/>
              <w:rPr>
                <w:rFonts w:ascii="Arial" w:eastAsia="Times New Roman" w:hAnsi="Arial" w:cs="Arial"/>
                <w:sz w:val="24"/>
                <w:szCs w:val="24"/>
                <w:rtl/>
              </w:rPr>
            </w:pPr>
            <w:r w:rsidRPr="00A50EF5">
              <w:rPr>
                <w:rFonts w:ascii="Arial" w:eastAsia="Times New Roman" w:hAnsi="Arial" w:cs="Arial"/>
                <w:sz w:val="24"/>
                <w:szCs w:val="24"/>
                <w:rtl/>
                <w:lang w:bidi="fa-IR"/>
              </w:rPr>
              <w:t xml:space="preserve">كتاب </w:t>
            </w:r>
            <w:r w:rsidRPr="00A50EF5">
              <w:rPr>
                <w:rFonts w:ascii="Arial" w:eastAsia="Times New Roman" w:hAnsi="Arial" w:cs="Arial"/>
                <w:i/>
                <w:iCs/>
                <w:sz w:val="24"/>
                <w:szCs w:val="24"/>
                <w:rtl/>
                <w:lang w:bidi="fa-IR"/>
              </w:rPr>
              <w:t>اخبار الوكلاء</w:t>
            </w:r>
            <w:r w:rsidRPr="00A50EF5">
              <w:rPr>
                <w:rFonts w:ascii="Arial" w:eastAsia="Times New Roman" w:hAnsi="Arial" w:cs="Arial"/>
                <w:sz w:val="24"/>
                <w:szCs w:val="24"/>
                <w:rtl/>
                <w:lang w:bidi="fa-IR"/>
              </w:rPr>
              <w:t xml:space="preserve"> تأليف احمدبن علي بن عباس بن نوح ابوالعباس سيرافي از ديگر مصادر شيخ در كتاب </w:t>
            </w:r>
            <w:r w:rsidRPr="00A50EF5">
              <w:rPr>
                <w:rFonts w:ascii="Arial" w:eastAsia="Times New Roman" w:hAnsi="Arial" w:cs="Arial"/>
                <w:i/>
                <w:iCs/>
                <w:sz w:val="24"/>
                <w:szCs w:val="24"/>
                <w:rtl/>
                <w:lang w:bidi="fa-IR"/>
              </w:rPr>
              <w:t>غيبت</w:t>
            </w:r>
            <w:r w:rsidRPr="00A50EF5">
              <w:rPr>
                <w:rFonts w:ascii="Arial" w:eastAsia="Times New Roman" w:hAnsi="Arial" w:cs="Arial"/>
                <w:sz w:val="24"/>
                <w:szCs w:val="24"/>
                <w:rtl/>
                <w:lang w:bidi="fa-IR"/>
              </w:rPr>
              <w:t xml:space="preserve"> است. سيرافي ـ همان گونه كه در ترجمه‌اش</w:t>
            </w:r>
            <w:bookmarkStart w:id="21" w:name="_ftnref22"/>
            <w:r w:rsidRPr="00A50EF5">
              <w:rPr>
                <w:rFonts w:ascii="Arial" w:eastAsia="Times New Roman" w:hAnsi="Arial" w:cs="Arial"/>
                <w:sz w:val="24"/>
                <w:szCs w:val="24"/>
                <w:lang w:bidi="fa-IR"/>
              </w:rPr>
              <w:t>[22]</w:t>
            </w:r>
            <w:bookmarkEnd w:id="21"/>
            <w:r w:rsidRPr="00A50EF5">
              <w:rPr>
                <w:rFonts w:ascii="Arial" w:eastAsia="Times New Roman" w:hAnsi="Arial" w:cs="Arial"/>
                <w:sz w:val="24"/>
                <w:szCs w:val="24"/>
                <w:rtl/>
                <w:lang w:bidi="fa-IR"/>
              </w:rPr>
              <w:t xml:space="preserve"> آمده است ـ از مشايخ نجاشي بود و كتب بسياري نگاشت كه در شمار آن‌ها همين كتاب است. سيرافي چارچوب اصلي كتابش را از هبة الله بن احمد بن محمد كاتب برگرفت. نجاشي در ترجمه هبة الله</w:t>
            </w:r>
            <w:bookmarkStart w:id="22" w:name="_ftnref23"/>
            <w:r w:rsidRPr="00A50EF5">
              <w:rPr>
                <w:rFonts w:ascii="Arial" w:eastAsia="Times New Roman" w:hAnsi="Arial" w:cs="Arial"/>
                <w:sz w:val="24"/>
                <w:szCs w:val="24"/>
                <w:lang w:bidi="fa-IR"/>
              </w:rPr>
              <w:t>[23]</w:t>
            </w:r>
            <w:bookmarkEnd w:id="22"/>
            <w:r w:rsidRPr="00A50EF5">
              <w:rPr>
                <w:rFonts w:ascii="Arial" w:eastAsia="Times New Roman" w:hAnsi="Arial" w:cs="Arial"/>
                <w:sz w:val="24"/>
                <w:szCs w:val="24"/>
                <w:rtl/>
                <w:lang w:bidi="fa-IR"/>
              </w:rPr>
              <w:t xml:space="preserve"> بدين مطلب تصريح مي‌فرمايد: «…و كتاب في اخبار ابي عمرو و ابي جعفر العمريين و رايت ابا العباس بن نوح قد عوّل عليه في الحكاية في كتابه اخبار الوكلاء». </w:t>
            </w:r>
          </w:p>
          <w:p w:rsidR="00A50EF5" w:rsidRPr="00A50EF5" w:rsidRDefault="00A50EF5" w:rsidP="00A50EF5">
            <w:pPr>
              <w:bidi/>
              <w:spacing w:after="0" w:line="360" w:lineRule="auto"/>
              <w:jc w:val="both"/>
              <w:rPr>
                <w:rFonts w:ascii="Arial" w:eastAsia="Times New Roman" w:hAnsi="Arial" w:cs="Arial"/>
                <w:sz w:val="24"/>
                <w:szCs w:val="24"/>
                <w:rtl/>
              </w:rPr>
            </w:pPr>
            <w:r w:rsidRPr="00A50EF5">
              <w:rPr>
                <w:rFonts w:ascii="Arial" w:eastAsia="Times New Roman" w:hAnsi="Arial" w:cs="Arial"/>
                <w:sz w:val="24"/>
                <w:szCs w:val="24"/>
                <w:rtl/>
                <w:lang w:bidi="fa-IR"/>
              </w:rPr>
              <w:t xml:space="preserve">شيخ در فصول متعدد حديث و احوالات نواب اربعه را از سيرافي نقل مي‌كند. متأسفانه كتاب سيرافي نيز به دست ما نرسيد. فقط آنچه از وي رسيده همان است كه در لا به لاي كتب حديثي و مخصوصاً در كتاب </w:t>
            </w:r>
            <w:r w:rsidRPr="00A50EF5">
              <w:rPr>
                <w:rFonts w:ascii="Arial" w:eastAsia="Times New Roman" w:hAnsi="Arial" w:cs="Arial"/>
                <w:i/>
                <w:iCs/>
                <w:sz w:val="24"/>
                <w:szCs w:val="24"/>
                <w:rtl/>
                <w:lang w:bidi="fa-IR"/>
              </w:rPr>
              <w:t>غيبت</w:t>
            </w:r>
            <w:r w:rsidRPr="00A50EF5">
              <w:rPr>
                <w:rFonts w:ascii="Arial" w:eastAsia="Times New Roman" w:hAnsi="Arial" w:cs="Arial"/>
                <w:sz w:val="24"/>
                <w:szCs w:val="24"/>
                <w:rtl/>
                <w:lang w:bidi="fa-IR"/>
              </w:rPr>
              <w:t xml:space="preserve"> شيخ طوسي آمده است. هر چند شيخ نيز در ترجمه</w:t>
            </w:r>
            <w:bookmarkStart w:id="23" w:name="_ftnref24"/>
            <w:r w:rsidRPr="00A50EF5">
              <w:rPr>
                <w:rFonts w:ascii="Arial" w:eastAsia="Times New Roman" w:hAnsi="Arial" w:cs="Arial"/>
                <w:sz w:val="24"/>
                <w:szCs w:val="24"/>
                <w:lang w:bidi="fa-IR"/>
              </w:rPr>
              <w:t>[24]</w:t>
            </w:r>
            <w:bookmarkEnd w:id="23"/>
            <w:r w:rsidRPr="00A50EF5">
              <w:rPr>
                <w:rFonts w:ascii="Arial" w:eastAsia="Times New Roman" w:hAnsi="Arial" w:cs="Arial"/>
                <w:sz w:val="24"/>
                <w:szCs w:val="24"/>
                <w:rtl/>
                <w:lang w:bidi="fa-IR"/>
              </w:rPr>
              <w:t xml:space="preserve"> وي از عدم دستيابي به كتاب او خبر داده و مي‌فرمايد: «… و له كتاب اخبار الابواب غير ان هذه الكتب كانت في المسودة و لم يوجد منها شئ… و مات عن قرب الا انه كان بالبصرة و لم يتفق لقائي اياه.»</w:t>
            </w:r>
          </w:p>
          <w:p w:rsidR="00A50EF5" w:rsidRPr="00A50EF5" w:rsidRDefault="00A50EF5" w:rsidP="00A50EF5">
            <w:pPr>
              <w:bidi/>
              <w:spacing w:after="0" w:line="360" w:lineRule="auto"/>
              <w:jc w:val="both"/>
              <w:rPr>
                <w:rFonts w:ascii="Arial" w:eastAsia="Times New Roman" w:hAnsi="Arial" w:cs="Arial"/>
                <w:sz w:val="24"/>
                <w:szCs w:val="24"/>
                <w:rtl/>
              </w:rPr>
            </w:pPr>
            <w:r w:rsidRPr="00A50EF5">
              <w:rPr>
                <w:rFonts w:ascii="Arial" w:eastAsia="Times New Roman" w:hAnsi="Arial" w:cs="Arial"/>
                <w:sz w:val="24"/>
                <w:szCs w:val="24"/>
                <w:rtl/>
                <w:lang w:bidi="fa-IR"/>
              </w:rPr>
              <w:t xml:space="preserve">البته به نظر مي‌رسد كه حين نگارش كتاب </w:t>
            </w:r>
            <w:r w:rsidRPr="00A50EF5">
              <w:rPr>
                <w:rFonts w:ascii="Arial" w:eastAsia="Times New Roman" w:hAnsi="Arial" w:cs="Arial"/>
                <w:i/>
                <w:iCs/>
                <w:sz w:val="24"/>
                <w:szCs w:val="24"/>
                <w:rtl/>
                <w:lang w:bidi="fa-IR"/>
              </w:rPr>
              <w:t>غيبت</w:t>
            </w:r>
            <w:r w:rsidRPr="00A50EF5">
              <w:rPr>
                <w:rFonts w:ascii="Arial" w:eastAsia="Times New Roman" w:hAnsi="Arial" w:cs="Arial"/>
                <w:sz w:val="24"/>
                <w:szCs w:val="24"/>
                <w:rtl/>
                <w:lang w:bidi="fa-IR"/>
              </w:rPr>
              <w:t xml:space="preserve"> نسخه‌اي از آن، به شيخ رسيده بود و شيخ هم در مواضع بسياري از آن نقل مي‌كند؛ از جمله:</w:t>
            </w:r>
          </w:p>
          <w:p w:rsidR="00A50EF5" w:rsidRPr="00A50EF5" w:rsidRDefault="00A50EF5" w:rsidP="00A50EF5">
            <w:pPr>
              <w:bidi/>
              <w:spacing w:after="0" w:line="360" w:lineRule="auto"/>
              <w:jc w:val="both"/>
              <w:rPr>
                <w:rFonts w:ascii="Arial" w:eastAsia="Times New Roman" w:hAnsi="Arial" w:cs="Arial"/>
                <w:sz w:val="24"/>
                <w:szCs w:val="24"/>
                <w:rtl/>
              </w:rPr>
            </w:pPr>
            <w:r w:rsidRPr="00A50EF5">
              <w:rPr>
                <w:rFonts w:ascii="Arial" w:eastAsia="Times New Roman" w:hAnsi="Arial" w:cs="Arial"/>
                <w:sz w:val="24"/>
                <w:szCs w:val="24"/>
                <w:rtl/>
                <w:lang w:bidi="fa-IR"/>
              </w:rPr>
              <w:t xml:space="preserve">1. در فصل «و امّا ظهور المعجزات الدالة علي صحة امامته في زمان الغيبة». شيخ در اين فصل، پنج خبر از وكلاي اربعه را در وقايع اتفاقيه نقل كرده كه اولين آن در صفحه 199 بدين شروع مي‌شود: «و اخبرنا الحسين بن ابراهيم عن ابي العباس احمد بن علي بن نوح عن ابي نصر هبة الله بن محمد الكاتب قال: …» دومين آن نيز در صفحه 199 با اسم اشاره «بهذا الاسناد» شروع مي‌شود و سومين آن در صفحه 208 و چهارمين آن در صفحه 209 و پنجمين در صفحه 220 آمده است. </w:t>
            </w:r>
          </w:p>
          <w:p w:rsidR="00A50EF5" w:rsidRPr="00A50EF5" w:rsidRDefault="00A50EF5" w:rsidP="00A50EF5">
            <w:pPr>
              <w:bidi/>
              <w:spacing w:after="0" w:line="360" w:lineRule="auto"/>
              <w:jc w:val="both"/>
              <w:rPr>
                <w:rFonts w:ascii="Arial" w:eastAsia="Times New Roman" w:hAnsi="Arial" w:cs="Arial"/>
                <w:sz w:val="24"/>
                <w:szCs w:val="24"/>
                <w:rtl/>
              </w:rPr>
            </w:pPr>
            <w:r w:rsidRPr="00A50EF5">
              <w:rPr>
                <w:rFonts w:ascii="Arial" w:eastAsia="Times New Roman" w:hAnsi="Arial" w:cs="Arial"/>
                <w:sz w:val="24"/>
                <w:szCs w:val="24"/>
                <w:rtl/>
                <w:lang w:bidi="fa-IR"/>
              </w:rPr>
              <w:t>2. در «فامّا السفراء الممدوحون في زمان الغيبة (السفراء الاربعه)».</w:t>
            </w:r>
          </w:p>
          <w:p w:rsidR="00A50EF5" w:rsidRPr="00A50EF5" w:rsidRDefault="00A50EF5" w:rsidP="00A50EF5">
            <w:pPr>
              <w:bidi/>
              <w:spacing w:after="0" w:line="360" w:lineRule="auto"/>
              <w:jc w:val="both"/>
              <w:rPr>
                <w:rFonts w:ascii="Arial" w:eastAsia="Times New Roman" w:hAnsi="Arial" w:cs="Arial"/>
                <w:sz w:val="24"/>
                <w:szCs w:val="24"/>
                <w:rtl/>
              </w:rPr>
            </w:pPr>
            <w:r w:rsidRPr="00A50EF5">
              <w:rPr>
                <w:rFonts w:ascii="Arial" w:eastAsia="Times New Roman" w:hAnsi="Arial" w:cs="Arial"/>
                <w:sz w:val="24"/>
                <w:szCs w:val="24"/>
                <w:rtl/>
                <w:lang w:bidi="fa-IR"/>
              </w:rPr>
              <w:t>شيخ در اين فصل در هفده مورد، از كتاب سيرافي روايت اخذ كرده و در موضوعات مختلفي هم چون احوال سفرا و توقيعات بيان كرده است.</w:t>
            </w:r>
          </w:p>
          <w:p w:rsidR="00A50EF5" w:rsidRPr="00A50EF5" w:rsidRDefault="00A50EF5" w:rsidP="00A50EF5">
            <w:pPr>
              <w:bidi/>
              <w:spacing w:after="0" w:line="360" w:lineRule="auto"/>
              <w:jc w:val="both"/>
              <w:rPr>
                <w:rFonts w:ascii="Arial" w:eastAsia="Times New Roman" w:hAnsi="Arial" w:cs="Arial"/>
                <w:sz w:val="24"/>
                <w:szCs w:val="24"/>
                <w:rtl/>
              </w:rPr>
            </w:pPr>
            <w:r w:rsidRPr="00A50EF5">
              <w:rPr>
                <w:rFonts w:ascii="Arial" w:eastAsia="Times New Roman" w:hAnsi="Arial" w:cs="Arial"/>
                <w:sz w:val="24"/>
                <w:szCs w:val="24"/>
                <w:rtl/>
                <w:lang w:bidi="fa-IR"/>
              </w:rPr>
              <w:t>3. در «ذكر المذمومين الذين ادعوا البابيّة».</w:t>
            </w:r>
          </w:p>
          <w:p w:rsidR="00A50EF5" w:rsidRPr="00A50EF5" w:rsidRDefault="00A50EF5" w:rsidP="00A50EF5">
            <w:pPr>
              <w:bidi/>
              <w:spacing w:after="0" w:line="360" w:lineRule="auto"/>
              <w:jc w:val="both"/>
              <w:rPr>
                <w:rFonts w:ascii="Arial" w:eastAsia="Times New Roman" w:hAnsi="Arial" w:cs="Arial"/>
                <w:sz w:val="24"/>
                <w:szCs w:val="24"/>
                <w:rtl/>
              </w:rPr>
            </w:pPr>
            <w:r w:rsidRPr="00A50EF5">
              <w:rPr>
                <w:rFonts w:ascii="Arial" w:eastAsia="Times New Roman" w:hAnsi="Arial" w:cs="Arial"/>
                <w:sz w:val="24"/>
                <w:szCs w:val="24"/>
                <w:rtl/>
                <w:lang w:bidi="fa-IR"/>
              </w:rPr>
              <w:t>شيخ در اين قسمت در شش مورد از كتاب سيرافي اخذ كرده است.</w:t>
            </w:r>
          </w:p>
          <w:p w:rsidR="00A50EF5" w:rsidRPr="00A50EF5" w:rsidRDefault="00A50EF5" w:rsidP="00A50EF5">
            <w:pPr>
              <w:bidi/>
              <w:spacing w:after="0" w:line="360" w:lineRule="auto"/>
              <w:jc w:val="both"/>
              <w:rPr>
                <w:rFonts w:ascii="Arial" w:eastAsia="Times New Roman" w:hAnsi="Arial" w:cs="Arial"/>
                <w:sz w:val="24"/>
                <w:szCs w:val="24"/>
                <w:rtl/>
              </w:rPr>
            </w:pPr>
            <w:r w:rsidRPr="00A50EF5">
              <w:rPr>
                <w:rFonts w:ascii="Arial" w:eastAsia="Times New Roman" w:hAnsi="Arial" w:cs="Arial"/>
                <w:sz w:val="24"/>
                <w:szCs w:val="24"/>
                <w:rtl/>
                <w:lang w:bidi="fa-IR"/>
              </w:rPr>
              <w:t>طريق شيخ به كتاب الوكلاء به واسطه «جماعة من اصحابنا»</w:t>
            </w:r>
            <w:bookmarkStart w:id="24" w:name="_ftnref25"/>
            <w:r w:rsidRPr="00A50EF5">
              <w:rPr>
                <w:rFonts w:ascii="Arial" w:eastAsia="Times New Roman" w:hAnsi="Arial" w:cs="Arial"/>
                <w:sz w:val="24"/>
                <w:szCs w:val="24"/>
                <w:lang w:bidi="fa-IR"/>
              </w:rPr>
              <w:t>[25]</w:t>
            </w:r>
            <w:bookmarkEnd w:id="24"/>
            <w:r w:rsidRPr="00A50EF5">
              <w:rPr>
                <w:rFonts w:ascii="Arial" w:eastAsia="Times New Roman" w:hAnsi="Arial" w:cs="Arial"/>
                <w:sz w:val="24"/>
                <w:szCs w:val="24"/>
                <w:rtl/>
                <w:lang w:bidi="fa-IR"/>
              </w:rPr>
              <w:t xml:space="preserve"> است كه اين جا به واسطه «حسين ابن ابراهيم قمي» از آن نقل مي‌كند.</w:t>
            </w:r>
          </w:p>
          <w:p w:rsidR="00A50EF5" w:rsidRPr="00A50EF5" w:rsidRDefault="00A50EF5" w:rsidP="00A50EF5">
            <w:pPr>
              <w:bidi/>
              <w:spacing w:before="160" w:after="0" w:line="360" w:lineRule="auto"/>
              <w:jc w:val="both"/>
              <w:rPr>
                <w:rFonts w:ascii="Arial" w:eastAsia="Times New Roman" w:hAnsi="Arial" w:cs="Arial"/>
                <w:sz w:val="24"/>
                <w:szCs w:val="24"/>
                <w:rtl/>
              </w:rPr>
            </w:pPr>
            <w:r w:rsidRPr="00A50EF5">
              <w:rPr>
                <w:rFonts w:ascii="Arial" w:eastAsia="Times New Roman" w:hAnsi="Arial" w:cs="Arial"/>
                <w:sz w:val="24"/>
                <w:szCs w:val="24"/>
                <w:rtl/>
                <w:lang w:bidi="fa-IR"/>
              </w:rPr>
              <w:t>د. كتاب الاوصياء و كتاب الغيبة</w:t>
            </w:r>
          </w:p>
          <w:p w:rsidR="00A50EF5" w:rsidRPr="00A50EF5" w:rsidRDefault="00A50EF5" w:rsidP="00A50EF5">
            <w:pPr>
              <w:bidi/>
              <w:spacing w:after="0" w:line="360" w:lineRule="auto"/>
              <w:jc w:val="both"/>
              <w:rPr>
                <w:rFonts w:ascii="Arial" w:eastAsia="Times New Roman" w:hAnsi="Arial" w:cs="Arial"/>
                <w:sz w:val="24"/>
                <w:szCs w:val="24"/>
                <w:rtl/>
              </w:rPr>
            </w:pPr>
            <w:r w:rsidRPr="00A50EF5">
              <w:rPr>
                <w:rFonts w:ascii="Arial" w:eastAsia="Times New Roman" w:hAnsi="Arial" w:cs="Arial"/>
                <w:sz w:val="24"/>
                <w:szCs w:val="24"/>
                <w:rtl/>
                <w:lang w:bidi="fa-IR"/>
              </w:rPr>
              <w:t xml:space="preserve">شيخ از اين دو كتاب شلمغاني نيز هر چند مختصر در «فصل في ذكر العلة المانعة لصاحب الامر عليه السلام من الظهور» در صفحه 231 و در بحث «نيابة ابي القاسم الحسين بن نوح» در صفحه 264 اخذ كرده است. </w:t>
            </w:r>
            <w:r w:rsidRPr="00A50EF5">
              <w:rPr>
                <w:rFonts w:ascii="Arial" w:eastAsia="Times New Roman" w:hAnsi="Arial" w:cs="Arial"/>
                <w:sz w:val="24"/>
                <w:szCs w:val="24"/>
                <w:rtl/>
                <w:lang w:bidi="fa-IR"/>
              </w:rPr>
              <w:lastRenderedPageBreak/>
              <w:t>شلمغاني محمد بن علي بن ابي العزاقر از فقهاي اماميه بود و كتبي را نگاشت كه اين دو هم از آن جمله است. وي ابتدا در طريق مستقيم بود، ولي بعد منحرف شد و اقوال عجيبي از او صادر شد كه دستگير، و در سال 323ق به قتل رسيد.</w:t>
            </w:r>
          </w:p>
          <w:p w:rsidR="00A50EF5" w:rsidRPr="00A50EF5" w:rsidRDefault="00A50EF5" w:rsidP="00A50EF5">
            <w:pPr>
              <w:bidi/>
              <w:spacing w:before="160" w:after="0" w:line="360" w:lineRule="auto"/>
              <w:jc w:val="both"/>
              <w:rPr>
                <w:rFonts w:ascii="Arial" w:eastAsia="Times New Roman" w:hAnsi="Arial" w:cs="Arial"/>
                <w:sz w:val="24"/>
                <w:szCs w:val="24"/>
                <w:rtl/>
              </w:rPr>
            </w:pPr>
            <w:r w:rsidRPr="00A50EF5">
              <w:rPr>
                <w:rFonts w:ascii="Arial" w:eastAsia="Times New Roman" w:hAnsi="Arial" w:cs="Arial"/>
                <w:sz w:val="24"/>
                <w:szCs w:val="24"/>
                <w:rtl/>
                <w:lang w:bidi="fa-IR"/>
              </w:rPr>
              <w:t>ه‍. كتاب في نصرة الواقفة</w:t>
            </w:r>
          </w:p>
          <w:p w:rsidR="00A50EF5" w:rsidRPr="00A50EF5" w:rsidRDefault="00A50EF5" w:rsidP="00A50EF5">
            <w:pPr>
              <w:bidi/>
              <w:spacing w:after="0" w:line="360" w:lineRule="auto"/>
              <w:jc w:val="both"/>
              <w:rPr>
                <w:rFonts w:ascii="Arial" w:eastAsia="Times New Roman" w:hAnsi="Arial" w:cs="Arial"/>
                <w:sz w:val="24"/>
                <w:szCs w:val="24"/>
                <w:rtl/>
              </w:rPr>
            </w:pPr>
            <w:r w:rsidRPr="00A50EF5">
              <w:rPr>
                <w:rFonts w:ascii="Arial" w:eastAsia="Times New Roman" w:hAnsi="Arial" w:cs="Arial"/>
                <w:sz w:val="24"/>
                <w:szCs w:val="24"/>
                <w:rtl/>
                <w:lang w:bidi="fa-IR"/>
              </w:rPr>
              <w:t>شيخ در ذيل «الكلام في الواقفة» رواياتي را نقل مي‌كند كه براي اثبات حقانيت واقفه آورده شده است و بعد از هر روايت، جواب آن را بيان كرده است كه يا اشكال در دلالت روايت دارد يا در صدور. وي مجموعه آن‌ها را از كتابي اخذ كرده كه علي بن احمد علوي در نصرت واقفه نوشته است؛ چنان كه در صفحه 41 مي‌فرمايد: فمن ذلك اخبار ذكرها ابو محمد علي بن احمد العلوي الموسوي في كتابه في نصرة الواقفة.</w:t>
            </w:r>
          </w:p>
          <w:p w:rsidR="00A50EF5" w:rsidRPr="00A50EF5" w:rsidRDefault="00A50EF5" w:rsidP="00A50EF5">
            <w:pPr>
              <w:bidi/>
              <w:spacing w:before="160" w:after="0" w:line="360" w:lineRule="auto"/>
              <w:jc w:val="both"/>
              <w:rPr>
                <w:rFonts w:ascii="Arial" w:eastAsia="Times New Roman" w:hAnsi="Arial" w:cs="Arial"/>
                <w:sz w:val="24"/>
                <w:szCs w:val="24"/>
                <w:rtl/>
              </w:rPr>
            </w:pPr>
            <w:r w:rsidRPr="00A50EF5">
              <w:rPr>
                <w:rFonts w:ascii="Arial" w:eastAsia="Times New Roman" w:hAnsi="Arial" w:cs="Arial"/>
                <w:sz w:val="24"/>
                <w:szCs w:val="24"/>
                <w:rtl/>
                <w:lang w:bidi="fa-IR"/>
              </w:rPr>
              <w:t>نتيجه</w:t>
            </w:r>
          </w:p>
          <w:p w:rsidR="00A50EF5" w:rsidRPr="00A50EF5" w:rsidRDefault="00A50EF5" w:rsidP="00A50EF5">
            <w:pPr>
              <w:bidi/>
              <w:spacing w:after="0" w:line="360" w:lineRule="auto"/>
              <w:jc w:val="both"/>
              <w:rPr>
                <w:rFonts w:ascii="Arial" w:eastAsia="Times New Roman" w:hAnsi="Arial" w:cs="Arial"/>
                <w:sz w:val="24"/>
                <w:szCs w:val="24"/>
                <w:rtl/>
              </w:rPr>
            </w:pPr>
            <w:r w:rsidRPr="00A50EF5">
              <w:rPr>
                <w:rFonts w:ascii="Arial" w:eastAsia="Times New Roman" w:hAnsi="Arial" w:cs="Arial"/>
                <w:sz w:val="24"/>
                <w:szCs w:val="24"/>
                <w:rtl/>
                <w:lang w:bidi="fa-IR"/>
              </w:rPr>
              <w:t>بعد از كنكاش و بررسي با قراين معلوم شد كه شيخ در تدوين كتابش، از اين كتب اخذ كرده است؛ ولي احاديث فراواني را نقل مي‌كند كه ما به راستي مصدر اخذ آن‌ها را نمي‌دانيم و خود شيخ هم بدان اذعان نكرده است. شيخ در بسياري از موارد، سند را با شيخش شروع مي‌كند؛ ولي ما نمي‌دانيم كه آيا از او شنيده واز كتابش اخذ كرده يا از كتاب ديگر راويان حديث اخذ كرده و در اول، طريق خود را به آن كتاب آورده است.</w:t>
            </w:r>
          </w:p>
          <w:p w:rsidR="00A50EF5" w:rsidRPr="00A50EF5" w:rsidRDefault="00A50EF5" w:rsidP="00A50EF5">
            <w:pPr>
              <w:bidi/>
              <w:spacing w:before="100" w:beforeAutospacing="1" w:after="100" w:afterAutospacing="1" w:line="240" w:lineRule="auto"/>
              <w:jc w:val="both"/>
              <w:rPr>
                <w:rFonts w:ascii="Arial" w:eastAsia="Times New Roman" w:hAnsi="Arial" w:cs="Arial"/>
                <w:sz w:val="24"/>
                <w:szCs w:val="24"/>
              </w:rPr>
            </w:pPr>
            <w:r w:rsidRPr="00A50EF5">
              <w:rPr>
                <w:rFonts w:ascii="Arial" w:eastAsia="Times New Roman" w:hAnsi="Arial" w:cs="Arial"/>
                <w:sz w:val="24"/>
                <w:szCs w:val="24"/>
              </w:rPr>
              <w:t> [1</w:t>
            </w:r>
            <w:r w:rsidRPr="00A50EF5">
              <w:rPr>
                <w:rFonts w:ascii="Arial" w:eastAsia="Times New Roman" w:hAnsi="Arial" w:cs="Arial"/>
                <w:sz w:val="24"/>
                <w:szCs w:val="24"/>
                <w:rtl/>
              </w:rPr>
              <w:t>]. شيخ طوسي، الغيبة، تهران، دارالكتب الاسلامية، 1423ق، ص88.</w:t>
            </w:r>
          </w:p>
          <w:p w:rsidR="00A50EF5" w:rsidRPr="00A50EF5" w:rsidRDefault="00A50EF5" w:rsidP="00A50EF5">
            <w:pPr>
              <w:bidi/>
              <w:spacing w:before="100" w:beforeAutospacing="1" w:after="100" w:afterAutospacing="1" w:line="240" w:lineRule="auto"/>
              <w:jc w:val="both"/>
              <w:rPr>
                <w:rFonts w:ascii="Arial" w:eastAsia="Times New Roman" w:hAnsi="Arial" w:cs="Arial"/>
                <w:sz w:val="24"/>
                <w:szCs w:val="24"/>
              </w:rPr>
            </w:pPr>
            <w:r w:rsidRPr="00A50EF5">
              <w:rPr>
                <w:rFonts w:ascii="Arial" w:eastAsia="Times New Roman" w:hAnsi="Arial" w:cs="Arial"/>
                <w:sz w:val="24"/>
                <w:szCs w:val="24"/>
                <w:rtl/>
              </w:rPr>
              <w:t>[2]. همان، ص241.</w:t>
            </w:r>
          </w:p>
          <w:p w:rsidR="00A50EF5" w:rsidRPr="00A50EF5" w:rsidRDefault="00A50EF5" w:rsidP="00A50EF5">
            <w:pPr>
              <w:bidi/>
              <w:spacing w:before="100" w:beforeAutospacing="1" w:after="100" w:afterAutospacing="1" w:line="240" w:lineRule="auto"/>
              <w:jc w:val="both"/>
              <w:rPr>
                <w:rFonts w:ascii="Arial" w:eastAsia="Times New Roman" w:hAnsi="Arial" w:cs="Arial"/>
                <w:sz w:val="24"/>
                <w:szCs w:val="24"/>
              </w:rPr>
            </w:pPr>
            <w:r w:rsidRPr="00A50EF5">
              <w:rPr>
                <w:rFonts w:ascii="Arial" w:eastAsia="Times New Roman" w:hAnsi="Arial" w:cs="Arial"/>
                <w:sz w:val="24"/>
                <w:szCs w:val="24"/>
                <w:rtl/>
              </w:rPr>
              <w:t>[3]. نجاشي، رجال، قم، مؤسسة النشر الاسلامي، ص377، ش 1026.</w:t>
            </w:r>
          </w:p>
          <w:p w:rsidR="00A50EF5" w:rsidRPr="00A50EF5" w:rsidRDefault="00A50EF5" w:rsidP="00A50EF5">
            <w:pPr>
              <w:bidi/>
              <w:spacing w:before="100" w:beforeAutospacing="1" w:after="100" w:afterAutospacing="1" w:line="240" w:lineRule="auto"/>
              <w:jc w:val="both"/>
              <w:rPr>
                <w:rFonts w:ascii="Arial" w:eastAsia="Times New Roman" w:hAnsi="Arial" w:cs="Arial"/>
                <w:sz w:val="24"/>
                <w:szCs w:val="24"/>
              </w:rPr>
            </w:pPr>
            <w:r w:rsidRPr="00A50EF5">
              <w:rPr>
                <w:rFonts w:ascii="Arial" w:eastAsia="Times New Roman" w:hAnsi="Arial" w:cs="Arial"/>
                <w:sz w:val="24"/>
                <w:szCs w:val="24"/>
                <w:rtl/>
              </w:rPr>
              <w:t>[4]. شيخ طوسي، فهرست، نجف، المكتبة المرتضوية، ص135، ش 591.</w:t>
            </w:r>
          </w:p>
          <w:p w:rsidR="00A50EF5" w:rsidRPr="00A50EF5" w:rsidRDefault="00A50EF5" w:rsidP="00A50EF5">
            <w:pPr>
              <w:bidi/>
              <w:spacing w:before="100" w:beforeAutospacing="1" w:after="100" w:afterAutospacing="1" w:line="240" w:lineRule="auto"/>
              <w:jc w:val="both"/>
              <w:rPr>
                <w:rFonts w:ascii="Arial" w:eastAsia="Times New Roman" w:hAnsi="Arial" w:cs="Arial"/>
                <w:sz w:val="24"/>
                <w:szCs w:val="24"/>
              </w:rPr>
            </w:pPr>
            <w:r w:rsidRPr="00A50EF5">
              <w:rPr>
                <w:rFonts w:ascii="Arial" w:eastAsia="Times New Roman" w:hAnsi="Arial" w:cs="Arial"/>
                <w:sz w:val="24"/>
                <w:szCs w:val="24"/>
                <w:rtl/>
              </w:rPr>
              <w:t>[5]. نجاشي، پيشين، ص377، ش1026.</w:t>
            </w:r>
          </w:p>
          <w:p w:rsidR="00A50EF5" w:rsidRPr="00A50EF5" w:rsidRDefault="00A50EF5" w:rsidP="00A50EF5">
            <w:pPr>
              <w:bidi/>
              <w:spacing w:before="100" w:beforeAutospacing="1" w:after="100" w:afterAutospacing="1" w:line="240" w:lineRule="auto"/>
              <w:jc w:val="both"/>
              <w:rPr>
                <w:rFonts w:ascii="Arial" w:eastAsia="Times New Roman" w:hAnsi="Arial" w:cs="Arial"/>
                <w:sz w:val="24"/>
                <w:szCs w:val="24"/>
              </w:rPr>
            </w:pPr>
            <w:r w:rsidRPr="00A50EF5">
              <w:rPr>
                <w:rFonts w:ascii="Arial" w:eastAsia="Times New Roman" w:hAnsi="Arial" w:cs="Arial"/>
                <w:sz w:val="24"/>
                <w:szCs w:val="24"/>
                <w:rtl/>
              </w:rPr>
              <w:t>[6]. محمد نعماني، الغيبة، بي‌جا، مدين، 1426ق.</w:t>
            </w:r>
          </w:p>
          <w:p w:rsidR="00A50EF5" w:rsidRPr="00A50EF5" w:rsidRDefault="00A50EF5" w:rsidP="00A50EF5">
            <w:pPr>
              <w:bidi/>
              <w:spacing w:before="100" w:beforeAutospacing="1" w:after="100" w:afterAutospacing="1" w:line="240" w:lineRule="auto"/>
              <w:jc w:val="both"/>
              <w:rPr>
                <w:rFonts w:ascii="Arial" w:eastAsia="Times New Roman" w:hAnsi="Arial" w:cs="Arial"/>
                <w:sz w:val="24"/>
                <w:szCs w:val="24"/>
              </w:rPr>
            </w:pPr>
            <w:r w:rsidRPr="00A50EF5">
              <w:rPr>
                <w:rFonts w:ascii="Arial" w:eastAsia="Times New Roman" w:hAnsi="Arial" w:cs="Arial"/>
                <w:sz w:val="24"/>
                <w:szCs w:val="24"/>
                <w:rtl/>
              </w:rPr>
              <w:t>[7]. نجاشي، رجال، ص383، ش1043.</w:t>
            </w:r>
          </w:p>
          <w:p w:rsidR="00A50EF5" w:rsidRPr="00A50EF5" w:rsidRDefault="00A50EF5" w:rsidP="00A50EF5">
            <w:pPr>
              <w:bidi/>
              <w:spacing w:before="100" w:beforeAutospacing="1" w:after="100" w:afterAutospacing="1" w:line="240" w:lineRule="auto"/>
              <w:jc w:val="both"/>
              <w:rPr>
                <w:rFonts w:ascii="Arial" w:eastAsia="Times New Roman" w:hAnsi="Arial" w:cs="Arial"/>
                <w:sz w:val="24"/>
                <w:szCs w:val="24"/>
              </w:rPr>
            </w:pPr>
            <w:r w:rsidRPr="00A50EF5">
              <w:rPr>
                <w:rFonts w:ascii="Arial" w:eastAsia="Times New Roman" w:hAnsi="Arial" w:cs="Arial"/>
                <w:sz w:val="24"/>
                <w:szCs w:val="24"/>
                <w:rtl/>
              </w:rPr>
              <w:t>[8]. نجاشي، رجال، ص383، ش1043.</w:t>
            </w:r>
          </w:p>
          <w:p w:rsidR="00A50EF5" w:rsidRPr="00A50EF5" w:rsidRDefault="00A50EF5" w:rsidP="00A50EF5">
            <w:pPr>
              <w:bidi/>
              <w:spacing w:before="100" w:beforeAutospacing="1" w:after="100" w:afterAutospacing="1" w:line="240" w:lineRule="auto"/>
              <w:jc w:val="both"/>
              <w:rPr>
                <w:rFonts w:ascii="Arial" w:eastAsia="Times New Roman" w:hAnsi="Arial" w:cs="Arial"/>
                <w:sz w:val="24"/>
                <w:szCs w:val="24"/>
              </w:rPr>
            </w:pPr>
            <w:r w:rsidRPr="00A50EF5">
              <w:rPr>
                <w:rFonts w:ascii="Arial" w:eastAsia="Times New Roman" w:hAnsi="Arial" w:cs="Arial"/>
                <w:sz w:val="24"/>
                <w:szCs w:val="24"/>
                <w:rtl/>
              </w:rPr>
              <w:t>[9]. شيخ طوسي، پيشين، غيبت، ص97.</w:t>
            </w:r>
          </w:p>
          <w:p w:rsidR="00A50EF5" w:rsidRPr="00A50EF5" w:rsidRDefault="00A50EF5" w:rsidP="00A50EF5">
            <w:pPr>
              <w:bidi/>
              <w:spacing w:before="100" w:beforeAutospacing="1" w:after="100" w:afterAutospacing="1" w:line="240" w:lineRule="auto"/>
              <w:jc w:val="both"/>
              <w:rPr>
                <w:rFonts w:ascii="Arial" w:eastAsia="Times New Roman" w:hAnsi="Arial" w:cs="Arial"/>
                <w:sz w:val="24"/>
                <w:szCs w:val="24"/>
              </w:rPr>
            </w:pPr>
            <w:r w:rsidRPr="00A50EF5">
              <w:rPr>
                <w:rFonts w:ascii="Arial" w:eastAsia="Times New Roman" w:hAnsi="Arial" w:cs="Arial"/>
                <w:sz w:val="24"/>
                <w:szCs w:val="24"/>
                <w:rtl/>
              </w:rPr>
              <w:t>[10]. شيخ صدوق، كمال الدين و تمام النعمة، قم، مؤسسة الاسلامي، 1405ق.</w:t>
            </w:r>
          </w:p>
          <w:p w:rsidR="00A50EF5" w:rsidRPr="00A50EF5" w:rsidRDefault="00A50EF5" w:rsidP="00A50EF5">
            <w:pPr>
              <w:bidi/>
              <w:spacing w:before="100" w:beforeAutospacing="1" w:after="100" w:afterAutospacing="1" w:line="240" w:lineRule="auto"/>
              <w:jc w:val="both"/>
              <w:rPr>
                <w:rFonts w:ascii="Arial" w:eastAsia="Times New Roman" w:hAnsi="Arial" w:cs="Arial"/>
                <w:sz w:val="24"/>
                <w:szCs w:val="24"/>
              </w:rPr>
            </w:pPr>
            <w:r w:rsidRPr="00A50EF5">
              <w:rPr>
                <w:rFonts w:ascii="Arial" w:eastAsia="Times New Roman" w:hAnsi="Arial" w:cs="Arial"/>
                <w:sz w:val="24"/>
                <w:szCs w:val="24"/>
                <w:rtl/>
              </w:rPr>
              <w:t>[11]. شيخ مفيد، اربعة رسالات في الغيبة، قم، كنگره جهاني هزاره شيخ مفيد، 1413ق.</w:t>
            </w:r>
          </w:p>
          <w:p w:rsidR="00A50EF5" w:rsidRPr="00A50EF5" w:rsidRDefault="00A50EF5" w:rsidP="00A50EF5">
            <w:pPr>
              <w:bidi/>
              <w:spacing w:before="100" w:beforeAutospacing="1" w:after="100" w:afterAutospacing="1" w:line="240" w:lineRule="auto"/>
              <w:jc w:val="both"/>
              <w:rPr>
                <w:rFonts w:ascii="Arial" w:eastAsia="Times New Roman" w:hAnsi="Arial" w:cs="Arial"/>
                <w:sz w:val="24"/>
                <w:szCs w:val="24"/>
              </w:rPr>
            </w:pPr>
            <w:r w:rsidRPr="00A50EF5">
              <w:rPr>
                <w:rFonts w:ascii="Arial" w:eastAsia="Times New Roman" w:hAnsi="Arial" w:cs="Arial"/>
                <w:sz w:val="24"/>
                <w:szCs w:val="24"/>
                <w:rtl/>
              </w:rPr>
              <w:t>[12]. بنا به نقل آقا بزرگ تهراني در الذريعة ج10، ص12، يك نسخه از اين كتاب در كتابخانه محدث نوري موجود بود و ديگري در كتابخانه رضوي عليه السلام.</w:t>
            </w:r>
          </w:p>
          <w:p w:rsidR="00A50EF5" w:rsidRPr="00A50EF5" w:rsidRDefault="00A50EF5" w:rsidP="00A50EF5">
            <w:pPr>
              <w:bidi/>
              <w:spacing w:before="100" w:beforeAutospacing="1" w:after="100" w:afterAutospacing="1" w:line="240" w:lineRule="auto"/>
              <w:jc w:val="both"/>
              <w:rPr>
                <w:rFonts w:ascii="Arial" w:eastAsia="Times New Roman" w:hAnsi="Arial" w:cs="Arial"/>
                <w:sz w:val="24"/>
                <w:szCs w:val="24"/>
              </w:rPr>
            </w:pPr>
            <w:r w:rsidRPr="00A50EF5">
              <w:rPr>
                <w:rFonts w:ascii="Arial" w:eastAsia="Times New Roman" w:hAnsi="Arial" w:cs="Arial"/>
                <w:sz w:val="24"/>
                <w:szCs w:val="24"/>
                <w:rtl/>
              </w:rPr>
              <w:lastRenderedPageBreak/>
              <w:t>[13]. علي بن جعفر، مسائل علي بن جعفر، قم، مؤسسه آل البيت عليهم السلام، 1409ق.</w:t>
            </w:r>
          </w:p>
          <w:p w:rsidR="00A50EF5" w:rsidRPr="00A50EF5" w:rsidRDefault="00A50EF5" w:rsidP="00A50EF5">
            <w:pPr>
              <w:bidi/>
              <w:spacing w:before="100" w:beforeAutospacing="1" w:after="100" w:afterAutospacing="1" w:line="240" w:lineRule="auto"/>
              <w:jc w:val="both"/>
              <w:rPr>
                <w:rFonts w:ascii="Arial" w:eastAsia="Times New Roman" w:hAnsi="Arial" w:cs="Arial"/>
                <w:sz w:val="24"/>
                <w:szCs w:val="24"/>
              </w:rPr>
            </w:pPr>
            <w:r w:rsidRPr="00A50EF5">
              <w:rPr>
                <w:rFonts w:ascii="Arial" w:eastAsia="Times New Roman" w:hAnsi="Arial" w:cs="Arial"/>
                <w:sz w:val="24"/>
                <w:szCs w:val="24"/>
                <w:rtl/>
              </w:rPr>
              <w:t>[14]. مراد از حسن بن فضال، حسن بن علي بن فضال است، هر چند تعبير از وي به حسن بن فضال و نسبت به جد دادن، غير معهود است؛ ولي شيخ به همين صورت كه در مسائل علي بن جعفر آمده اين جا درج كرده است.</w:t>
            </w:r>
          </w:p>
          <w:p w:rsidR="00A50EF5" w:rsidRPr="00A50EF5" w:rsidRDefault="00A50EF5" w:rsidP="00A50EF5">
            <w:pPr>
              <w:bidi/>
              <w:spacing w:before="100" w:beforeAutospacing="1" w:after="100" w:afterAutospacing="1" w:line="240" w:lineRule="auto"/>
              <w:jc w:val="both"/>
              <w:rPr>
                <w:rFonts w:ascii="Arial" w:eastAsia="Times New Roman" w:hAnsi="Arial" w:cs="Arial"/>
                <w:sz w:val="24"/>
                <w:szCs w:val="24"/>
              </w:rPr>
            </w:pPr>
            <w:r w:rsidRPr="00A50EF5">
              <w:rPr>
                <w:rFonts w:ascii="Arial" w:eastAsia="Times New Roman" w:hAnsi="Arial" w:cs="Arial"/>
                <w:sz w:val="24"/>
                <w:szCs w:val="24"/>
                <w:rtl/>
              </w:rPr>
              <w:t>[15]. شيخ طوسي، الفهرست، ص87، ش367.</w:t>
            </w:r>
          </w:p>
          <w:p w:rsidR="00A50EF5" w:rsidRPr="00A50EF5" w:rsidRDefault="00A50EF5" w:rsidP="00A50EF5">
            <w:pPr>
              <w:bidi/>
              <w:spacing w:before="100" w:beforeAutospacing="1" w:after="100" w:afterAutospacing="1" w:line="240" w:lineRule="auto"/>
              <w:jc w:val="both"/>
              <w:rPr>
                <w:rFonts w:ascii="Arial" w:eastAsia="Times New Roman" w:hAnsi="Arial" w:cs="Arial"/>
                <w:sz w:val="24"/>
                <w:szCs w:val="24"/>
              </w:rPr>
            </w:pPr>
            <w:r w:rsidRPr="00A50EF5">
              <w:rPr>
                <w:rFonts w:ascii="Arial" w:eastAsia="Times New Roman" w:hAnsi="Arial" w:cs="Arial"/>
                <w:sz w:val="24"/>
                <w:szCs w:val="24"/>
                <w:rtl/>
              </w:rPr>
              <w:t>[16]. كتاب سليم بن قيس، قم، الهادي، 1415ق.</w:t>
            </w:r>
          </w:p>
          <w:p w:rsidR="00A50EF5" w:rsidRPr="00A50EF5" w:rsidRDefault="00A50EF5" w:rsidP="00A50EF5">
            <w:pPr>
              <w:bidi/>
              <w:spacing w:before="100" w:beforeAutospacing="1" w:after="100" w:afterAutospacing="1" w:line="240" w:lineRule="auto"/>
              <w:jc w:val="both"/>
              <w:rPr>
                <w:rFonts w:ascii="Arial" w:eastAsia="Times New Roman" w:hAnsi="Arial" w:cs="Arial"/>
                <w:sz w:val="24"/>
                <w:szCs w:val="24"/>
              </w:rPr>
            </w:pPr>
            <w:r w:rsidRPr="00A50EF5">
              <w:rPr>
                <w:rFonts w:ascii="Arial" w:eastAsia="Times New Roman" w:hAnsi="Arial" w:cs="Arial"/>
                <w:sz w:val="24"/>
                <w:szCs w:val="24"/>
                <w:rtl/>
              </w:rPr>
              <w:t>[17]. همان، ص81، ش336.</w:t>
            </w:r>
          </w:p>
          <w:p w:rsidR="00A50EF5" w:rsidRPr="00A50EF5" w:rsidRDefault="00A50EF5" w:rsidP="00A50EF5">
            <w:pPr>
              <w:bidi/>
              <w:spacing w:before="100" w:beforeAutospacing="1" w:after="100" w:afterAutospacing="1" w:line="240" w:lineRule="auto"/>
              <w:jc w:val="both"/>
              <w:rPr>
                <w:rFonts w:ascii="Arial" w:eastAsia="Times New Roman" w:hAnsi="Arial" w:cs="Arial"/>
                <w:sz w:val="24"/>
                <w:szCs w:val="24"/>
              </w:rPr>
            </w:pPr>
            <w:r w:rsidRPr="00A50EF5">
              <w:rPr>
                <w:rFonts w:ascii="Arial" w:eastAsia="Times New Roman" w:hAnsi="Arial" w:cs="Arial"/>
                <w:sz w:val="24"/>
                <w:szCs w:val="24"/>
                <w:rtl/>
              </w:rPr>
              <w:t>[18]. نجاشي، رجال، ص177، ش467.</w:t>
            </w:r>
          </w:p>
          <w:p w:rsidR="00A50EF5" w:rsidRPr="00A50EF5" w:rsidRDefault="00A50EF5" w:rsidP="00A50EF5">
            <w:pPr>
              <w:bidi/>
              <w:spacing w:before="100" w:beforeAutospacing="1" w:after="100" w:afterAutospacing="1" w:line="240" w:lineRule="auto"/>
              <w:jc w:val="both"/>
              <w:rPr>
                <w:rFonts w:ascii="Arial" w:eastAsia="Times New Roman" w:hAnsi="Arial" w:cs="Arial"/>
                <w:sz w:val="24"/>
                <w:szCs w:val="24"/>
              </w:rPr>
            </w:pPr>
            <w:r w:rsidRPr="00A50EF5">
              <w:rPr>
                <w:rFonts w:ascii="Arial" w:eastAsia="Times New Roman" w:hAnsi="Arial" w:cs="Arial"/>
                <w:sz w:val="24"/>
                <w:szCs w:val="24"/>
                <w:rtl/>
              </w:rPr>
              <w:t>[19]. شيخ طوسي، الفهرست، ص75، ش306.</w:t>
            </w:r>
          </w:p>
          <w:p w:rsidR="00A50EF5" w:rsidRPr="00A50EF5" w:rsidRDefault="00A50EF5" w:rsidP="00A50EF5">
            <w:pPr>
              <w:bidi/>
              <w:spacing w:before="100" w:beforeAutospacing="1" w:after="100" w:afterAutospacing="1" w:line="240" w:lineRule="auto"/>
              <w:jc w:val="both"/>
              <w:rPr>
                <w:rFonts w:ascii="Arial" w:eastAsia="Times New Roman" w:hAnsi="Arial" w:cs="Arial"/>
                <w:sz w:val="24"/>
                <w:szCs w:val="24"/>
              </w:rPr>
            </w:pPr>
            <w:r w:rsidRPr="00A50EF5">
              <w:rPr>
                <w:rFonts w:ascii="Arial" w:eastAsia="Times New Roman" w:hAnsi="Arial" w:cs="Arial"/>
                <w:sz w:val="24"/>
                <w:szCs w:val="24"/>
                <w:rtl/>
              </w:rPr>
              <w:t>[20]. نجاشي، رجال، ص306، ش84.</w:t>
            </w:r>
          </w:p>
          <w:p w:rsidR="00A50EF5" w:rsidRPr="00A50EF5" w:rsidRDefault="00A50EF5" w:rsidP="00A50EF5">
            <w:pPr>
              <w:bidi/>
              <w:spacing w:before="100" w:beforeAutospacing="1" w:after="100" w:afterAutospacing="1" w:line="240" w:lineRule="auto"/>
              <w:jc w:val="both"/>
              <w:rPr>
                <w:rFonts w:ascii="Arial" w:eastAsia="Times New Roman" w:hAnsi="Arial" w:cs="Arial"/>
                <w:sz w:val="24"/>
                <w:szCs w:val="24"/>
              </w:rPr>
            </w:pPr>
            <w:r w:rsidRPr="00A50EF5">
              <w:rPr>
                <w:rFonts w:ascii="Arial" w:eastAsia="Times New Roman" w:hAnsi="Arial" w:cs="Arial"/>
                <w:sz w:val="24"/>
                <w:szCs w:val="24"/>
                <w:rtl/>
              </w:rPr>
              <w:t>[21]. شيخ طوسي، فهرست، ص124، ش552.</w:t>
            </w:r>
          </w:p>
          <w:p w:rsidR="00A50EF5" w:rsidRPr="00A50EF5" w:rsidRDefault="00A50EF5" w:rsidP="00A50EF5">
            <w:pPr>
              <w:bidi/>
              <w:spacing w:before="100" w:beforeAutospacing="1" w:after="100" w:afterAutospacing="1" w:line="240" w:lineRule="auto"/>
              <w:jc w:val="both"/>
              <w:rPr>
                <w:rFonts w:ascii="Arial" w:eastAsia="Times New Roman" w:hAnsi="Arial" w:cs="Arial"/>
                <w:sz w:val="24"/>
                <w:szCs w:val="24"/>
              </w:rPr>
            </w:pPr>
            <w:r w:rsidRPr="00A50EF5">
              <w:rPr>
                <w:rFonts w:ascii="Arial" w:eastAsia="Times New Roman" w:hAnsi="Arial" w:cs="Arial"/>
                <w:sz w:val="24"/>
                <w:szCs w:val="24"/>
                <w:rtl/>
              </w:rPr>
              <w:t>[22]. نجاشي، رجال، ص86، ش209.</w:t>
            </w:r>
          </w:p>
          <w:p w:rsidR="00A50EF5" w:rsidRPr="00A50EF5" w:rsidRDefault="00A50EF5" w:rsidP="00A50EF5">
            <w:pPr>
              <w:bidi/>
              <w:spacing w:before="100" w:beforeAutospacing="1" w:after="100" w:afterAutospacing="1" w:line="240" w:lineRule="auto"/>
              <w:jc w:val="both"/>
              <w:rPr>
                <w:rFonts w:ascii="Arial" w:eastAsia="Times New Roman" w:hAnsi="Arial" w:cs="Arial"/>
                <w:sz w:val="24"/>
                <w:szCs w:val="24"/>
              </w:rPr>
            </w:pPr>
            <w:r w:rsidRPr="00A50EF5">
              <w:rPr>
                <w:rFonts w:ascii="Arial" w:eastAsia="Times New Roman" w:hAnsi="Arial" w:cs="Arial"/>
                <w:sz w:val="24"/>
                <w:szCs w:val="24"/>
                <w:rtl/>
              </w:rPr>
              <w:t>[23]. همان، ص44، ش1185.</w:t>
            </w:r>
          </w:p>
          <w:p w:rsidR="00A50EF5" w:rsidRPr="00A50EF5" w:rsidRDefault="00A50EF5" w:rsidP="00A50EF5">
            <w:pPr>
              <w:bidi/>
              <w:spacing w:before="100" w:beforeAutospacing="1" w:after="100" w:afterAutospacing="1" w:line="240" w:lineRule="auto"/>
              <w:jc w:val="both"/>
              <w:rPr>
                <w:rFonts w:ascii="Arial" w:eastAsia="Times New Roman" w:hAnsi="Arial" w:cs="Arial"/>
                <w:sz w:val="24"/>
                <w:szCs w:val="24"/>
              </w:rPr>
            </w:pPr>
            <w:r w:rsidRPr="00A50EF5">
              <w:rPr>
                <w:rFonts w:ascii="Arial" w:eastAsia="Times New Roman" w:hAnsi="Arial" w:cs="Arial"/>
                <w:sz w:val="24"/>
                <w:szCs w:val="24"/>
                <w:rtl/>
              </w:rPr>
              <w:t>[24]. شيخ طوسي، فهرست، ص37، ش107.</w:t>
            </w:r>
          </w:p>
          <w:p w:rsidR="00A50EF5" w:rsidRPr="00A50EF5" w:rsidRDefault="00A50EF5" w:rsidP="00A50EF5">
            <w:pPr>
              <w:bidi/>
              <w:spacing w:before="100" w:beforeAutospacing="1" w:after="100" w:afterAutospacing="1" w:line="240" w:lineRule="auto"/>
              <w:jc w:val="both"/>
              <w:rPr>
                <w:rFonts w:ascii="Arial" w:eastAsia="Times New Roman" w:hAnsi="Arial" w:cs="Arial"/>
                <w:sz w:val="24"/>
                <w:szCs w:val="24"/>
              </w:rPr>
            </w:pPr>
            <w:r w:rsidRPr="00A50EF5">
              <w:rPr>
                <w:rFonts w:ascii="Arial" w:eastAsia="Times New Roman" w:hAnsi="Arial" w:cs="Arial"/>
                <w:sz w:val="24"/>
                <w:szCs w:val="24"/>
                <w:rtl/>
              </w:rPr>
              <w:t>[25]. فهرست، ص37، ش107.</w:t>
            </w:r>
          </w:p>
          <w:p w:rsidR="00A50EF5" w:rsidRPr="00A50EF5" w:rsidRDefault="00A50EF5" w:rsidP="00A50EF5">
            <w:pPr>
              <w:bidi/>
              <w:spacing w:after="0" w:line="360" w:lineRule="auto"/>
              <w:jc w:val="both"/>
              <w:rPr>
                <w:rFonts w:ascii="Arial" w:eastAsia="Times New Roman" w:hAnsi="Arial" w:cs="Arial"/>
                <w:sz w:val="24"/>
                <w:szCs w:val="24"/>
              </w:rPr>
            </w:pPr>
          </w:p>
        </w:tc>
      </w:tr>
    </w:tbl>
    <w:p w:rsidR="008E1E3E" w:rsidRPr="00A50EF5" w:rsidRDefault="008E1E3E" w:rsidP="00A50EF5">
      <w:pPr>
        <w:bidi/>
      </w:pPr>
    </w:p>
    <w:sectPr w:rsidR="008E1E3E" w:rsidRPr="00A50EF5" w:rsidSect="008E1E3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50EF5"/>
    <w:rsid w:val="00091C38"/>
    <w:rsid w:val="00563B9E"/>
    <w:rsid w:val="005D3CF7"/>
    <w:rsid w:val="005F251B"/>
    <w:rsid w:val="0088798C"/>
    <w:rsid w:val="008E1E3E"/>
    <w:rsid w:val="00A50EF5"/>
    <w:rsid w:val="00A968A8"/>
    <w:rsid w:val="00AE419A"/>
    <w:rsid w:val="00F5320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1E3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50EF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a">
    <w:name w:val="aa"/>
    <w:basedOn w:val="Normal"/>
    <w:rsid w:val="00A50EF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
    <w:name w:val="2"/>
    <w:basedOn w:val="Normal"/>
    <w:rsid w:val="00A50EF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7">
    <w:name w:val="a7"/>
    <w:basedOn w:val="Normal"/>
    <w:rsid w:val="00A50EF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3">
    <w:name w:val="char3"/>
    <w:basedOn w:val="DefaultParagraphFont"/>
    <w:rsid w:val="00A50EF5"/>
  </w:style>
  <w:style w:type="character" w:styleId="Emphasis">
    <w:name w:val="Emphasis"/>
    <w:basedOn w:val="DefaultParagraphFont"/>
    <w:uiPriority w:val="20"/>
    <w:qFormat/>
    <w:rsid w:val="00A50EF5"/>
    <w:rPr>
      <w:i/>
      <w:iCs/>
    </w:rPr>
  </w:style>
  <w:style w:type="character" w:customStyle="1" w:styleId="char2">
    <w:name w:val="char2"/>
    <w:basedOn w:val="DefaultParagraphFont"/>
    <w:rsid w:val="00A50EF5"/>
  </w:style>
  <w:style w:type="paragraph" w:customStyle="1" w:styleId="22">
    <w:name w:val="22"/>
    <w:basedOn w:val="Normal"/>
    <w:rsid w:val="00A50EF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8">
    <w:name w:val="a8"/>
    <w:basedOn w:val="Normal"/>
    <w:rsid w:val="00A50EF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0">
    <w:name w:val="a0"/>
    <w:basedOn w:val="Normal"/>
    <w:rsid w:val="00A50EF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
    <w:name w:val="char"/>
    <w:basedOn w:val="DefaultParagraphFont"/>
    <w:rsid w:val="00A50EF5"/>
  </w:style>
  <w:style w:type="character" w:styleId="Hyperlink">
    <w:name w:val="Hyperlink"/>
    <w:basedOn w:val="DefaultParagraphFont"/>
    <w:uiPriority w:val="99"/>
    <w:semiHidden/>
    <w:unhideWhenUsed/>
    <w:rsid w:val="00A50EF5"/>
    <w:rPr>
      <w:color w:val="0000FF"/>
      <w:u w:val="single"/>
    </w:rPr>
  </w:style>
  <w:style w:type="character" w:styleId="FollowedHyperlink">
    <w:name w:val="FollowedHyperlink"/>
    <w:basedOn w:val="DefaultParagraphFont"/>
    <w:uiPriority w:val="99"/>
    <w:semiHidden/>
    <w:unhideWhenUsed/>
    <w:rsid w:val="00A50EF5"/>
    <w:rPr>
      <w:color w:val="800080"/>
      <w:u w:val="single"/>
    </w:rPr>
  </w:style>
  <w:style w:type="character" w:styleId="FootnoteReference">
    <w:name w:val="footnote reference"/>
    <w:basedOn w:val="DefaultParagraphFont"/>
    <w:uiPriority w:val="99"/>
    <w:semiHidden/>
    <w:unhideWhenUsed/>
    <w:rsid w:val="00A50EF5"/>
  </w:style>
  <w:style w:type="character" w:customStyle="1" w:styleId="char6">
    <w:name w:val="char6"/>
    <w:basedOn w:val="DefaultParagraphFont"/>
    <w:rsid w:val="00A50EF5"/>
  </w:style>
  <w:style w:type="paragraph" w:customStyle="1" w:styleId="a">
    <w:name w:val="a"/>
    <w:basedOn w:val="Normal"/>
    <w:rsid w:val="00A50EF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6">
    <w:name w:val="a6"/>
    <w:basedOn w:val="Normal"/>
    <w:rsid w:val="00A50EF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1">
    <w:name w:val="a1"/>
    <w:basedOn w:val="Normal"/>
    <w:rsid w:val="00A50EF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33">
    <w:name w:val="33"/>
    <w:basedOn w:val="Normal"/>
    <w:rsid w:val="00A50EF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0">
    <w:name w:val="char0"/>
    <w:basedOn w:val="DefaultParagraphFont"/>
    <w:rsid w:val="00A50EF5"/>
  </w:style>
  <w:style w:type="paragraph" w:customStyle="1" w:styleId="a4">
    <w:name w:val="a4"/>
    <w:basedOn w:val="Normal"/>
    <w:rsid w:val="00A50EF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5">
    <w:name w:val="char5"/>
    <w:basedOn w:val="DefaultParagraphFont"/>
    <w:rsid w:val="00A50EF5"/>
  </w:style>
</w:styles>
</file>

<file path=word/webSettings.xml><?xml version="1.0" encoding="utf-8"?>
<w:webSettings xmlns:r="http://schemas.openxmlformats.org/officeDocument/2006/relationships" xmlns:w="http://schemas.openxmlformats.org/wordprocessingml/2006/main">
  <w:divs>
    <w:div w:id="1564177341">
      <w:bodyDiv w:val="1"/>
      <w:marLeft w:val="0"/>
      <w:marRight w:val="0"/>
      <w:marTop w:val="0"/>
      <w:marBottom w:val="0"/>
      <w:divBdr>
        <w:top w:val="none" w:sz="0" w:space="0" w:color="auto"/>
        <w:left w:val="none" w:sz="0" w:space="0" w:color="auto"/>
        <w:bottom w:val="none" w:sz="0" w:space="0" w:color="auto"/>
        <w:right w:val="none" w:sz="0" w:space="0" w:color="auto"/>
      </w:divBdr>
      <w:divsChild>
        <w:div w:id="641540652">
          <w:blockQuote w:val="1"/>
          <w:marLeft w:val="720"/>
          <w:marRight w:val="720"/>
          <w:marTop w:val="100"/>
          <w:marBottom w:val="100"/>
          <w:divBdr>
            <w:top w:val="none" w:sz="0" w:space="0" w:color="auto"/>
            <w:left w:val="none" w:sz="0" w:space="0" w:color="auto"/>
            <w:bottom w:val="none" w:sz="0" w:space="0" w:color="auto"/>
            <w:right w:val="none" w:sz="0" w:space="0" w:color="auto"/>
          </w:divBdr>
        </w:div>
        <w:div w:id="646713801">
          <w:marLeft w:val="0"/>
          <w:marRight w:val="0"/>
          <w:marTop w:val="0"/>
          <w:marBottom w:val="0"/>
          <w:divBdr>
            <w:top w:val="none" w:sz="0" w:space="0" w:color="auto"/>
            <w:left w:val="none" w:sz="0" w:space="0" w:color="auto"/>
            <w:bottom w:val="none" w:sz="0" w:space="0" w:color="auto"/>
            <w:right w:val="none" w:sz="0" w:space="0" w:color="auto"/>
          </w:divBdr>
          <w:divsChild>
            <w:div w:id="1935285058">
              <w:marLeft w:val="0"/>
              <w:marRight w:val="0"/>
              <w:marTop w:val="0"/>
              <w:marBottom w:val="0"/>
              <w:divBdr>
                <w:top w:val="none" w:sz="0" w:space="0" w:color="auto"/>
                <w:left w:val="none" w:sz="0" w:space="0" w:color="auto"/>
                <w:bottom w:val="none" w:sz="0" w:space="0" w:color="auto"/>
                <w:right w:val="none" w:sz="0" w:space="0" w:color="auto"/>
              </w:divBdr>
            </w:div>
            <w:div w:id="945229247">
              <w:marLeft w:val="0"/>
              <w:marRight w:val="0"/>
              <w:marTop w:val="0"/>
              <w:marBottom w:val="0"/>
              <w:divBdr>
                <w:top w:val="none" w:sz="0" w:space="0" w:color="auto"/>
                <w:left w:val="none" w:sz="0" w:space="0" w:color="auto"/>
                <w:bottom w:val="none" w:sz="0" w:space="0" w:color="auto"/>
                <w:right w:val="none" w:sz="0" w:space="0" w:color="auto"/>
              </w:divBdr>
            </w:div>
            <w:div w:id="1499074687">
              <w:marLeft w:val="0"/>
              <w:marRight w:val="0"/>
              <w:marTop w:val="0"/>
              <w:marBottom w:val="0"/>
              <w:divBdr>
                <w:top w:val="none" w:sz="0" w:space="0" w:color="auto"/>
                <w:left w:val="none" w:sz="0" w:space="0" w:color="auto"/>
                <w:bottom w:val="none" w:sz="0" w:space="0" w:color="auto"/>
                <w:right w:val="none" w:sz="0" w:space="0" w:color="auto"/>
              </w:divBdr>
            </w:div>
            <w:div w:id="1740202877">
              <w:marLeft w:val="0"/>
              <w:marRight w:val="0"/>
              <w:marTop w:val="0"/>
              <w:marBottom w:val="0"/>
              <w:divBdr>
                <w:top w:val="none" w:sz="0" w:space="0" w:color="auto"/>
                <w:left w:val="none" w:sz="0" w:space="0" w:color="auto"/>
                <w:bottom w:val="none" w:sz="0" w:space="0" w:color="auto"/>
                <w:right w:val="none" w:sz="0" w:space="0" w:color="auto"/>
              </w:divBdr>
            </w:div>
            <w:div w:id="1318262871">
              <w:marLeft w:val="0"/>
              <w:marRight w:val="0"/>
              <w:marTop w:val="0"/>
              <w:marBottom w:val="0"/>
              <w:divBdr>
                <w:top w:val="none" w:sz="0" w:space="0" w:color="auto"/>
                <w:left w:val="none" w:sz="0" w:space="0" w:color="auto"/>
                <w:bottom w:val="none" w:sz="0" w:space="0" w:color="auto"/>
                <w:right w:val="none" w:sz="0" w:space="0" w:color="auto"/>
              </w:divBdr>
            </w:div>
            <w:div w:id="1084454462">
              <w:marLeft w:val="0"/>
              <w:marRight w:val="0"/>
              <w:marTop w:val="0"/>
              <w:marBottom w:val="0"/>
              <w:divBdr>
                <w:top w:val="none" w:sz="0" w:space="0" w:color="auto"/>
                <w:left w:val="none" w:sz="0" w:space="0" w:color="auto"/>
                <w:bottom w:val="none" w:sz="0" w:space="0" w:color="auto"/>
                <w:right w:val="none" w:sz="0" w:space="0" w:color="auto"/>
              </w:divBdr>
            </w:div>
            <w:div w:id="1686250854">
              <w:marLeft w:val="0"/>
              <w:marRight w:val="0"/>
              <w:marTop w:val="0"/>
              <w:marBottom w:val="0"/>
              <w:divBdr>
                <w:top w:val="none" w:sz="0" w:space="0" w:color="auto"/>
                <w:left w:val="none" w:sz="0" w:space="0" w:color="auto"/>
                <w:bottom w:val="none" w:sz="0" w:space="0" w:color="auto"/>
                <w:right w:val="none" w:sz="0" w:space="0" w:color="auto"/>
              </w:divBdr>
            </w:div>
            <w:div w:id="1161853057">
              <w:marLeft w:val="0"/>
              <w:marRight w:val="0"/>
              <w:marTop w:val="0"/>
              <w:marBottom w:val="0"/>
              <w:divBdr>
                <w:top w:val="none" w:sz="0" w:space="0" w:color="auto"/>
                <w:left w:val="none" w:sz="0" w:space="0" w:color="auto"/>
                <w:bottom w:val="none" w:sz="0" w:space="0" w:color="auto"/>
                <w:right w:val="none" w:sz="0" w:space="0" w:color="auto"/>
              </w:divBdr>
            </w:div>
            <w:div w:id="556942096">
              <w:marLeft w:val="0"/>
              <w:marRight w:val="0"/>
              <w:marTop w:val="0"/>
              <w:marBottom w:val="0"/>
              <w:divBdr>
                <w:top w:val="none" w:sz="0" w:space="0" w:color="auto"/>
                <w:left w:val="none" w:sz="0" w:space="0" w:color="auto"/>
                <w:bottom w:val="none" w:sz="0" w:space="0" w:color="auto"/>
                <w:right w:val="none" w:sz="0" w:space="0" w:color="auto"/>
              </w:divBdr>
            </w:div>
            <w:div w:id="1685400839">
              <w:marLeft w:val="0"/>
              <w:marRight w:val="0"/>
              <w:marTop w:val="0"/>
              <w:marBottom w:val="0"/>
              <w:divBdr>
                <w:top w:val="none" w:sz="0" w:space="0" w:color="auto"/>
                <w:left w:val="none" w:sz="0" w:space="0" w:color="auto"/>
                <w:bottom w:val="none" w:sz="0" w:space="0" w:color="auto"/>
                <w:right w:val="none" w:sz="0" w:space="0" w:color="auto"/>
              </w:divBdr>
            </w:div>
            <w:div w:id="1979259440">
              <w:marLeft w:val="0"/>
              <w:marRight w:val="0"/>
              <w:marTop w:val="0"/>
              <w:marBottom w:val="0"/>
              <w:divBdr>
                <w:top w:val="none" w:sz="0" w:space="0" w:color="auto"/>
                <w:left w:val="none" w:sz="0" w:space="0" w:color="auto"/>
                <w:bottom w:val="none" w:sz="0" w:space="0" w:color="auto"/>
                <w:right w:val="none" w:sz="0" w:space="0" w:color="auto"/>
              </w:divBdr>
            </w:div>
            <w:div w:id="671223762">
              <w:marLeft w:val="0"/>
              <w:marRight w:val="0"/>
              <w:marTop w:val="0"/>
              <w:marBottom w:val="0"/>
              <w:divBdr>
                <w:top w:val="none" w:sz="0" w:space="0" w:color="auto"/>
                <w:left w:val="none" w:sz="0" w:space="0" w:color="auto"/>
                <w:bottom w:val="none" w:sz="0" w:space="0" w:color="auto"/>
                <w:right w:val="none" w:sz="0" w:space="0" w:color="auto"/>
              </w:divBdr>
            </w:div>
            <w:div w:id="2108503420">
              <w:marLeft w:val="0"/>
              <w:marRight w:val="0"/>
              <w:marTop w:val="0"/>
              <w:marBottom w:val="0"/>
              <w:divBdr>
                <w:top w:val="none" w:sz="0" w:space="0" w:color="auto"/>
                <w:left w:val="none" w:sz="0" w:space="0" w:color="auto"/>
                <w:bottom w:val="none" w:sz="0" w:space="0" w:color="auto"/>
                <w:right w:val="none" w:sz="0" w:space="0" w:color="auto"/>
              </w:divBdr>
            </w:div>
            <w:div w:id="1919750257">
              <w:marLeft w:val="0"/>
              <w:marRight w:val="0"/>
              <w:marTop w:val="0"/>
              <w:marBottom w:val="0"/>
              <w:divBdr>
                <w:top w:val="none" w:sz="0" w:space="0" w:color="auto"/>
                <w:left w:val="none" w:sz="0" w:space="0" w:color="auto"/>
                <w:bottom w:val="none" w:sz="0" w:space="0" w:color="auto"/>
                <w:right w:val="none" w:sz="0" w:space="0" w:color="auto"/>
              </w:divBdr>
            </w:div>
            <w:div w:id="1096093359">
              <w:marLeft w:val="0"/>
              <w:marRight w:val="0"/>
              <w:marTop w:val="0"/>
              <w:marBottom w:val="0"/>
              <w:divBdr>
                <w:top w:val="none" w:sz="0" w:space="0" w:color="auto"/>
                <w:left w:val="none" w:sz="0" w:space="0" w:color="auto"/>
                <w:bottom w:val="none" w:sz="0" w:space="0" w:color="auto"/>
                <w:right w:val="none" w:sz="0" w:space="0" w:color="auto"/>
              </w:divBdr>
            </w:div>
            <w:div w:id="1460953259">
              <w:marLeft w:val="0"/>
              <w:marRight w:val="0"/>
              <w:marTop w:val="0"/>
              <w:marBottom w:val="0"/>
              <w:divBdr>
                <w:top w:val="none" w:sz="0" w:space="0" w:color="auto"/>
                <w:left w:val="none" w:sz="0" w:space="0" w:color="auto"/>
                <w:bottom w:val="none" w:sz="0" w:space="0" w:color="auto"/>
                <w:right w:val="none" w:sz="0" w:space="0" w:color="auto"/>
              </w:divBdr>
            </w:div>
            <w:div w:id="322663992">
              <w:marLeft w:val="0"/>
              <w:marRight w:val="0"/>
              <w:marTop w:val="0"/>
              <w:marBottom w:val="0"/>
              <w:divBdr>
                <w:top w:val="none" w:sz="0" w:space="0" w:color="auto"/>
                <w:left w:val="none" w:sz="0" w:space="0" w:color="auto"/>
                <w:bottom w:val="none" w:sz="0" w:space="0" w:color="auto"/>
                <w:right w:val="none" w:sz="0" w:space="0" w:color="auto"/>
              </w:divBdr>
            </w:div>
            <w:div w:id="1739669568">
              <w:marLeft w:val="0"/>
              <w:marRight w:val="0"/>
              <w:marTop w:val="0"/>
              <w:marBottom w:val="0"/>
              <w:divBdr>
                <w:top w:val="none" w:sz="0" w:space="0" w:color="auto"/>
                <w:left w:val="none" w:sz="0" w:space="0" w:color="auto"/>
                <w:bottom w:val="none" w:sz="0" w:space="0" w:color="auto"/>
                <w:right w:val="none" w:sz="0" w:space="0" w:color="auto"/>
              </w:divBdr>
            </w:div>
            <w:div w:id="2113552006">
              <w:marLeft w:val="0"/>
              <w:marRight w:val="0"/>
              <w:marTop w:val="0"/>
              <w:marBottom w:val="0"/>
              <w:divBdr>
                <w:top w:val="none" w:sz="0" w:space="0" w:color="auto"/>
                <w:left w:val="none" w:sz="0" w:space="0" w:color="auto"/>
                <w:bottom w:val="none" w:sz="0" w:space="0" w:color="auto"/>
                <w:right w:val="none" w:sz="0" w:space="0" w:color="auto"/>
              </w:divBdr>
            </w:div>
            <w:div w:id="1187214607">
              <w:marLeft w:val="0"/>
              <w:marRight w:val="0"/>
              <w:marTop w:val="0"/>
              <w:marBottom w:val="0"/>
              <w:divBdr>
                <w:top w:val="none" w:sz="0" w:space="0" w:color="auto"/>
                <w:left w:val="none" w:sz="0" w:space="0" w:color="auto"/>
                <w:bottom w:val="none" w:sz="0" w:space="0" w:color="auto"/>
                <w:right w:val="none" w:sz="0" w:space="0" w:color="auto"/>
              </w:divBdr>
            </w:div>
            <w:div w:id="1838301120">
              <w:marLeft w:val="0"/>
              <w:marRight w:val="0"/>
              <w:marTop w:val="0"/>
              <w:marBottom w:val="0"/>
              <w:divBdr>
                <w:top w:val="none" w:sz="0" w:space="0" w:color="auto"/>
                <w:left w:val="none" w:sz="0" w:space="0" w:color="auto"/>
                <w:bottom w:val="none" w:sz="0" w:space="0" w:color="auto"/>
                <w:right w:val="none" w:sz="0" w:space="0" w:color="auto"/>
              </w:divBdr>
            </w:div>
            <w:div w:id="1452475363">
              <w:marLeft w:val="0"/>
              <w:marRight w:val="0"/>
              <w:marTop w:val="0"/>
              <w:marBottom w:val="0"/>
              <w:divBdr>
                <w:top w:val="none" w:sz="0" w:space="0" w:color="auto"/>
                <w:left w:val="none" w:sz="0" w:space="0" w:color="auto"/>
                <w:bottom w:val="none" w:sz="0" w:space="0" w:color="auto"/>
                <w:right w:val="none" w:sz="0" w:space="0" w:color="auto"/>
              </w:divBdr>
            </w:div>
            <w:div w:id="358121038">
              <w:marLeft w:val="0"/>
              <w:marRight w:val="0"/>
              <w:marTop w:val="0"/>
              <w:marBottom w:val="0"/>
              <w:divBdr>
                <w:top w:val="none" w:sz="0" w:space="0" w:color="auto"/>
                <w:left w:val="none" w:sz="0" w:space="0" w:color="auto"/>
                <w:bottom w:val="none" w:sz="0" w:space="0" w:color="auto"/>
                <w:right w:val="none" w:sz="0" w:space="0" w:color="auto"/>
              </w:divBdr>
            </w:div>
            <w:div w:id="898133131">
              <w:marLeft w:val="0"/>
              <w:marRight w:val="0"/>
              <w:marTop w:val="0"/>
              <w:marBottom w:val="0"/>
              <w:divBdr>
                <w:top w:val="none" w:sz="0" w:space="0" w:color="auto"/>
                <w:left w:val="none" w:sz="0" w:space="0" w:color="auto"/>
                <w:bottom w:val="none" w:sz="0" w:space="0" w:color="auto"/>
                <w:right w:val="none" w:sz="0" w:space="0" w:color="auto"/>
              </w:divBdr>
            </w:div>
            <w:div w:id="112318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4342</Words>
  <Characters>24754</Characters>
  <Application>Microsoft Office Word</Application>
  <DocSecurity>0</DocSecurity>
  <Lines>206</Lines>
  <Paragraphs>58</Paragraphs>
  <ScaleCrop>false</ScaleCrop>
  <Company/>
  <LinksUpToDate>false</LinksUpToDate>
  <CharactersWithSpaces>29038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SOYO</dc:creator>
  <cp:keywords/>
  <dc:description/>
  <cp:lastModifiedBy>SOYO</cp:lastModifiedBy>
  <cp:revision>2</cp:revision>
  <dcterms:created xsi:type="dcterms:W3CDTF">2012-02-13T10:18:00Z</dcterms:created>
  <dcterms:modified xsi:type="dcterms:W3CDTF">2012-02-13T10:18:00Z</dcterms:modified>
</cp:coreProperties>
</file>