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AEF" w:rsidRPr="00FF7AEF" w:rsidRDefault="00FF7AEF" w:rsidP="008F4DE2">
      <w:pPr>
        <w:spacing w:after="0" w:line="240" w:lineRule="auto"/>
        <w:jc w:val="lowKashida"/>
        <w:rPr>
          <w:rFonts w:ascii="Arial" w:eastAsia="Times New Roman" w:hAnsi="Arial" w:cs="Arial" w:hint="cs"/>
          <w:sz w:val="24"/>
          <w:szCs w:val="24"/>
        </w:rPr>
      </w:pPr>
    </w:p>
    <w:p w:rsidR="00FF7AEF" w:rsidRPr="00FF7AEF" w:rsidRDefault="00FF7AEF" w:rsidP="008F4DE2">
      <w:pPr>
        <w:spacing w:before="100" w:beforeAutospacing="1" w:after="100" w:afterAutospacing="1" w:line="240" w:lineRule="auto"/>
        <w:jc w:val="lowKashida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FF7AEF">
        <w:rPr>
          <w:rFonts w:ascii="Arial" w:eastAsia="Times New Roman" w:hAnsi="Arial" w:cs="Arial"/>
          <w:b/>
          <w:bCs/>
          <w:sz w:val="24"/>
          <w:szCs w:val="24"/>
          <w:rtl/>
        </w:rPr>
        <w:t>معرفی یک سند تاریخی از «حوادث انقلاب مشروطه ایران</w:t>
      </w:r>
      <w:r w:rsidRPr="00FF7AEF">
        <w:rPr>
          <w:rFonts w:ascii="Arial" w:eastAsia="Times New Roman" w:hAnsi="Arial" w:cs="Arial"/>
          <w:b/>
          <w:bCs/>
          <w:sz w:val="24"/>
          <w:szCs w:val="24"/>
        </w:rPr>
        <w:t>»</w:t>
      </w:r>
    </w:p>
    <w:p w:rsidR="00FF7AEF" w:rsidRDefault="00FF7AEF" w:rsidP="008F4DE2">
      <w:pPr>
        <w:spacing w:before="100" w:beforeAutospacing="1" w:after="100" w:afterAutospacing="1" w:line="240" w:lineRule="auto"/>
        <w:jc w:val="lowKashida"/>
        <w:rPr>
          <w:rFonts w:ascii="Arial" w:eastAsia="Times New Roman" w:hAnsi="Arial" w:cs="Arial"/>
          <w:sz w:val="24"/>
          <w:szCs w:val="24"/>
          <w:rtl/>
        </w:rPr>
      </w:pPr>
      <w:r w:rsidRPr="00FF7AEF">
        <w:rPr>
          <w:rFonts w:ascii="Arial" w:eastAsia="Times New Roman" w:hAnsi="Arial" w:cs="Arial"/>
          <w:sz w:val="24"/>
          <w:szCs w:val="24"/>
          <w:rtl/>
        </w:rPr>
        <w:t>ترجمه:الخان رضا اوغلو قلی اف</w:t>
      </w:r>
    </w:p>
    <w:p w:rsidR="008F4DE2" w:rsidRPr="00FF7AEF" w:rsidRDefault="008F4DE2" w:rsidP="008F4DE2">
      <w:pPr>
        <w:spacing w:before="100" w:beforeAutospacing="1" w:after="100" w:afterAutospacing="1" w:line="240" w:lineRule="auto"/>
        <w:jc w:val="lowKashida"/>
        <w:rPr>
          <w:rFonts w:ascii="Arial" w:eastAsia="Times New Roman" w:hAnsi="Arial" w:cs="Arial"/>
          <w:sz w:val="24"/>
          <w:szCs w:val="24"/>
        </w:rPr>
      </w:pPr>
    </w:p>
    <w:p w:rsidR="00FF7AEF" w:rsidRPr="00FF7AEF" w:rsidRDefault="00FF7AEF" w:rsidP="008F4DE2">
      <w:pPr>
        <w:spacing w:before="100" w:beforeAutospacing="1" w:after="100" w:afterAutospacing="1" w:line="240" w:lineRule="auto"/>
        <w:jc w:val="lowKashida"/>
        <w:rPr>
          <w:rFonts w:ascii="Arial" w:eastAsia="Times New Roman" w:hAnsi="Arial" w:cs="Arial"/>
          <w:sz w:val="24"/>
          <w:szCs w:val="24"/>
        </w:rPr>
      </w:pPr>
      <w:r w:rsidRPr="00FF7AEF">
        <w:rPr>
          <w:rFonts w:ascii="Arial" w:eastAsia="Times New Roman" w:hAnsi="Arial" w:cs="Arial"/>
          <w:sz w:val="24"/>
          <w:szCs w:val="24"/>
          <w:rtl/>
        </w:rPr>
        <w:t>ملت شریف ایران،همواره نیازمند شناخت سیاست‏ بین‏المللی بویژه خاورمیانه و همسایگان خویش می‏باشد، و گزارشهای سفیران روس و انگلیس در دوران جنبش‏ مشروطیت،یکی از مهمترین منابع اطلاعات تاریخی ایران‏ به شمار می‏رود.ترجمه گزارشهای سفارت انگلیس و اسناد تاریخی به زبان انگلیسی،مدّتهاست پخش شده است؛ولی‏ گزارشهای سفارت روس و اسناد تاریخی به زبان روسی، شاید به دلیل کم شمار بودن آشنایان به زبان روسی در ایران‏ تاکنون به صورت مطلوب و کافی منتشر نشده است</w:t>
      </w:r>
      <w:r w:rsidRPr="00FF7AEF">
        <w:rPr>
          <w:rFonts w:ascii="Arial" w:eastAsia="Times New Roman" w:hAnsi="Arial" w:cs="Arial"/>
          <w:sz w:val="24"/>
          <w:szCs w:val="24"/>
        </w:rPr>
        <w:t>.</w:t>
      </w:r>
    </w:p>
    <w:p w:rsidR="00FF7AEF" w:rsidRPr="00FF7AEF" w:rsidRDefault="00FF7AEF" w:rsidP="008F4DE2">
      <w:pPr>
        <w:spacing w:before="100" w:beforeAutospacing="1" w:after="100" w:afterAutospacing="1" w:line="240" w:lineRule="auto"/>
        <w:jc w:val="lowKashida"/>
        <w:rPr>
          <w:rFonts w:ascii="Arial" w:eastAsia="Times New Roman" w:hAnsi="Arial" w:cs="Arial"/>
          <w:sz w:val="24"/>
          <w:szCs w:val="24"/>
        </w:rPr>
      </w:pPr>
      <w:r w:rsidRPr="00FF7AEF">
        <w:rPr>
          <w:rFonts w:ascii="Arial" w:eastAsia="Times New Roman" w:hAnsi="Arial" w:cs="Arial"/>
          <w:sz w:val="24"/>
          <w:szCs w:val="24"/>
          <w:rtl/>
        </w:rPr>
        <w:t>سندی که به خوانندگان گرامی عرضه می‏شود،ترجمهء یکی از گزارشهای سیاسی وزارت خارجهء روسیهء تزاری‏ دربارهء انقلاب مشروطیت ایران می‏باشد</w:t>
      </w:r>
      <w:r w:rsidRPr="00FF7AEF">
        <w:rPr>
          <w:rFonts w:ascii="Arial" w:eastAsia="Times New Roman" w:hAnsi="Arial" w:cs="Arial"/>
          <w:sz w:val="24"/>
          <w:szCs w:val="24"/>
        </w:rPr>
        <w:t>.</w:t>
      </w:r>
    </w:p>
    <w:p w:rsidR="00FF7AEF" w:rsidRPr="00FF7AEF" w:rsidRDefault="00FF7AEF" w:rsidP="008F4DE2">
      <w:pPr>
        <w:spacing w:before="100" w:beforeAutospacing="1" w:after="100" w:afterAutospacing="1" w:line="240" w:lineRule="auto"/>
        <w:jc w:val="lowKashida"/>
        <w:rPr>
          <w:rFonts w:ascii="Arial" w:eastAsia="Times New Roman" w:hAnsi="Arial" w:cs="Arial"/>
          <w:sz w:val="24"/>
          <w:szCs w:val="24"/>
        </w:rPr>
      </w:pPr>
      <w:r w:rsidRPr="00FF7AEF">
        <w:rPr>
          <w:rFonts w:ascii="Arial" w:eastAsia="Times New Roman" w:hAnsi="Arial" w:cs="Arial"/>
          <w:sz w:val="24"/>
          <w:szCs w:val="24"/>
          <w:rtl/>
        </w:rPr>
        <w:t>این گزارشها،مشتمل بر هفت مجلد است که رویدادهای‏ سالهای 1906 تا 1909 میلادی/84-1290 خورشیدی،در سن پترزبورگ،پایتخت روسیه تزاری،به زبان روسی چاپ‏ شده و در دسترس محققان قرار گرفته است</w:t>
      </w:r>
      <w:r w:rsidRPr="00FF7AEF">
        <w:rPr>
          <w:rFonts w:ascii="Arial" w:eastAsia="Times New Roman" w:hAnsi="Arial" w:cs="Arial"/>
          <w:sz w:val="24"/>
          <w:szCs w:val="24"/>
        </w:rPr>
        <w:t>.</w:t>
      </w:r>
    </w:p>
    <w:p w:rsidR="00FF7AEF" w:rsidRPr="00FF7AEF" w:rsidRDefault="00FF7AEF" w:rsidP="008F4DE2">
      <w:pPr>
        <w:spacing w:before="100" w:beforeAutospacing="1" w:after="100" w:afterAutospacing="1" w:line="240" w:lineRule="auto"/>
        <w:jc w:val="lowKashida"/>
        <w:rPr>
          <w:rFonts w:ascii="Arial" w:eastAsia="Times New Roman" w:hAnsi="Arial" w:cs="Arial"/>
          <w:sz w:val="24"/>
          <w:szCs w:val="24"/>
        </w:rPr>
      </w:pPr>
      <w:r w:rsidRPr="00FF7AEF">
        <w:rPr>
          <w:rFonts w:ascii="Arial" w:eastAsia="Times New Roman" w:hAnsi="Arial" w:cs="Arial"/>
          <w:sz w:val="24"/>
          <w:szCs w:val="24"/>
          <w:rtl/>
        </w:rPr>
        <w:t>این مجموعه گزارش وزارت خارجه روسیه تزاری، مورد استفادهء تمامی مورخان کشورهای سوسیالیستی‏ اتحادیه شوروی قرار گرفته و فعلا هم در کتابخانه‏های‏ مرکزی کشورهای تازه استقلال‏یافته،موجود می‏باشد</w:t>
      </w:r>
      <w:r w:rsidRPr="00FF7AEF">
        <w:rPr>
          <w:rFonts w:ascii="Arial" w:eastAsia="Times New Roman" w:hAnsi="Arial" w:cs="Arial"/>
          <w:sz w:val="24"/>
          <w:szCs w:val="24"/>
        </w:rPr>
        <w:t>.</w:t>
      </w:r>
    </w:p>
    <w:p w:rsidR="00FF7AEF" w:rsidRPr="00FF7AEF" w:rsidRDefault="00FF7AEF" w:rsidP="008F4DE2">
      <w:pPr>
        <w:spacing w:before="100" w:beforeAutospacing="1" w:after="100" w:afterAutospacing="1" w:line="240" w:lineRule="auto"/>
        <w:jc w:val="lowKashida"/>
        <w:rPr>
          <w:rFonts w:ascii="Arial" w:eastAsia="Times New Roman" w:hAnsi="Arial" w:cs="Arial"/>
          <w:sz w:val="24"/>
          <w:szCs w:val="24"/>
        </w:rPr>
      </w:pPr>
      <w:r w:rsidRPr="00FF7AEF">
        <w:rPr>
          <w:rFonts w:ascii="Arial" w:eastAsia="Times New Roman" w:hAnsi="Arial" w:cs="Arial"/>
          <w:sz w:val="24"/>
          <w:szCs w:val="24"/>
          <w:rtl/>
        </w:rPr>
        <w:t>بخشی از این گزارشها یعنی اسناد مربوط به حوادث 17 سپتامبر 1908/7 مهر 1287/4 رمضان 1326 تا 11 ژوئیه 1909 /یکم مرداد 1388/6 رجب 1327،برای نخستین بار توسط آقایان فتح ا...دیده‏بان،دکتر ما شاء ا...ربیع‏زاده،آندریاس‏ گریگویان،جلال خلعتبری و حسین قاسمیان،از روی نسخهء چاپ شدهء آن،ترجمه شده و در سال 1366 ه.ش به چاپ‏ رسیده است و ترجمه دومین بخش از هفت مجلد گزارشهای‏ سیاسی وزارت خارجهء روسیهء تزاری را شامل می‏شود ویراستار کتاب،نوشته است:«پیشامد ناگواری روی داد که‏ نتوانستیم بخش نخستین این دوره کتاب را،پیشتر از بخش‏ دویم آنها انتشار دهیم و در این‏باره،بهتر است به گفته‏ پیشینیان،«از گزند روزگار و نیرنگ سپهر غدّار بنالیم و بس</w:t>
      </w:r>
      <w:r w:rsidRPr="00FF7AEF">
        <w:rPr>
          <w:rFonts w:ascii="Arial" w:eastAsia="Times New Roman" w:hAnsi="Arial" w:cs="Arial"/>
          <w:sz w:val="24"/>
          <w:szCs w:val="24"/>
        </w:rPr>
        <w:t>!»</w:t>
      </w:r>
    </w:p>
    <w:p w:rsidR="00FF7AEF" w:rsidRPr="00FF7AEF" w:rsidRDefault="00FF7AEF" w:rsidP="008F4DE2">
      <w:pPr>
        <w:spacing w:before="100" w:beforeAutospacing="1" w:after="100" w:afterAutospacing="1" w:line="240" w:lineRule="auto"/>
        <w:jc w:val="lowKashida"/>
        <w:rPr>
          <w:rFonts w:ascii="Arial" w:eastAsia="Times New Roman" w:hAnsi="Arial" w:cs="Arial"/>
          <w:sz w:val="24"/>
          <w:szCs w:val="24"/>
        </w:rPr>
      </w:pPr>
      <w:r w:rsidRPr="00FF7AEF">
        <w:rPr>
          <w:rFonts w:ascii="Arial" w:eastAsia="Times New Roman" w:hAnsi="Arial" w:cs="Arial"/>
          <w:sz w:val="24"/>
          <w:szCs w:val="24"/>
          <w:rtl/>
        </w:rPr>
        <w:t>پس از مدتی،یعنی در سال 1368،جلد چهارم کتاب، زودتر از جلدهای اول و سوم آماده شد و توسط نشر پرواز، به چاپ رسید</w:t>
      </w:r>
      <w:r w:rsidRPr="00FF7AEF">
        <w:rPr>
          <w:rFonts w:ascii="Arial" w:eastAsia="Times New Roman" w:hAnsi="Arial" w:cs="Arial"/>
          <w:sz w:val="24"/>
          <w:szCs w:val="24"/>
        </w:rPr>
        <w:t>.</w:t>
      </w:r>
    </w:p>
    <w:p w:rsidR="00FF7AEF" w:rsidRPr="00FF7AEF" w:rsidRDefault="00FF7AEF" w:rsidP="008F4DE2">
      <w:pPr>
        <w:spacing w:before="100" w:beforeAutospacing="1" w:after="100" w:afterAutospacing="1" w:line="240" w:lineRule="auto"/>
        <w:jc w:val="lowKashida"/>
        <w:rPr>
          <w:rFonts w:ascii="Arial" w:eastAsia="Times New Roman" w:hAnsi="Arial" w:cs="Arial"/>
          <w:sz w:val="24"/>
          <w:szCs w:val="24"/>
        </w:rPr>
      </w:pPr>
      <w:r w:rsidRPr="00FF7AEF">
        <w:rPr>
          <w:rFonts w:ascii="Arial" w:eastAsia="Times New Roman" w:hAnsi="Arial" w:cs="Arial"/>
          <w:sz w:val="24"/>
          <w:szCs w:val="24"/>
          <w:rtl/>
        </w:rPr>
        <w:t>سندی که پیش روی خوانندگان گرامی قرار دارد،ترجمه‏ یکی از گزارشهای بخش سوم این دوره کتاب می‏باشد که‏ شامل گزارشهای مربوط به حوادث انقلاب مشروطه ایران، از دوازدهم ژوئیه تا سی و یکم دسامبر 1909 میلادی است</w:t>
      </w:r>
      <w:r w:rsidRPr="00FF7AEF">
        <w:rPr>
          <w:rFonts w:ascii="Arial" w:eastAsia="Times New Roman" w:hAnsi="Arial" w:cs="Arial"/>
          <w:sz w:val="24"/>
          <w:szCs w:val="24"/>
        </w:rPr>
        <w:t>.</w:t>
      </w:r>
    </w:p>
    <w:p w:rsidR="00FF7AEF" w:rsidRPr="00FF7AEF" w:rsidRDefault="00FF7AEF" w:rsidP="008F4DE2">
      <w:pPr>
        <w:spacing w:before="100" w:beforeAutospacing="1" w:after="100" w:afterAutospacing="1" w:line="240" w:lineRule="auto"/>
        <w:jc w:val="lowKashida"/>
        <w:rPr>
          <w:rFonts w:ascii="Arial" w:eastAsia="Times New Roman" w:hAnsi="Arial" w:cs="Arial"/>
          <w:sz w:val="24"/>
          <w:szCs w:val="24"/>
        </w:rPr>
      </w:pPr>
      <w:r w:rsidRPr="00FF7AEF">
        <w:rPr>
          <w:rFonts w:ascii="Arial" w:eastAsia="Times New Roman" w:hAnsi="Arial" w:cs="Arial"/>
          <w:sz w:val="24"/>
          <w:szCs w:val="24"/>
          <w:rtl/>
        </w:rPr>
        <w:t>در پایان،لازم می‏دانم از دکتر کیانوش کیانی هفت لنگ‏ -که مرا در کار ترجمه‏ام یاری دادند و متن ترجمه شده را ویرایش کردند-سپاسگزاری کنم</w:t>
      </w:r>
    </w:p>
    <w:p w:rsidR="00FF7AEF" w:rsidRPr="00FF7AEF" w:rsidRDefault="00FF7AEF" w:rsidP="008F4DE2">
      <w:pPr>
        <w:spacing w:before="100" w:beforeAutospacing="1" w:after="100" w:afterAutospacing="1" w:line="240" w:lineRule="auto"/>
        <w:jc w:val="lowKashida"/>
        <w:rPr>
          <w:rFonts w:ascii="Arial" w:eastAsia="Times New Roman" w:hAnsi="Arial" w:cs="Arial"/>
          <w:sz w:val="24"/>
          <w:szCs w:val="24"/>
        </w:rPr>
      </w:pPr>
      <w:r w:rsidRPr="00FF7AEF">
        <w:rPr>
          <w:rFonts w:ascii="Arial" w:eastAsia="Times New Roman" w:hAnsi="Arial" w:cs="Arial"/>
          <w:sz w:val="24"/>
          <w:szCs w:val="24"/>
          <w:rtl/>
        </w:rPr>
        <w:t>مایه افتخار است که خلاصهء حوادث تهران را،طی سوم تا دهم ژوئیه،تقدیم حضور جناب عالی‏ نمایم</w:t>
      </w:r>
    </w:p>
    <w:p w:rsidR="00FF7AEF" w:rsidRPr="00FF7AEF" w:rsidRDefault="00FF7AEF" w:rsidP="008F4DE2">
      <w:pPr>
        <w:spacing w:before="100" w:beforeAutospacing="1" w:after="100" w:afterAutospacing="1" w:line="240" w:lineRule="auto"/>
        <w:jc w:val="lowKashida"/>
        <w:rPr>
          <w:rFonts w:ascii="Arial" w:eastAsia="Times New Roman" w:hAnsi="Arial" w:cs="Arial"/>
          <w:sz w:val="24"/>
          <w:szCs w:val="24"/>
        </w:rPr>
      </w:pPr>
      <w:r w:rsidRPr="00FF7AEF">
        <w:rPr>
          <w:rFonts w:ascii="Arial" w:eastAsia="Times New Roman" w:hAnsi="Arial" w:cs="Arial"/>
          <w:sz w:val="24"/>
          <w:szCs w:val="24"/>
          <w:rtl/>
        </w:rPr>
        <w:t>با درود و احترام قلبی</w:t>
      </w:r>
      <w:r w:rsidRPr="00FF7AEF">
        <w:rPr>
          <w:rFonts w:ascii="Arial" w:eastAsia="Times New Roman" w:hAnsi="Arial" w:cs="Arial"/>
          <w:sz w:val="24"/>
          <w:szCs w:val="24"/>
        </w:rPr>
        <w:t>!</w:t>
      </w:r>
    </w:p>
    <w:p w:rsidR="00FF7AEF" w:rsidRPr="00FF7AEF" w:rsidRDefault="00FF7AEF" w:rsidP="008F4DE2">
      <w:pPr>
        <w:spacing w:before="100" w:beforeAutospacing="1" w:after="100" w:afterAutospacing="1" w:line="240" w:lineRule="auto"/>
        <w:jc w:val="lowKashida"/>
        <w:rPr>
          <w:rFonts w:ascii="Arial" w:eastAsia="Times New Roman" w:hAnsi="Arial" w:cs="Arial"/>
          <w:sz w:val="24"/>
          <w:szCs w:val="24"/>
        </w:rPr>
      </w:pPr>
      <w:r w:rsidRPr="00FF7AEF">
        <w:rPr>
          <w:rFonts w:ascii="Arial" w:eastAsia="Times New Roman" w:hAnsi="Arial" w:cs="Arial"/>
          <w:sz w:val="24"/>
          <w:szCs w:val="24"/>
          <w:rtl/>
        </w:rPr>
        <w:t>خلاصه حوادث تهران،از سوم تا دهم ژوئیهء 1909 م</w:t>
      </w:r>
      <w:r w:rsidRPr="00FF7AEF">
        <w:rPr>
          <w:rFonts w:ascii="Arial" w:eastAsia="Times New Roman" w:hAnsi="Arial" w:cs="Arial"/>
          <w:sz w:val="24"/>
          <w:szCs w:val="24"/>
        </w:rPr>
        <w:t>.</w:t>
      </w:r>
    </w:p>
    <w:p w:rsidR="00FF7AEF" w:rsidRPr="00FF7AEF" w:rsidRDefault="00FF7AEF" w:rsidP="008F4DE2">
      <w:pPr>
        <w:spacing w:before="100" w:beforeAutospacing="1" w:after="100" w:afterAutospacing="1" w:line="240" w:lineRule="auto"/>
        <w:jc w:val="lowKashida"/>
        <w:rPr>
          <w:rFonts w:ascii="Arial" w:eastAsia="Times New Roman" w:hAnsi="Arial" w:cs="Arial"/>
          <w:sz w:val="24"/>
          <w:szCs w:val="24"/>
        </w:rPr>
      </w:pPr>
      <w:r w:rsidRPr="00FF7AEF">
        <w:rPr>
          <w:rFonts w:ascii="Arial" w:eastAsia="Times New Roman" w:hAnsi="Arial" w:cs="Arial"/>
          <w:sz w:val="24"/>
          <w:szCs w:val="24"/>
          <w:rtl/>
        </w:rPr>
        <w:t xml:space="preserve">جنگ و مجادلهء بینابینی در تهران،در سوم ژوئیه،خاتمه یافت.بلافاصله در روز بعد،برای برقراری‏ نظم و انتظام،اقدامات مجدّانه‏ای به کار گرفته شد در پایتخت،اعلامیّه‏هایی دربارهء براندازی محمّد علیشاه، و حکمفرما کردن احمد شاه،به دیوارها چسبانیده شده است.همچنین،اقداماتی برای جلوگیری از غارتها و مهار فدائیانی که به‏عنوان تفتیش </w:t>
      </w:r>
      <w:r w:rsidRPr="00FF7AEF">
        <w:rPr>
          <w:rFonts w:ascii="Arial" w:eastAsia="Times New Roman" w:hAnsi="Arial" w:cs="Arial"/>
          <w:sz w:val="24"/>
          <w:szCs w:val="24"/>
          <w:rtl/>
        </w:rPr>
        <w:lastRenderedPageBreak/>
        <w:t>اسلحه،به خانه‏ها داخل می‏شدند،به کار گرفته شد به ساکنان شهر، اعلام شد که بدون استثنا،کسی حق نگهداری اسلحه ندارد و هیچکس،بدون داشتن مجوز کتبی از دایرهء ویژهء نظمیّه،حق مصادره اسلحه و دستگیری مردم را ندارد در طی سه روزی که بی‏نظمی بر پایتخت‏ حاکم بود،کسانی که کمترین آسیب را دیده‏اند،اروپائیانند؛یک ارمنی تبعهء روس کشته،یک اترشی‏ مجروح،و منزل سه،چهار نفر تبعهء خارجی غارت شده است.شورای عالی فوق العاده،در چهاردهم‏ ژوئیه،به محمّد علیشاه ابلاغ نمود که وی‏[را از قدرت‏]خلع کرده است و از او خواست که نمایندگان را به حضور بپذیرد یا اینکه زمانی برای این ملاقات اعلام کند.شاه،از پذیرفتن نمایندگان امتناع کرد و به وسیلهء سفیر انگلیس و کاردار سفارت امپراتوری،به شورای عالی ابلاغ کرد که وی با ترک سلطنت‏آباد، شخصا از تمامی مسئولیتهای پادشاهی کناره‏گیری کرده است و لذا نمی‏خواهد نمایندگان را به حضور بپذیرد.شب همان‏روز،خبر رسید که شاه،ولیعهد را به جانشینی خود گمارده است</w:t>
      </w:r>
      <w:r w:rsidRPr="00FF7AEF">
        <w:rPr>
          <w:rFonts w:ascii="Arial" w:eastAsia="Times New Roman" w:hAnsi="Arial" w:cs="Arial"/>
          <w:sz w:val="24"/>
          <w:szCs w:val="24"/>
        </w:rPr>
        <w:t>.</w:t>
      </w:r>
    </w:p>
    <w:p w:rsidR="00FF7AEF" w:rsidRPr="00FF7AEF" w:rsidRDefault="00FF7AEF" w:rsidP="008F4DE2">
      <w:pPr>
        <w:spacing w:before="100" w:beforeAutospacing="1" w:after="100" w:afterAutospacing="1" w:line="240" w:lineRule="auto"/>
        <w:jc w:val="lowKashida"/>
        <w:rPr>
          <w:rFonts w:ascii="Arial" w:eastAsia="Times New Roman" w:hAnsi="Arial" w:cs="Arial"/>
          <w:sz w:val="24"/>
          <w:szCs w:val="24"/>
        </w:rPr>
      </w:pPr>
      <w:r w:rsidRPr="00FF7AEF">
        <w:rPr>
          <w:rFonts w:ascii="Arial" w:eastAsia="Times New Roman" w:hAnsi="Arial" w:cs="Arial"/>
          <w:sz w:val="24"/>
          <w:szCs w:val="24"/>
          <w:rtl/>
        </w:rPr>
        <w:t>سلطان احمد شاه،در پنجم ژوئیه،تحت الحفظ قزاقهای روسی و سپاهیان انگلیسی و با بدرقهء امین خلوت موثّق الملک،متولّی دربار،و مربّی روسی،شتاس-کاپیتان سمیز یوف،به کاخ سلطنت‏آباد انتقال یافت.در آنجا،نمایندگان شورای عالی و نایب السّلطنه،به ریاست نظام الملک،علاء الملک، علاء الدّوله و دو مجاهد،منتظر او بودند.نمایندگان،به شاه جوان تبریک گفتند نظام الملک،سخنگوی‏ دائمی دربار،نامهء شورای عالی را برای او قرائت نمود سپس همه،مجدّدا به احمد شاه تعظیم کردند شاهزادهء چهارده ساله،خجالت‏زده به نظر نمی‏رسید و در پاسخ به تبریک آنان،با لحن جدّی گفت: «خدا،یار من باشد»احمد شاه،هنوز در آغوش ناز درباریان سلطنت‏آباد بود که از آنجا به کامرانیّه، اقامتگاه شاهزاده نایب السّلطنه رفت وی،به سبب مسئولیّت،پادشاهی،اجازهء ملاقات با پدر را نداشت</w:t>
      </w:r>
      <w:r w:rsidRPr="00FF7AEF">
        <w:rPr>
          <w:rFonts w:ascii="Arial" w:eastAsia="Times New Roman" w:hAnsi="Arial" w:cs="Arial"/>
          <w:sz w:val="24"/>
          <w:szCs w:val="24"/>
        </w:rPr>
        <w:t>.</w:t>
      </w:r>
    </w:p>
    <w:p w:rsidR="00FF7AEF" w:rsidRPr="00FF7AEF" w:rsidRDefault="00FF7AEF" w:rsidP="008F4DE2">
      <w:pPr>
        <w:spacing w:before="100" w:beforeAutospacing="1" w:after="100" w:afterAutospacing="1" w:line="240" w:lineRule="auto"/>
        <w:jc w:val="lowKashida"/>
        <w:rPr>
          <w:rFonts w:ascii="Arial" w:eastAsia="Times New Roman" w:hAnsi="Arial" w:cs="Arial"/>
          <w:sz w:val="24"/>
          <w:szCs w:val="24"/>
        </w:rPr>
      </w:pPr>
      <w:r w:rsidRPr="00FF7AEF">
        <w:rPr>
          <w:rFonts w:ascii="Arial" w:eastAsia="Times New Roman" w:hAnsi="Arial" w:cs="Arial"/>
          <w:sz w:val="24"/>
          <w:szCs w:val="24"/>
          <w:rtl/>
        </w:rPr>
        <w:t>ششم همان ماه،کابینهء جدید تشکیل شد:ناصر الملک-که گویا تلگرافی برای آمدن هرچه سریعتر وی به‏ تهران،فرستاده شده بود-وزیر امور خارجه‏[گردید]موثّق الدّوله،وزیر دربار؛سردار اسعد،وزیر امور داخله؛ سپهدار،وزیر دفاع؛مستوفی فی الممالک،وزیر دارایی،فرمانفرما،وزیر دادگستری؛منیع الدّوله،وزیر معارف؛ و سردار منصور،وزیر پست و تلگراف‏[کسانی که به‏عنوان‏]والی تعیین شدند:برای تهران،وزیر اکرم؛ آذربایجان،مخبر السّلطنه اصفهان،صمصام السّلطنه؛و فارس،علاء الدّوله</w:t>
      </w:r>
      <w:r w:rsidRPr="00FF7AEF">
        <w:rPr>
          <w:rFonts w:ascii="Arial" w:eastAsia="Times New Roman" w:hAnsi="Arial" w:cs="Arial"/>
          <w:sz w:val="24"/>
          <w:szCs w:val="24"/>
        </w:rPr>
        <w:t>.</w:t>
      </w:r>
    </w:p>
    <w:p w:rsidR="00FF7AEF" w:rsidRPr="00FF7AEF" w:rsidRDefault="00FF7AEF" w:rsidP="008F4DE2">
      <w:pPr>
        <w:spacing w:before="100" w:beforeAutospacing="1" w:after="100" w:afterAutospacing="1" w:line="240" w:lineRule="auto"/>
        <w:jc w:val="lowKashida"/>
        <w:rPr>
          <w:rFonts w:ascii="Arial" w:eastAsia="Times New Roman" w:hAnsi="Arial" w:cs="Arial"/>
          <w:sz w:val="24"/>
          <w:szCs w:val="24"/>
        </w:rPr>
      </w:pPr>
      <w:r w:rsidRPr="00FF7AEF">
        <w:rPr>
          <w:rFonts w:ascii="Arial" w:eastAsia="Times New Roman" w:hAnsi="Arial" w:cs="Arial"/>
          <w:sz w:val="24"/>
          <w:szCs w:val="24"/>
          <w:rtl/>
        </w:rPr>
        <w:t>هفتم ژوئیه،احمد شاه،از سلطنت‏آباد به کاخ تهران انتقال یافت.کالسکهء شش اسبهء شاه را،بختیاریها و فدائیانی که بازوبند سرخ بسته بودند،همراه با احترام و تشریفات،اسکورت می‏کردند.یگان قزاق را به‏ این اسکورت دعوت نکرده بودند تمام شاهزادگان قاجاری،وزرا،اشراف تهران،افراد نزدیک به او [مانند]مظفّر الدّین،و تودهء بی‏شمار مردم به دنبال کالسکه،به راه افتاده بودند هشتم ژوئیه،در کاخ، اوّلین مراسم تشریفاتی برگزار شد و احمد شاه،بر تخت مرمرین سلطنتی نادر شاه نشست.سپس،با شرکت‏ یگان قزاق،سپاهیان،رژه رفتند شب،پایتخت را،چراغانی کردند</w:t>
      </w:r>
      <w:r w:rsidRPr="00FF7AEF">
        <w:rPr>
          <w:rFonts w:ascii="Arial" w:eastAsia="Times New Roman" w:hAnsi="Arial" w:cs="Arial"/>
          <w:sz w:val="24"/>
          <w:szCs w:val="24"/>
        </w:rPr>
        <w:t>.</w:t>
      </w:r>
    </w:p>
    <w:p w:rsidR="00FF7AEF" w:rsidRPr="00FF7AEF" w:rsidRDefault="00FF7AEF" w:rsidP="008F4DE2">
      <w:pPr>
        <w:spacing w:before="100" w:beforeAutospacing="1" w:after="100" w:afterAutospacing="1" w:line="240" w:lineRule="auto"/>
        <w:jc w:val="lowKashida"/>
        <w:rPr>
          <w:rFonts w:ascii="Arial" w:eastAsia="Times New Roman" w:hAnsi="Arial" w:cs="Arial"/>
          <w:sz w:val="24"/>
          <w:szCs w:val="24"/>
        </w:rPr>
      </w:pPr>
      <w:r w:rsidRPr="00FF7AEF">
        <w:rPr>
          <w:rFonts w:ascii="Arial" w:eastAsia="Times New Roman" w:hAnsi="Arial" w:cs="Arial"/>
          <w:sz w:val="24"/>
          <w:szCs w:val="24"/>
          <w:rtl/>
        </w:rPr>
        <w:t>نظمیّه و شهر،به یفرم قفقازی سپرده شده است تمام دستگیرشدگانی که در زندانهای طاقت‏فرسا به‏ سر می‏بردند،آزاد شدند کیفر و زنجبر،رسما از میان برداشته شد هنگهای سربازان منحل شد تا به‏ خانه‏هایشان فرستاده شوند زورگویان‏[اوباش‏]،از ترس اینکه مبادا مردم از آنان انتقام بگیرند،از تحویل‏ دادن سلاحهایشان خودداری کرده و در زرگنده،بست نشسته‏اند.خان بختیاری،امیر مفخّم،در کوه البرز مستقر شد اجامر و اوباشان مختلف،پیرامون او جمع می‏شوند با اینکه امنیّت ظاهری برقرار شده است، ولی واحدهای مخفی مختلف،مردم شهر را مورد باجگیری و ارعاب قرار می‏دهند بین مختاریها و فدائیان، و مسلمانان و ارمنیهایی که اوضاع فعلی را کاملا مناسب برای اهداف ملّی‏گرایانه می‏دانند،خصومت و نفاق مشاهده می‏شود،دولت جدید،به‏طور جدّی نگران حال آیندهء قفقازیان و مشغول کارهای مربوط به‏ این مسئله است گویا آنها،در این مبارزه،نقش مهم و سرنوشت‏سازی ایفا کرده‏اند قرار است از میان‏ فدائیان،یک گروه محافظتی برای شاه جدید تشکیل شود و بقیّهء[آنان‏]،به خانه‏هایشان فرستاده شوند معلوم نیست که فدائیان،در چه حدّ آماده پذیرش این‏گونه دستورات سپهدار خواهند بود دستهء فدائیان، به رشت فرستاده شده است جایی که کمی پیش از این،مردمش به دستور ملا قربانعلی مجتهد،فدائیانی‏ را که بدانجا رفته بودند،به قتل رسانیده بودند به‏هرحال،بختیاریها،در تهران روزبه‏روز نیرومندتر می‏شوند؛هرروز دسته‏های جدیدشان،از اصفهان بدینجا می‏رسد</w:t>
      </w:r>
      <w:r w:rsidRPr="00FF7AEF">
        <w:rPr>
          <w:rFonts w:ascii="Arial" w:eastAsia="Times New Roman" w:hAnsi="Arial" w:cs="Arial"/>
          <w:sz w:val="24"/>
          <w:szCs w:val="24"/>
        </w:rPr>
        <w:t>.</w:t>
      </w:r>
    </w:p>
    <w:p w:rsidR="001F1D6F" w:rsidRPr="00FF7AEF" w:rsidRDefault="00FF7AEF" w:rsidP="008F4DE2">
      <w:pPr>
        <w:spacing w:before="100" w:beforeAutospacing="1" w:after="100" w:afterAutospacing="1" w:line="240" w:lineRule="auto"/>
        <w:jc w:val="lowKashida"/>
        <w:rPr>
          <w:rFonts w:ascii="Arial" w:eastAsia="Times New Roman" w:hAnsi="Arial" w:cs="Arial"/>
          <w:sz w:val="24"/>
          <w:szCs w:val="24"/>
        </w:rPr>
      </w:pPr>
      <w:r w:rsidRPr="00FF7AEF">
        <w:rPr>
          <w:rFonts w:ascii="Arial" w:eastAsia="Times New Roman" w:hAnsi="Arial" w:cs="Arial"/>
          <w:sz w:val="24"/>
          <w:szCs w:val="24"/>
        </w:rPr>
        <w:t>(1)</w:t>
      </w:r>
      <w:proofErr w:type="gramStart"/>
      <w:r w:rsidRPr="00FF7AEF">
        <w:rPr>
          <w:rFonts w:ascii="Arial" w:eastAsia="Times New Roman" w:hAnsi="Arial" w:cs="Arial"/>
          <w:sz w:val="24"/>
          <w:szCs w:val="24"/>
        </w:rPr>
        <w:t>-</w:t>
      </w:r>
      <w:r w:rsidRPr="00FF7AEF">
        <w:rPr>
          <w:rFonts w:ascii="Arial" w:eastAsia="Times New Roman" w:hAnsi="Arial" w:cs="Arial"/>
          <w:sz w:val="24"/>
          <w:szCs w:val="24"/>
          <w:rtl/>
        </w:rPr>
        <w:t>این واژه،به جای علامت اختصاری روسی</w:t>
      </w:r>
      <w:r w:rsidRPr="00FF7AE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F7AEF">
        <w:rPr>
          <w:rFonts w:ascii="Arial" w:eastAsia="Times New Roman" w:hAnsi="Arial" w:cs="Arial"/>
          <w:sz w:val="24"/>
          <w:szCs w:val="24"/>
        </w:rPr>
        <w:t>NadvSov</w:t>
      </w:r>
      <w:proofErr w:type="spellEnd"/>
      <w:r w:rsidRPr="00FF7AEF">
        <w:rPr>
          <w:rFonts w:ascii="Arial" w:eastAsia="Times New Roman" w:hAnsi="Arial" w:cs="Arial"/>
          <w:sz w:val="24"/>
          <w:szCs w:val="24"/>
        </w:rPr>
        <w:t xml:space="preserve"> </w:t>
      </w:r>
      <w:r w:rsidRPr="00FF7AEF">
        <w:rPr>
          <w:rFonts w:ascii="Arial" w:eastAsia="Times New Roman" w:hAnsi="Arial" w:cs="Arial"/>
          <w:sz w:val="24"/>
          <w:szCs w:val="24"/>
          <w:rtl/>
        </w:rPr>
        <w:t>به کار گرفته شده است</w:t>
      </w:r>
      <w:r w:rsidRPr="00FF7AEF">
        <w:rPr>
          <w:rFonts w:ascii="Arial" w:eastAsia="Times New Roman" w:hAnsi="Arial" w:cs="Arial"/>
          <w:sz w:val="24"/>
          <w:szCs w:val="24"/>
        </w:rPr>
        <w:t>.</w:t>
      </w:r>
      <w:proofErr w:type="gramEnd"/>
    </w:p>
    <w:sectPr w:rsidR="001F1D6F" w:rsidRPr="00FF7AE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C0E72"/>
    <w:rsid w:val="001F1D6F"/>
    <w:rsid w:val="002679B5"/>
    <w:rsid w:val="005628B9"/>
    <w:rsid w:val="007B06B9"/>
    <w:rsid w:val="00814FFF"/>
    <w:rsid w:val="008F4DE2"/>
    <w:rsid w:val="00973A65"/>
    <w:rsid w:val="00AA64C5"/>
    <w:rsid w:val="00AC0E72"/>
    <w:rsid w:val="00FC3E87"/>
    <w:rsid w:val="00FF7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paragraph" w:styleId="Heading4">
    <w:name w:val="heading 4"/>
    <w:basedOn w:val="Normal"/>
    <w:link w:val="Heading4Char"/>
    <w:uiPriority w:val="9"/>
    <w:qFormat/>
    <w:rsid w:val="00973A65"/>
    <w:pPr>
      <w:bidi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73A65"/>
    <w:pPr>
      <w:bidi w:val="0"/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73A6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73A6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73A65"/>
    <w:rPr>
      <w:color w:val="0000FF"/>
      <w:u w:val="single"/>
    </w:rPr>
  </w:style>
  <w:style w:type="character" w:customStyle="1" w:styleId="pagecount">
    <w:name w:val="pagecount"/>
    <w:basedOn w:val="DefaultParagraphFont"/>
    <w:rsid w:val="00973A65"/>
  </w:style>
  <w:style w:type="character" w:customStyle="1" w:styleId="pageno">
    <w:name w:val="pageno"/>
    <w:basedOn w:val="DefaultParagraphFont"/>
    <w:rsid w:val="00973A65"/>
  </w:style>
  <w:style w:type="character" w:customStyle="1" w:styleId="magsimg">
    <w:name w:val="magsimg"/>
    <w:basedOn w:val="DefaultParagraphFont"/>
    <w:rsid w:val="00973A65"/>
  </w:style>
  <w:style w:type="paragraph" w:styleId="NormalWeb">
    <w:name w:val="Normal (Web)"/>
    <w:basedOn w:val="Normal"/>
    <w:uiPriority w:val="99"/>
    <w:semiHidden/>
    <w:unhideWhenUsed/>
    <w:rsid w:val="00973A6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73A6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0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1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59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09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1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36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68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25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8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08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96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7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2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2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15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5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43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00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66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44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958</Words>
  <Characters>5467</Characters>
  <Application>Microsoft Office Word</Application>
  <DocSecurity>0</DocSecurity>
  <Lines>45</Lines>
  <Paragraphs>12</Paragraphs>
  <ScaleCrop>false</ScaleCrop>
  <Company>NPSoft.ir</Company>
  <LinksUpToDate>false</LinksUpToDate>
  <CharactersWithSpaces>6413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NPSoft</cp:lastModifiedBy>
  <cp:revision>4</cp:revision>
  <dcterms:created xsi:type="dcterms:W3CDTF">2012-01-02T01:54:00Z</dcterms:created>
  <dcterms:modified xsi:type="dcterms:W3CDTF">2012-01-09T21:14:00Z</dcterms:modified>
</cp:coreProperties>
</file>