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آدرس مقاله در پایگاه مجلات تخصصی نور</w:t>
      </w:r>
      <w:r w:rsidRPr="004666A7">
        <w:rPr>
          <w:rFonts w:ascii="Times New Roman" w:eastAsia="Times New Roman" w:hAnsi="Times New Roman" w:cs="Times New Roman"/>
          <w:sz w:val="24"/>
          <w:szCs w:val="24"/>
        </w:rPr>
        <w:t xml:space="preserve">: </w:t>
      </w:r>
      <w:hyperlink r:id="rId4" w:tgtFrame="_blank" w:history="1">
        <w:r w:rsidRPr="004666A7">
          <w:rPr>
            <w:rFonts w:ascii="Times New Roman" w:eastAsia="Times New Roman" w:hAnsi="Times New Roman" w:cs="Times New Roman"/>
            <w:color w:val="0000FF"/>
            <w:sz w:val="24"/>
            <w:szCs w:val="24"/>
            <w:u w:val="single"/>
            <w:rtl/>
          </w:rPr>
          <w:t>مجله فرهنگ</w:t>
        </w:r>
      </w:hyperlink>
      <w:r w:rsidRPr="004666A7">
        <w:rPr>
          <w:rFonts w:ascii="Times New Roman" w:eastAsia="Times New Roman" w:hAnsi="Times New Roman" w:cs="Times New Roman"/>
          <w:sz w:val="24"/>
          <w:szCs w:val="24"/>
        </w:rPr>
        <w:t xml:space="preserve"> » </w:t>
      </w:r>
      <w:hyperlink r:id="rId5" w:tgtFrame="_blank" w:history="1">
        <w:r w:rsidRPr="004666A7">
          <w:rPr>
            <w:rFonts w:ascii="Times New Roman" w:eastAsia="Times New Roman" w:hAnsi="Times New Roman" w:cs="Times New Roman"/>
            <w:color w:val="0000FF"/>
            <w:sz w:val="24"/>
            <w:szCs w:val="24"/>
            <w:u w:val="single"/>
            <w:rtl/>
          </w:rPr>
          <w:t>زمستان 1371 - شماره 13</w:t>
        </w:r>
      </w:hyperlink>
      <w:r w:rsidRPr="004666A7">
        <w:rPr>
          <w:rFonts w:ascii="Times New Roman" w:eastAsia="Times New Roman" w:hAnsi="Times New Roman" w:cs="Times New Roman"/>
          <w:sz w:val="24"/>
          <w:szCs w:val="24"/>
        </w:rPr>
        <w:t xml:space="preserve"> (</w:t>
      </w:r>
      <w:r w:rsidRPr="004666A7">
        <w:rPr>
          <w:rFonts w:ascii="Times New Roman" w:eastAsia="Times New Roman" w:hAnsi="Times New Roman" w:cs="Times New Roman"/>
          <w:sz w:val="24"/>
          <w:szCs w:val="24"/>
          <w:rtl/>
        </w:rPr>
        <w:t>از صفحه 81 تا 96</w:t>
      </w:r>
      <w:r w:rsidRPr="004666A7">
        <w:rPr>
          <w:rFonts w:ascii="Times New Roman" w:eastAsia="Times New Roman" w:hAnsi="Times New Roman" w:cs="Times New Roman"/>
          <w:sz w:val="24"/>
          <w:szCs w:val="24"/>
        </w:rPr>
        <w:t>)</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URL : </w:t>
      </w:r>
      <w:hyperlink r:id="rId6" w:tgtFrame="_blank" w:history="1">
        <w:r w:rsidRPr="004666A7">
          <w:rPr>
            <w:rFonts w:ascii="Times New Roman" w:eastAsia="Times New Roman" w:hAnsi="Times New Roman" w:cs="Times New Roman"/>
            <w:color w:val="0000FF"/>
            <w:sz w:val="24"/>
            <w:szCs w:val="24"/>
            <w:u w:val="single"/>
          </w:rPr>
          <w:t>http://www.noormags.com/view/Magazine/ViewPages.aspx?ArticleId=43537</w: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 xml:space="preserve">عنوان مقاله: درباره ویژگیهای تفسیر شنقشی </w:t>
      </w:r>
      <w:r w:rsidRPr="004666A7">
        <w:rPr>
          <w:rFonts w:ascii="Times New Roman" w:eastAsia="Times New Roman" w:hAnsi="Times New Roman" w:cs="Times New Roman"/>
          <w:sz w:val="24"/>
          <w:szCs w:val="24"/>
        </w:rPr>
        <w:t xml:space="preserve">(16 </w:t>
      </w:r>
      <w:r w:rsidRPr="004666A7">
        <w:rPr>
          <w:rFonts w:ascii="Times New Roman" w:eastAsia="Times New Roman" w:hAnsi="Times New Roman" w:cs="Times New Roman"/>
          <w:sz w:val="24"/>
          <w:szCs w:val="24"/>
          <w:rtl/>
        </w:rPr>
        <w:t>صفحه</w:t>
      </w:r>
      <w:r w:rsidRPr="004666A7">
        <w:rPr>
          <w:rFonts w:ascii="Times New Roman" w:eastAsia="Times New Roman" w:hAnsi="Times New Roman" w:cs="Times New Roman"/>
          <w:sz w:val="24"/>
          <w:szCs w:val="24"/>
        </w:rPr>
        <w:t>)</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نویسنده : راشدمحصل، محمد تقی</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b/>
          <w:bCs/>
          <w:sz w:val="24"/>
          <w:szCs w:val="24"/>
          <w:rtl/>
        </w:rPr>
        <w:t>چکیده</w:t>
      </w:r>
      <w:r w:rsidRPr="004666A7">
        <w:rPr>
          <w:rFonts w:ascii="Times New Roman" w:eastAsia="Times New Roman" w:hAnsi="Times New Roman" w:cs="Times New Roman"/>
          <w:b/>
          <w:bCs/>
          <w:sz w:val="24"/>
          <w:szCs w:val="24"/>
        </w:rPr>
        <w:t xml:space="preserve"> :</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b/>
          <w:bCs/>
          <w:sz w:val="24"/>
          <w:szCs w:val="24"/>
          <w:rtl/>
        </w:rPr>
        <w:t>کلمات کلیدی</w:t>
      </w:r>
      <w:r w:rsidRPr="004666A7">
        <w:rPr>
          <w:rFonts w:ascii="Times New Roman" w:eastAsia="Times New Roman" w:hAnsi="Times New Roman" w:cs="Times New Roman"/>
          <w:b/>
          <w:bCs/>
          <w:sz w:val="24"/>
          <w:szCs w:val="24"/>
        </w:rPr>
        <w:t xml:space="preserve"> :</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81</w:t>
      </w:r>
      <w:r w:rsidRPr="004666A7">
        <w:rPr>
          <w:rFonts w:ascii="Times New Roman" w:eastAsia="Times New Roman" w:hAnsi="Times New Roman" w:cs="Times New Roman"/>
          <w:sz w:val="24"/>
          <w:szCs w:val="24"/>
        </w:rPr>
        <w:t>)</w:t>
      </w:r>
      <w:hyperlink r:id="rId7" w:tgtFrame="_blank" w:history="1">
        <w:r w:rsidRPr="004666A7">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26"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تفسیرهای کهن فارسی، که بیشتر آنها در چند دهه اخیر انتشار یافته‏اند، علاوه بر اینکه کوشش فارسی زبانان را در برگردانیدن دانشهای دینی بدین زبان نشان می‏دهند، گنجینه باارزشی برای پژوهشهای زبانی نیز هستند.این متنهانه تنها ما را در شناخت صورتهای گذشته زبان یاری می‏دهند و کاربردهای دقیق بسیاری از واژه‏ها را به دست می‏دهند، که غالباً معنای مبهم واژه‏های فارسی میانه را نیز روشن می‏کنند.به جاست که واژه‏های این تفسیرها گردآوری و دسته‏بندی شوند و آنگاه تحلیهای ریشه‏شناسی و واژگانی در باره آنها انجام گیرد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یکی از این دسته تفسیرها که گونه‏های کهن و جالبی از واژه‏های فارسی دارد، گزاره بخشی از قرآن کریم است که«تفسیر شنقشی»نامیده شده است که نه نام گزارشگر آن دانسته است و نه تاریخ نوشتن آن.امّا صورتهایی از واژه‏های فارسی دارد که برخی از آنها را در فارسی میانه و پاره‏ای دیگر را در گویشهای فارسی</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82</w:t>
      </w:r>
      <w:r w:rsidRPr="004666A7">
        <w:rPr>
          <w:rFonts w:ascii="Times New Roman" w:eastAsia="Times New Roman" w:hAnsi="Times New Roman" w:cs="Times New Roman"/>
          <w:sz w:val="24"/>
          <w:szCs w:val="24"/>
        </w:rPr>
        <w:t>)</w:t>
      </w:r>
      <w:hyperlink r:id="rId8" w:tgtFrame="_blank" w:history="1">
        <w:r w:rsidRPr="004666A7">
          <w:rPr>
            <w:rFonts w:ascii="Times New Roman" w:eastAsia="Times New Roman" w:hAnsi="Times New Roman" w:cs="Times New Roman"/>
            <w:color w:val="0000FF"/>
            <w:sz w:val="24"/>
            <w:szCs w:val="24"/>
          </w:rPr>
          <w:pict>
            <v:shape id="_x0000_i1027"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28"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می‏توان یافت.چنین به نظر می‏رسد که در این گونه گزارشها، گزارشگر به دو جهت صورتهای گویشی را در تفسیر آورده است.یکی آنکه در برابر واژه قرآنی احتمالاً معادل دقیق فارسی ادبی را نیافته و دیگر آنکه مخاطبان او مردمی بوده‏اند که با این واژه‏ها، معنا و کاربرد آنها کاملاً آشنا بوده‏اند و تفسیر کننده در به کار بردن آنها اشکال و ایرادی نمی‏دیده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سیری کوتاه در این تفسیر آگاهیهایی به دست می‏دهد که تنظیم و طبقه‏بندی آنها می‏تواند مقدمه‏ای برای کارهای دقیقتر باشد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الف)واژه‏هایین که مانند آنها را در نوشته‏های فارسی میانه می‏توان دید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1.</w:t>
      </w:r>
      <w:r w:rsidRPr="004666A7">
        <w:rPr>
          <w:rFonts w:ascii="Times New Roman" w:eastAsia="Times New Roman" w:hAnsi="Times New Roman" w:cs="Times New Roman"/>
          <w:sz w:val="24"/>
          <w:szCs w:val="24"/>
          <w:rtl/>
        </w:rPr>
        <w:t>صورتی از فعل متعدّی در این تفسیر به کار رفته است که با فارسی نو و میانه هر دو اختلاف دارد، اما نزدیکی آن از نظر آوایی به فارسی میانه(پهلوی)بیشتر از فارسی نو است و آن افزودن-ایندیدن</w:t>
      </w:r>
      <w:r w:rsidRPr="004666A7">
        <w:rPr>
          <w:rFonts w:ascii="Times New Roman" w:eastAsia="Times New Roman" w:hAnsi="Times New Roman" w:cs="Times New Roman"/>
          <w:sz w:val="24"/>
          <w:szCs w:val="24"/>
        </w:rPr>
        <w:t xml:space="preserve"> indidan </w:t>
      </w:r>
      <w:r w:rsidRPr="004666A7">
        <w:rPr>
          <w:rFonts w:ascii="Times New Roman" w:eastAsia="Times New Roman" w:hAnsi="Times New Roman" w:cs="Times New Roman"/>
          <w:sz w:val="24"/>
          <w:szCs w:val="24"/>
          <w:rtl/>
        </w:rPr>
        <w:t xml:space="preserve">یا </w:t>
      </w:r>
      <w:r w:rsidRPr="004666A7">
        <w:rPr>
          <w:rFonts w:ascii="Times New Roman" w:eastAsia="Times New Roman" w:hAnsi="Times New Roman" w:cs="Times New Roman"/>
          <w:sz w:val="24"/>
          <w:szCs w:val="24"/>
        </w:rPr>
        <w:t xml:space="preserve">endidan </w:t>
      </w:r>
      <w:r w:rsidRPr="004666A7">
        <w:rPr>
          <w:rFonts w:ascii="Times New Roman" w:eastAsia="Times New Roman" w:hAnsi="Times New Roman" w:cs="Times New Roman"/>
          <w:sz w:val="24"/>
          <w:szCs w:val="24"/>
          <w:rtl/>
        </w:rPr>
        <w:t xml:space="preserve">به ماده مضارع برای ساختن مصدر است 2 .ویراستار متن، این فعلها را متعدّی غیر قیاسی دانسته و فهرستی از آنها را در مقدمه(صفحه شصت و چهار)آورده است.این فعلها عبارت‏اند از:بارندید(بارانید)؛بربارند(بربارانید)؛بالندید(بالانید)؛برویندد </w:t>
      </w: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برویاند)؛بخیزندید(بخیزانید)؛بشنویدیدی و شنوندیدی(بشنوانیدی و شنوانیدی)؛بمیرندد(بمیراند)؛واگذراندیدیم(گذرانیدیم، عبور دادیم)و علاوه بر آنها آرمندیدن(آرامانیدن)(ص 235) 3 و</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باید پذیرفت که این شیوه ساختن فعل متعدی از گویش گزارشگر مایه گرفته است و پدیده‏ای تازه در زبان فارسی یا صورتی غیر قیاسی به شمار نمی‏آید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2.</w:t>
      </w:r>
      <w:r w:rsidRPr="004666A7">
        <w:rPr>
          <w:rFonts w:ascii="Times New Roman" w:eastAsia="Times New Roman" w:hAnsi="Times New Roman" w:cs="Times New Roman"/>
          <w:sz w:val="24"/>
          <w:szCs w:val="24"/>
          <w:rtl/>
        </w:rPr>
        <w:t>واژه‏ها و ترکیبهایی نیز در کتاب دیده می‏شود که گونه نوشتاری و معنی آنها با فارسی میانه یکسان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اَزَبَر(ص 135 و 178)؛اَزَوَر(ص 16):زَبَر، روی؛پهلوی</w:t>
      </w:r>
      <w:r w:rsidRPr="004666A7">
        <w:rPr>
          <w:rFonts w:ascii="Times New Roman" w:eastAsia="Times New Roman" w:hAnsi="Times New Roman" w:cs="Times New Roman"/>
          <w:sz w:val="24"/>
          <w:szCs w:val="24"/>
        </w:rPr>
        <w:t>:a.azabar</w:t>
      </w:r>
      <w:r w:rsidRPr="004666A7">
        <w:rPr>
          <w:rFonts w:ascii="Times New Roman" w:eastAsia="Times New Roman" w:hAnsi="Times New Roman" w:cs="Times New Roman"/>
          <w:sz w:val="24"/>
          <w:szCs w:val="24"/>
          <w:rtl/>
        </w:rPr>
        <w:t>های آغازی چه جزء اصلی واژه باشد و چه نشانه نفی، در فارسی نو افتاده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lastRenderedPageBreak/>
        <w:t>-</w:t>
      </w:r>
      <w:r w:rsidRPr="004666A7">
        <w:rPr>
          <w:rFonts w:ascii="Times New Roman" w:eastAsia="Times New Roman" w:hAnsi="Times New Roman" w:cs="Times New Roman"/>
          <w:sz w:val="24"/>
          <w:szCs w:val="24"/>
          <w:rtl/>
        </w:rPr>
        <w:t>اُو(واو عطف و ربط)؛پهلوی</w:t>
      </w:r>
      <w:r w:rsidRPr="004666A7">
        <w:rPr>
          <w:rFonts w:ascii="Times New Roman" w:eastAsia="Times New Roman" w:hAnsi="Times New Roman" w:cs="Times New Roman"/>
          <w:sz w:val="24"/>
          <w:szCs w:val="24"/>
        </w:rPr>
        <w:t>:)d(u</w:t>
      </w:r>
      <w:r w:rsidRPr="004666A7">
        <w:rPr>
          <w:rFonts w:ascii="Times New Roman" w:eastAsia="Times New Roman" w:hAnsi="Times New Roman" w:cs="Times New Roman"/>
          <w:sz w:val="24"/>
          <w:szCs w:val="24"/>
          <w:rtl/>
        </w:rPr>
        <w:t>؛فارسی میانه ترفانی</w:t>
      </w:r>
      <w:r w:rsidRPr="004666A7">
        <w:rPr>
          <w:rFonts w:ascii="Times New Roman" w:eastAsia="Times New Roman" w:hAnsi="Times New Roman" w:cs="Times New Roman"/>
          <w:sz w:val="24"/>
          <w:szCs w:val="24"/>
        </w:rPr>
        <w:t>:wd ud</w:t>
      </w:r>
      <w:r w:rsidRPr="004666A7">
        <w:rPr>
          <w:rFonts w:ascii="Times New Roman" w:eastAsia="Times New Roman" w:hAnsi="Times New Roman" w:cs="Times New Roman"/>
          <w:sz w:val="24"/>
          <w:szCs w:val="24"/>
          <w:rtl/>
        </w:rPr>
        <w:t>؛ فارسی باستان</w:t>
      </w:r>
      <w:r w:rsidRPr="004666A7">
        <w:rPr>
          <w:rFonts w:ascii="Times New Roman" w:eastAsia="Times New Roman" w:hAnsi="Times New Roman" w:cs="Times New Roman"/>
          <w:sz w:val="24"/>
          <w:szCs w:val="24"/>
        </w:rPr>
        <w:t>:ut·</w:t>
      </w:r>
      <w:r w:rsidRPr="004666A7">
        <w:rPr>
          <w:rFonts w:ascii="Times New Roman" w:eastAsia="Times New Roman" w:hAnsi="Times New Roman" w:cs="Times New Roman"/>
          <w:sz w:val="24"/>
          <w:szCs w:val="24"/>
          <w:rtl/>
        </w:rPr>
        <w:t>؛اوستایی</w:t>
      </w:r>
      <w:r w:rsidRPr="004666A7">
        <w:rPr>
          <w:rFonts w:ascii="Times New Roman" w:eastAsia="Times New Roman" w:hAnsi="Times New Roman" w:cs="Times New Roman"/>
          <w:sz w:val="24"/>
          <w:szCs w:val="24"/>
        </w:rPr>
        <w:t>:uta.</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بنا بر تحول طبیعی این واژه در فارسی نو باید</w:t>
      </w:r>
      <w:r w:rsidRPr="004666A7">
        <w:rPr>
          <w:rFonts w:ascii="Times New Roman" w:eastAsia="Times New Roman" w:hAnsi="Times New Roman" w:cs="Times New Roman"/>
          <w:sz w:val="24"/>
          <w:szCs w:val="24"/>
        </w:rPr>
        <w:t xml:space="preserve"> u </w:t>
      </w:r>
      <w:r w:rsidRPr="004666A7">
        <w:rPr>
          <w:rFonts w:ascii="Times New Roman" w:eastAsia="Times New Roman" w:hAnsi="Times New Roman" w:cs="Times New Roman"/>
          <w:sz w:val="24"/>
          <w:szCs w:val="24"/>
          <w:rtl/>
        </w:rPr>
        <w:t xml:space="preserve">باشد و در سراسر این تفسیر نیز </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83</w:t>
      </w:r>
      <w:r w:rsidRPr="004666A7">
        <w:rPr>
          <w:rFonts w:ascii="Times New Roman" w:eastAsia="Times New Roman" w:hAnsi="Times New Roman" w:cs="Times New Roman"/>
          <w:sz w:val="24"/>
          <w:szCs w:val="24"/>
        </w:rPr>
        <w:t>)</w:t>
      </w:r>
      <w:hyperlink r:id="rId9" w:tgtFrame="_blank" w:history="1">
        <w:r w:rsidRPr="004666A7">
          <w:rPr>
            <w:rFonts w:ascii="Times New Roman" w:eastAsia="Times New Roman" w:hAnsi="Times New Roman" w:cs="Times New Roman"/>
            <w:color w:val="0000FF"/>
            <w:sz w:val="24"/>
            <w:szCs w:val="24"/>
          </w:rPr>
          <w:pict>
            <v:shape id="_x0000_i1029"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30"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به همین صورت به کار رفته است نه چنانکه در فارسی امروز تلفظ می‏شود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پسوند-ایها</w:t>
      </w:r>
      <w:r w:rsidRPr="004666A7">
        <w:rPr>
          <w:rFonts w:ascii="Times New Roman" w:eastAsia="Times New Roman" w:hAnsi="Times New Roman" w:cs="Times New Roman"/>
          <w:sz w:val="24"/>
          <w:szCs w:val="24"/>
        </w:rPr>
        <w:t xml:space="preserve"> ih· </w:t>
      </w:r>
      <w:r w:rsidRPr="004666A7">
        <w:rPr>
          <w:rFonts w:ascii="Times New Roman" w:eastAsia="Times New Roman" w:hAnsi="Times New Roman" w:cs="Times New Roman"/>
          <w:sz w:val="24"/>
          <w:szCs w:val="24"/>
          <w:rtl/>
        </w:rPr>
        <w:t>که در پهلوی اصلاً قیدساز و در نوشته‏های متأخر پهلوی نشانه جمع نیز هست(تحول یافته آن در فارسی نوهاست)در دو مورد به همان صورت پهلوی و در معنی جمع به کار رفته است:خواستیها(ص 19):خواسته‏ها؛ پهلوی</w:t>
      </w:r>
      <w:r w:rsidRPr="004666A7">
        <w:rPr>
          <w:rFonts w:ascii="Times New Roman" w:eastAsia="Times New Roman" w:hAnsi="Times New Roman" w:cs="Times New Roman"/>
          <w:sz w:val="24"/>
          <w:szCs w:val="24"/>
        </w:rPr>
        <w:t>:xw·stih·</w:t>
      </w:r>
      <w:r w:rsidRPr="004666A7">
        <w:rPr>
          <w:rFonts w:ascii="Times New Roman" w:eastAsia="Times New Roman" w:hAnsi="Times New Roman" w:cs="Times New Roman"/>
          <w:sz w:val="24"/>
          <w:szCs w:val="24"/>
          <w:rtl/>
        </w:rPr>
        <w:t>؛استیها(ص 153):هسته‏ها؛پهلوی</w:t>
      </w:r>
      <w:r w:rsidRPr="004666A7">
        <w:rPr>
          <w:rFonts w:ascii="Times New Roman" w:eastAsia="Times New Roman" w:hAnsi="Times New Roman" w:cs="Times New Roman"/>
          <w:sz w:val="24"/>
          <w:szCs w:val="24"/>
        </w:rPr>
        <w:t>:)h(astih·. 4</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برست:تهدید(ص 86)؛پهلوی</w:t>
      </w:r>
      <w:r w:rsidRPr="004666A7">
        <w:rPr>
          <w:rFonts w:ascii="Times New Roman" w:eastAsia="Times New Roman" w:hAnsi="Times New Roman" w:cs="Times New Roman"/>
          <w:sz w:val="24"/>
          <w:szCs w:val="24"/>
        </w:rPr>
        <w:t>:padist 6</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بی‏راهی:گمراهی(ص 128، 144، 166، 175):پهلوی</w:t>
      </w:r>
      <w:r w:rsidRPr="004666A7">
        <w:rPr>
          <w:rFonts w:ascii="Times New Roman" w:eastAsia="Times New Roman" w:hAnsi="Times New Roman" w:cs="Times New Roman"/>
          <w:sz w:val="24"/>
          <w:szCs w:val="24"/>
        </w:rPr>
        <w:t xml:space="preserve">:abe-r·hih: </w:t>
      </w:r>
      <w:r w:rsidRPr="004666A7">
        <w:rPr>
          <w:rFonts w:ascii="Times New Roman" w:eastAsia="Times New Roman" w:hAnsi="Times New Roman" w:cs="Times New Roman"/>
          <w:sz w:val="24"/>
          <w:szCs w:val="24"/>
          <w:rtl/>
        </w:rPr>
        <w:t xml:space="preserve">گمراهی، </w:t>
      </w:r>
      <w:r w:rsidRPr="004666A7">
        <w:rPr>
          <w:rFonts w:ascii="Times New Roman" w:eastAsia="Times New Roman" w:hAnsi="Times New Roman" w:cs="Times New Roman"/>
          <w:sz w:val="24"/>
          <w:szCs w:val="24"/>
        </w:rPr>
        <w:t>abe-r·h:</w:t>
      </w:r>
      <w:r w:rsidRPr="004666A7">
        <w:rPr>
          <w:rFonts w:ascii="Times New Roman" w:eastAsia="Times New Roman" w:hAnsi="Times New Roman" w:cs="Times New Roman"/>
          <w:sz w:val="24"/>
          <w:szCs w:val="24"/>
          <w:rtl/>
        </w:rPr>
        <w:t>گمراه. 7</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 xml:space="preserve">بی‏سامان‏کاران، بی‏سامانی و...:زنا کنندگان(ص 143، 184، 185، 186، 194 و...)؛فارسی زردشتی:ناسامانی. 8 سامان در زبان پهلوی به معنیمرز و سرحداست و بنا بر اینبی‏سامانیا بیسامان‏کارکسی است که حد و مرز شرعی را رعایت نکرده است.در همین تفسیربسامانبه معنیپارسا(ص 108، 110 و 147)وبسامانیبه معنیصلاح و پارسایی(ص 102)نیز به کار رفته است در گویش افضل‏آباد قیس‏آباد </w:t>
      </w:r>
      <w:r w:rsidRPr="004666A7">
        <w:rPr>
          <w:rFonts w:ascii="Times New Roman" w:eastAsia="Times New Roman" w:hAnsi="Times New Roman" w:cs="Times New Roman"/>
          <w:sz w:val="24"/>
          <w:szCs w:val="24"/>
        </w:rPr>
        <w:t xml:space="preserve">9 </w:t>
      </w:r>
      <w:r w:rsidRPr="004666A7">
        <w:rPr>
          <w:rFonts w:ascii="Times New Roman" w:eastAsia="Times New Roman" w:hAnsi="Times New Roman" w:cs="Times New Roman"/>
          <w:sz w:val="24"/>
          <w:szCs w:val="24"/>
          <w:rtl/>
        </w:rPr>
        <w:t>بسومو</w:t>
      </w:r>
      <w:r w:rsidRPr="004666A7">
        <w:rPr>
          <w:rFonts w:ascii="Times New Roman" w:eastAsia="Times New Roman" w:hAnsi="Times New Roman" w:cs="Times New Roman"/>
          <w:sz w:val="24"/>
          <w:szCs w:val="24"/>
        </w:rPr>
        <w:t>)besomo(:</w:t>
      </w:r>
      <w:r w:rsidRPr="004666A7">
        <w:rPr>
          <w:rFonts w:ascii="Times New Roman" w:eastAsia="Times New Roman" w:hAnsi="Times New Roman" w:cs="Times New Roman"/>
          <w:sz w:val="24"/>
          <w:szCs w:val="24"/>
          <w:rtl/>
        </w:rPr>
        <w:t>متعادل، آنکه کار را با تعادل و طمأنینه انجام می‏دهدوکاربسومو کرد</w:t>
      </w:r>
      <w:r w:rsidRPr="004666A7">
        <w:rPr>
          <w:rFonts w:ascii="Times New Roman" w:eastAsia="Times New Roman" w:hAnsi="Times New Roman" w:cs="Times New Roman"/>
          <w:sz w:val="24"/>
          <w:szCs w:val="24"/>
        </w:rPr>
        <w:t>)k·r be somaherda(</w:t>
      </w:r>
      <w:r w:rsidRPr="004666A7">
        <w:rPr>
          <w:rFonts w:ascii="Times New Roman" w:eastAsia="Times New Roman" w:hAnsi="Times New Roman" w:cs="Times New Roman"/>
          <w:sz w:val="24"/>
          <w:szCs w:val="24"/>
          <w:rtl/>
        </w:rPr>
        <w:t>، کار را با طمأنینه لازم انجام دادنهنوز هم کاربرد دارد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بی‏نمازی:حالت ناپاکی زنانه(ص 43 و 44)؛فارسی زردشتی بی‏نمازی. 10</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پر پاک:مطهر(ص 185).ترکیبپُربا اسم یا صفت در پهلوی کار-بردهای گوناگون دارد که غالب آنها برگردان واژه‏های اوستایی به زبان پهلوی است و از آن جمله است</w:t>
      </w:r>
      <w:r w:rsidRPr="004666A7">
        <w:rPr>
          <w:rFonts w:ascii="Times New Roman" w:eastAsia="Times New Roman" w:hAnsi="Times New Roman" w:cs="Times New Roman"/>
          <w:sz w:val="24"/>
          <w:szCs w:val="24"/>
        </w:rPr>
        <w:t>:purr-oz:</w:t>
      </w:r>
      <w:r w:rsidRPr="004666A7">
        <w:rPr>
          <w:rFonts w:ascii="Times New Roman" w:eastAsia="Times New Roman" w:hAnsi="Times New Roman" w:cs="Times New Roman"/>
          <w:sz w:val="24"/>
          <w:szCs w:val="24"/>
          <w:rtl/>
        </w:rPr>
        <w:t>پر نیرو؛</w:t>
      </w:r>
      <w:r w:rsidRPr="004666A7">
        <w:rPr>
          <w:rFonts w:ascii="Times New Roman" w:eastAsia="Times New Roman" w:hAnsi="Times New Roman" w:cs="Times New Roman"/>
          <w:sz w:val="24"/>
          <w:szCs w:val="24"/>
        </w:rPr>
        <w:t>purr-hamjamanig:</w:t>
      </w:r>
      <w:r w:rsidRPr="004666A7">
        <w:rPr>
          <w:rFonts w:ascii="Times New Roman" w:eastAsia="Times New Roman" w:hAnsi="Times New Roman" w:cs="Times New Roman"/>
          <w:sz w:val="24"/>
          <w:szCs w:val="24"/>
          <w:rtl/>
        </w:rPr>
        <w:t xml:space="preserve">بسیار سخنگو؛ </w:t>
      </w:r>
      <w:r w:rsidRPr="004666A7">
        <w:rPr>
          <w:rFonts w:ascii="Times New Roman" w:eastAsia="Times New Roman" w:hAnsi="Times New Roman" w:cs="Times New Roman"/>
          <w:sz w:val="24"/>
          <w:szCs w:val="24"/>
        </w:rPr>
        <w:t>purr-dahisn:</w:t>
      </w:r>
      <w:r w:rsidRPr="004666A7">
        <w:rPr>
          <w:rFonts w:ascii="Times New Roman" w:eastAsia="Times New Roman" w:hAnsi="Times New Roman" w:cs="Times New Roman"/>
          <w:sz w:val="24"/>
          <w:szCs w:val="24"/>
          <w:rtl/>
        </w:rPr>
        <w:t>سخاوتمند؛</w:t>
      </w:r>
      <w:r w:rsidRPr="004666A7">
        <w:rPr>
          <w:rFonts w:ascii="Times New Roman" w:eastAsia="Times New Roman" w:hAnsi="Times New Roman" w:cs="Times New Roman"/>
          <w:sz w:val="24"/>
          <w:szCs w:val="24"/>
        </w:rPr>
        <w:t>purr-guftar:</w:t>
      </w:r>
      <w:r w:rsidRPr="004666A7">
        <w:rPr>
          <w:rFonts w:ascii="Times New Roman" w:eastAsia="Times New Roman" w:hAnsi="Times New Roman" w:cs="Times New Roman"/>
          <w:sz w:val="24"/>
          <w:szCs w:val="24"/>
          <w:rtl/>
        </w:rPr>
        <w:t>پر سخن؛</w:t>
      </w:r>
      <w:r w:rsidRPr="004666A7">
        <w:rPr>
          <w:rFonts w:ascii="Times New Roman" w:eastAsia="Times New Roman" w:hAnsi="Times New Roman" w:cs="Times New Roman"/>
          <w:sz w:val="24"/>
          <w:szCs w:val="24"/>
        </w:rPr>
        <w:t>purr-xwarrah:</w:t>
      </w:r>
      <w:r w:rsidRPr="004666A7">
        <w:rPr>
          <w:rFonts w:ascii="Times New Roman" w:eastAsia="Times New Roman" w:hAnsi="Times New Roman" w:cs="Times New Roman"/>
          <w:sz w:val="24"/>
          <w:szCs w:val="24"/>
          <w:rtl/>
        </w:rPr>
        <w:t xml:space="preserve">پر فرّه؛ </w:t>
      </w:r>
      <w:r w:rsidRPr="004666A7">
        <w:rPr>
          <w:rFonts w:ascii="Times New Roman" w:eastAsia="Times New Roman" w:hAnsi="Times New Roman" w:cs="Times New Roman"/>
          <w:sz w:val="24"/>
          <w:szCs w:val="24"/>
        </w:rPr>
        <w:t>purr-xwarrahih:</w:t>
      </w:r>
      <w:r w:rsidRPr="004666A7">
        <w:rPr>
          <w:rFonts w:ascii="Times New Roman" w:eastAsia="Times New Roman" w:hAnsi="Times New Roman" w:cs="Times New Roman"/>
          <w:sz w:val="24"/>
          <w:szCs w:val="24"/>
          <w:rtl/>
        </w:rPr>
        <w:t>پر فرهیو... 11</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تروش:ترش(ص 163)؛پهلوی‏</w:t>
      </w:r>
      <w:r w:rsidRPr="004666A7">
        <w:rPr>
          <w:rFonts w:ascii="Times New Roman" w:eastAsia="Times New Roman" w:hAnsi="Times New Roman" w:cs="Times New Roman"/>
          <w:sz w:val="24"/>
          <w:szCs w:val="24"/>
        </w:rPr>
        <w:t>tru)f(s:</w:t>
      </w:r>
      <w:r w:rsidRPr="004666A7">
        <w:rPr>
          <w:rFonts w:ascii="Times New Roman" w:eastAsia="Times New Roman" w:hAnsi="Times New Roman" w:cs="Times New Roman"/>
          <w:sz w:val="24"/>
          <w:szCs w:val="24"/>
          <w:rtl/>
        </w:rPr>
        <w:t>ترش</w:t>
      </w:r>
      <w:r w:rsidRPr="004666A7">
        <w:rPr>
          <w:rFonts w:ascii="Times New Roman" w:eastAsia="Times New Roman" w:hAnsi="Times New Roman" w:cs="Times New Roman"/>
          <w:sz w:val="24"/>
          <w:szCs w:val="24"/>
        </w:rPr>
        <w:t>.</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84</w:t>
      </w:r>
      <w:r w:rsidRPr="004666A7">
        <w:rPr>
          <w:rFonts w:ascii="Times New Roman" w:eastAsia="Times New Roman" w:hAnsi="Times New Roman" w:cs="Times New Roman"/>
          <w:sz w:val="24"/>
          <w:szCs w:val="24"/>
        </w:rPr>
        <w:t>)</w:t>
      </w:r>
      <w:hyperlink r:id="rId10" w:tgtFrame="_blank" w:history="1">
        <w:r w:rsidRPr="004666A7">
          <w:rPr>
            <w:rFonts w:ascii="Times New Roman" w:eastAsia="Times New Roman" w:hAnsi="Times New Roman" w:cs="Times New Roman"/>
            <w:color w:val="0000FF"/>
            <w:sz w:val="24"/>
            <w:szCs w:val="24"/>
          </w:rPr>
          <w:pict>
            <v:shape id="_x0000_i1031"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32"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جد:جز، بجزواژه در سراسر کتاب به کار رفته است.پهلوی</w:t>
      </w:r>
      <w:r w:rsidRPr="004666A7">
        <w:rPr>
          <w:rFonts w:ascii="Times New Roman" w:eastAsia="Times New Roman" w:hAnsi="Times New Roman" w:cs="Times New Roman"/>
          <w:sz w:val="24"/>
          <w:szCs w:val="24"/>
        </w:rPr>
        <w:t xml:space="preserve"> jud</w:t>
      </w:r>
      <w:r w:rsidRPr="004666A7">
        <w:rPr>
          <w:rFonts w:ascii="Times New Roman" w:eastAsia="Times New Roman" w:hAnsi="Times New Roman" w:cs="Times New Roman"/>
          <w:sz w:val="24"/>
          <w:szCs w:val="24"/>
          <w:rtl/>
        </w:rPr>
        <w:t>جدا، جز و به عنوان پیشوند کاربرد فراوان دارد.این</w:t>
      </w:r>
      <w:r w:rsidRPr="004666A7">
        <w:rPr>
          <w:rFonts w:ascii="Times New Roman" w:eastAsia="Times New Roman" w:hAnsi="Times New Roman" w:cs="Times New Roman"/>
          <w:sz w:val="24"/>
          <w:szCs w:val="24"/>
        </w:rPr>
        <w:t xml:space="preserve"> jud </w:t>
      </w:r>
      <w:r w:rsidRPr="004666A7">
        <w:rPr>
          <w:rFonts w:ascii="Times New Roman" w:eastAsia="Times New Roman" w:hAnsi="Times New Roman" w:cs="Times New Roman"/>
          <w:sz w:val="24"/>
          <w:szCs w:val="24"/>
          <w:rtl/>
        </w:rPr>
        <w:t xml:space="preserve">در پهلوی بیشتر در برابر </w:t>
      </w:r>
      <w:r w:rsidRPr="004666A7">
        <w:rPr>
          <w:rFonts w:ascii="Times New Roman" w:eastAsia="Times New Roman" w:hAnsi="Times New Roman" w:cs="Times New Roman"/>
          <w:sz w:val="24"/>
          <w:szCs w:val="24"/>
        </w:rPr>
        <w:t>vi-</w:t>
      </w:r>
      <w:r w:rsidRPr="004666A7">
        <w:rPr>
          <w:rFonts w:ascii="Times New Roman" w:eastAsia="Times New Roman" w:hAnsi="Times New Roman" w:cs="Times New Roman"/>
          <w:sz w:val="24"/>
          <w:szCs w:val="24"/>
          <w:rtl/>
        </w:rPr>
        <w:t>اوستا آمده که خود پیشوندی است که معنیجدامی‏دهد. 12</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چربش:چربی(ص 175 و 176)، پهلوی</w:t>
      </w:r>
      <w:r w:rsidRPr="004666A7">
        <w:rPr>
          <w:rFonts w:ascii="Times New Roman" w:eastAsia="Times New Roman" w:hAnsi="Times New Roman" w:cs="Times New Roman"/>
          <w:sz w:val="24"/>
          <w:szCs w:val="24"/>
        </w:rPr>
        <w:t xml:space="preserve"> carbist 13 </w:t>
      </w:r>
      <w:r w:rsidRPr="004666A7">
        <w:rPr>
          <w:rFonts w:ascii="Times New Roman" w:eastAsia="Times New Roman" w:hAnsi="Times New Roman" w:cs="Times New Roman"/>
          <w:sz w:val="24"/>
          <w:szCs w:val="24"/>
          <w:rtl/>
        </w:rPr>
        <w:t>و</w:t>
      </w:r>
      <w:r w:rsidRPr="004666A7">
        <w:rPr>
          <w:rFonts w:ascii="Times New Roman" w:eastAsia="Times New Roman" w:hAnsi="Times New Roman" w:cs="Times New Roman"/>
          <w:sz w:val="24"/>
          <w:szCs w:val="24"/>
        </w:rPr>
        <w:t xml:space="preserve"> carbisn 14 : </w:t>
      </w:r>
      <w:r w:rsidRPr="004666A7">
        <w:rPr>
          <w:rFonts w:ascii="Times New Roman" w:eastAsia="Times New Roman" w:hAnsi="Times New Roman" w:cs="Times New Roman"/>
          <w:sz w:val="24"/>
          <w:szCs w:val="24"/>
          <w:rtl/>
        </w:rPr>
        <w:t>چربی، روغن. 15</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چشم رزد:حریص(ص 236):...اُو مرادر فتنه کنیزکان و می مه افکن کمن بس چشم رزدم</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واژه همچنانکه ویراستار متن گمان کرده است(پانویس صفحه 274)به معنیحریص و طماعاست.جزء اول ترکیب روشن است و جزء دوم آن</w:t>
      </w:r>
      <w:r w:rsidRPr="004666A7">
        <w:rPr>
          <w:rFonts w:ascii="Times New Roman" w:eastAsia="Times New Roman" w:hAnsi="Times New Roman" w:cs="Times New Roman"/>
          <w:sz w:val="24"/>
          <w:szCs w:val="24"/>
        </w:rPr>
        <w:t xml:space="preserve"> ruzd </w:t>
      </w:r>
      <w:r w:rsidRPr="004666A7">
        <w:rPr>
          <w:rFonts w:ascii="Times New Roman" w:eastAsia="Times New Roman" w:hAnsi="Times New Roman" w:cs="Times New Roman"/>
          <w:sz w:val="24"/>
          <w:szCs w:val="24"/>
          <w:rtl/>
        </w:rPr>
        <w:t>نیز در پهلوی واژه شناخته‏ای است و معنی:حریصدارد، و</w:t>
      </w:r>
      <w:r w:rsidRPr="004666A7">
        <w:rPr>
          <w:rFonts w:ascii="Times New Roman" w:eastAsia="Times New Roman" w:hAnsi="Times New Roman" w:cs="Times New Roman"/>
          <w:sz w:val="24"/>
          <w:szCs w:val="24"/>
        </w:rPr>
        <w:t xml:space="preserve"> ruzdih:</w:t>
      </w:r>
      <w:r w:rsidRPr="004666A7">
        <w:rPr>
          <w:rFonts w:ascii="Times New Roman" w:eastAsia="Times New Roman" w:hAnsi="Times New Roman" w:cs="Times New Roman"/>
          <w:sz w:val="24"/>
          <w:szCs w:val="24"/>
          <w:rtl/>
        </w:rPr>
        <w:t xml:space="preserve">آز، حرصدر فرهنگها آمده </w:t>
      </w:r>
      <w:r w:rsidRPr="004666A7">
        <w:rPr>
          <w:rFonts w:ascii="Times New Roman" w:eastAsia="Times New Roman" w:hAnsi="Times New Roman" w:cs="Times New Roman"/>
          <w:sz w:val="24"/>
          <w:szCs w:val="24"/>
          <w:rtl/>
        </w:rPr>
        <w:lastRenderedPageBreak/>
        <w:t xml:space="preserve">است 16 </w:t>
      </w: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در فارسی میانه ترفانی نیز به همین معنی و با املاء</w:t>
      </w:r>
      <w:r w:rsidRPr="004666A7">
        <w:rPr>
          <w:rFonts w:ascii="Times New Roman" w:eastAsia="Times New Roman" w:hAnsi="Times New Roman" w:cs="Times New Roman"/>
          <w:sz w:val="24"/>
          <w:szCs w:val="24"/>
        </w:rPr>
        <w:t xml:space="preserve">:rwzd </w:t>
      </w:r>
      <w:r w:rsidRPr="004666A7">
        <w:rPr>
          <w:rFonts w:ascii="Times New Roman" w:eastAsia="Times New Roman" w:hAnsi="Times New Roman" w:cs="Times New Roman"/>
          <w:sz w:val="24"/>
          <w:szCs w:val="24"/>
          <w:rtl/>
        </w:rPr>
        <w:t>و</w:t>
      </w:r>
      <w:r w:rsidRPr="004666A7">
        <w:rPr>
          <w:rFonts w:ascii="Times New Roman" w:eastAsia="Times New Roman" w:hAnsi="Times New Roman" w:cs="Times New Roman"/>
          <w:sz w:val="24"/>
          <w:szCs w:val="24"/>
        </w:rPr>
        <w:t xml:space="preserve"> ruzdagih· 17 </w:t>
      </w:r>
      <w:r w:rsidRPr="004666A7">
        <w:rPr>
          <w:rFonts w:ascii="Times New Roman" w:eastAsia="Times New Roman" w:hAnsi="Times New Roman" w:cs="Times New Roman"/>
          <w:sz w:val="24"/>
          <w:szCs w:val="24"/>
          <w:rtl/>
        </w:rPr>
        <w:t>در معنی قیدآزمندانهنیز به کار رفته و از ویژگیهای دیو آز است. بنا بر اینچشم رزددر معنیحریص و پرخورکاربردی شناخته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خنسند:خرسند(ص 238)؛پهلوی</w:t>
      </w:r>
      <w:r w:rsidRPr="004666A7">
        <w:rPr>
          <w:rFonts w:ascii="Times New Roman" w:eastAsia="Times New Roman" w:hAnsi="Times New Roman" w:cs="Times New Roman"/>
          <w:sz w:val="24"/>
          <w:szCs w:val="24"/>
        </w:rPr>
        <w:t>:hunsand.</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دروغزن:دروغگو(ص 158)؛پهلوی</w:t>
      </w:r>
      <w:r w:rsidRPr="004666A7">
        <w:rPr>
          <w:rFonts w:ascii="Times New Roman" w:eastAsia="Times New Roman" w:hAnsi="Times New Roman" w:cs="Times New Roman"/>
          <w:sz w:val="24"/>
          <w:szCs w:val="24"/>
        </w:rPr>
        <w:t xml:space="preserve">:drozanih </w:t>
      </w:r>
      <w:r w:rsidRPr="004666A7">
        <w:rPr>
          <w:rFonts w:ascii="Times New Roman" w:eastAsia="Times New Roman" w:hAnsi="Times New Roman" w:cs="Times New Roman"/>
          <w:sz w:val="24"/>
          <w:szCs w:val="24"/>
          <w:rtl/>
        </w:rPr>
        <w:t>و</w:t>
      </w:r>
      <w:r w:rsidRPr="004666A7">
        <w:rPr>
          <w:rFonts w:ascii="Times New Roman" w:eastAsia="Times New Roman" w:hAnsi="Times New Roman" w:cs="Times New Roman"/>
          <w:sz w:val="24"/>
          <w:szCs w:val="24"/>
        </w:rPr>
        <w:t xml:space="preserve"> drozan 18 .</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دریاب:دریا(ص 26)؛پهلوی</w:t>
      </w:r>
      <w:r w:rsidRPr="004666A7">
        <w:rPr>
          <w:rFonts w:ascii="Times New Roman" w:eastAsia="Times New Roman" w:hAnsi="Times New Roman" w:cs="Times New Roman"/>
          <w:sz w:val="24"/>
          <w:szCs w:val="24"/>
        </w:rPr>
        <w:t>:dray·b.</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دلیور:دلیر، گستاخ(ص 24 و 218)؛املاء واژه در پهلوی</w:t>
      </w:r>
      <w:r w:rsidRPr="004666A7">
        <w:rPr>
          <w:rFonts w:ascii="Times New Roman" w:eastAsia="Times New Roman" w:hAnsi="Times New Roman" w:cs="Times New Roman"/>
          <w:sz w:val="24"/>
          <w:szCs w:val="24"/>
        </w:rPr>
        <w:t xml:space="preserve"> dylywl 19 </w:t>
      </w:r>
      <w:r w:rsidRPr="004666A7">
        <w:rPr>
          <w:rFonts w:ascii="Times New Roman" w:eastAsia="Times New Roman" w:hAnsi="Times New Roman" w:cs="Times New Roman"/>
          <w:sz w:val="24"/>
          <w:szCs w:val="24"/>
          <w:rtl/>
        </w:rPr>
        <w:t>و</w:t>
      </w:r>
      <w:r w:rsidRPr="004666A7">
        <w:rPr>
          <w:rFonts w:ascii="Times New Roman" w:eastAsia="Times New Roman" w:hAnsi="Times New Roman" w:cs="Times New Roman"/>
          <w:sz w:val="24"/>
          <w:szCs w:val="24"/>
        </w:rPr>
        <w:t xml:space="preserve"> dlyl </w:t>
      </w:r>
      <w:r w:rsidRPr="004666A7">
        <w:rPr>
          <w:rFonts w:ascii="Times New Roman" w:eastAsia="Times New Roman" w:hAnsi="Times New Roman" w:cs="Times New Roman"/>
          <w:sz w:val="24"/>
          <w:szCs w:val="24"/>
          <w:rtl/>
        </w:rPr>
        <w:t>است که املاء نخست</w:t>
      </w:r>
      <w:r w:rsidRPr="004666A7">
        <w:rPr>
          <w:rFonts w:ascii="Times New Roman" w:eastAsia="Times New Roman" w:hAnsi="Times New Roman" w:cs="Times New Roman"/>
          <w:sz w:val="24"/>
          <w:szCs w:val="24"/>
        </w:rPr>
        <w:t xml:space="preserve"> diliwar </w:t>
      </w:r>
      <w:r w:rsidRPr="004666A7">
        <w:rPr>
          <w:rFonts w:ascii="Times New Roman" w:eastAsia="Times New Roman" w:hAnsi="Times New Roman" w:cs="Times New Roman"/>
          <w:sz w:val="24"/>
          <w:szCs w:val="24"/>
          <w:rtl/>
        </w:rPr>
        <w:t>و املاء دوم</w:t>
      </w:r>
      <w:r w:rsidRPr="004666A7">
        <w:rPr>
          <w:rFonts w:ascii="Times New Roman" w:eastAsia="Times New Roman" w:hAnsi="Times New Roman" w:cs="Times New Roman"/>
          <w:sz w:val="24"/>
          <w:szCs w:val="24"/>
        </w:rPr>
        <w:t xml:space="preserve"> dilir </w:t>
      </w:r>
      <w:r w:rsidRPr="004666A7">
        <w:rPr>
          <w:rFonts w:ascii="Times New Roman" w:eastAsia="Times New Roman" w:hAnsi="Times New Roman" w:cs="Times New Roman"/>
          <w:sz w:val="24"/>
          <w:szCs w:val="24"/>
          <w:rtl/>
        </w:rPr>
        <w:t>خوانده می‏شود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زور:دروغ(ص 22)؛گوای زور:گواهی دروغ(ص 109)؛پهلوی</w:t>
      </w:r>
      <w:r w:rsidRPr="004666A7">
        <w:rPr>
          <w:rFonts w:ascii="Times New Roman" w:eastAsia="Times New Roman" w:hAnsi="Times New Roman" w:cs="Times New Roman"/>
          <w:sz w:val="24"/>
          <w:szCs w:val="24"/>
        </w:rPr>
        <w:t>:z</w:t>
      </w:r>
      <w:r w:rsidRPr="004666A7">
        <w:rPr>
          <w:rFonts w:ascii="Times New Roman" w:eastAsia="Times New Roman" w:hAnsi="Times New Roman" w:cs="Times New Roman"/>
          <w:sz w:val="24"/>
          <w:szCs w:val="24"/>
          <w:rtl/>
        </w:rPr>
        <w:t>ـ</w:t>
      </w:r>
      <w:r w:rsidRPr="004666A7">
        <w:rPr>
          <w:rFonts w:ascii="Times New Roman" w:eastAsia="Times New Roman" w:hAnsi="Times New Roman" w:cs="Times New Roman"/>
          <w:sz w:val="24"/>
          <w:szCs w:val="24"/>
        </w:rPr>
        <w:t xml:space="preserve">r </w:t>
      </w:r>
      <w:r w:rsidRPr="004666A7">
        <w:rPr>
          <w:rFonts w:ascii="Times New Roman" w:eastAsia="Times New Roman" w:hAnsi="Times New Roman" w:cs="Times New Roman"/>
          <w:sz w:val="24"/>
          <w:szCs w:val="24"/>
          <w:rtl/>
        </w:rPr>
        <w:t>و</w:t>
      </w:r>
      <w:r w:rsidRPr="004666A7">
        <w:rPr>
          <w:rFonts w:ascii="Times New Roman" w:eastAsia="Times New Roman" w:hAnsi="Times New Roman" w:cs="Times New Roman"/>
          <w:sz w:val="24"/>
          <w:szCs w:val="24"/>
        </w:rPr>
        <w:t xml:space="preserve"> z</w:t>
      </w:r>
      <w:r w:rsidRPr="004666A7">
        <w:rPr>
          <w:rFonts w:ascii="Times New Roman" w:eastAsia="Times New Roman" w:hAnsi="Times New Roman" w:cs="Times New Roman"/>
          <w:sz w:val="24"/>
          <w:szCs w:val="24"/>
          <w:rtl/>
        </w:rPr>
        <w:t>ـ</w:t>
      </w:r>
      <w:r w:rsidRPr="004666A7">
        <w:rPr>
          <w:rFonts w:ascii="Times New Roman" w:eastAsia="Times New Roman" w:hAnsi="Times New Roman" w:cs="Times New Roman"/>
          <w:sz w:val="24"/>
          <w:szCs w:val="24"/>
        </w:rPr>
        <w:t>r-gugayih.</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سطبر:غلیظ، تیره(ص 92)؛پهلوی</w:t>
      </w:r>
      <w:r w:rsidRPr="004666A7">
        <w:rPr>
          <w:rFonts w:ascii="Times New Roman" w:eastAsia="Times New Roman" w:hAnsi="Times New Roman" w:cs="Times New Roman"/>
          <w:sz w:val="24"/>
          <w:szCs w:val="24"/>
        </w:rPr>
        <w:t>:stabrih</w:t>
      </w:r>
      <w:r w:rsidRPr="004666A7">
        <w:rPr>
          <w:rFonts w:ascii="Times New Roman" w:eastAsia="Times New Roman" w:hAnsi="Times New Roman" w:cs="Times New Roman"/>
          <w:sz w:val="24"/>
          <w:szCs w:val="24"/>
          <w:rtl/>
        </w:rPr>
        <w:t>؛غلظت، تیرگی. 20</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شوی:پیراهن(48)؛پهلوی</w:t>
      </w:r>
      <w:r w:rsidRPr="004666A7">
        <w:rPr>
          <w:rFonts w:ascii="Times New Roman" w:eastAsia="Times New Roman" w:hAnsi="Times New Roman" w:cs="Times New Roman"/>
          <w:sz w:val="24"/>
          <w:szCs w:val="24"/>
        </w:rPr>
        <w:t>:sabig:</w:t>
      </w:r>
      <w:r w:rsidRPr="004666A7">
        <w:rPr>
          <w:rFonts w:ascii="Times New Roman" w:eastAsia="Times New Roman" w:hAnsi="Times New Roman" w:cs="Times New Roman"/>
          <w:sz w:val="24"/>
          <w:szCs w:val="24"/>
          <w:rtl/>
        </w:rPr>
        <w:t>پیراهن مقدس، سدره. 21</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شوی:شوهر(ص 110)؛پهلوی</w:t>
      </w:r>
      <w:r w:rsidRPr="004666A7">
        <w:rPr>
          <w:rFonts w:ascii="Times New Roman" w:eastAsia="Times New Roman" w:hAnsi="Times New Roman" w:cs="Times New Roman"/>
          <w:sz w:val="24"/>
          <w:szCs w:val="24"/>
        </w:rPr>
        <w:t>:soy</w:t>
      </w:r>
      <w:r w:rsidRPr="004666A7">
        <w:rPr>
          <w:rFonts w:ascii="Times New Roman" w:eastAsia="Times New Roman" w:hAnsi="Times New Roman" w:cs="Times New Roman"/>
          <w:sz w:val="24"/>
          <w:szCs w:val="24"/>
          <w:rtl/>
        </w:rPr>
        <w:t xml:space="preserve">؛شویمند، شویمنده:شوهردار (ص 131 و 107).پهلوی </w:t>
      </w:r>
      <w:r w:rsidRPr="004666A7">
        <w:rPr>
          <w:rFonts w:ascii="Times New Roman" w:eastAsia="Times New Roman" w:hAnsi="Times New Roman" w:cs="Times New Roman"/>
          <w:sz w:val="24"/>
          <w:szCs w:val="24"/>
        </w:rPr>
        <w:t>soyomand.</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فرهختن، فرهنجیدن:آموختن(ص 143)؛پهلوی</w:t>
      </w:r>
      <w:r w:rsidRPr="004666A7">
        <w:rPr>
          <w:rFonts w:ascii="Times New Roman" w:eastAsia="Times New Roman" w:hAnsi="Times New Roman" w:cs="Times New Roman"/>
          <w:sz w:val="24"/>
          <w:szCs w:val="24"/>
        </w:rPr>
        <w:t>:frahixtan</w:t>
      </w:r>
      <w:r w:rsidRPr="004666A7">
        <w:rPr>
          <w:rFonts w:ascii="Times New Roman" w:eastAsia="Times New Roman" w:hAnsi="Times New Roman" w:cs="Times New Roman"/>
          <w:sz w:val="24"/>
          <w:szCs w:val="24"/>
          <w:rtl/>
        </w:rPr>
        <w:t xml:space="preserve">، </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85</w:t>
      </w:r>
      <w:r w:rsidRPr="004666A7">
        <w:rPr>
          <w:rFonts w:ascii="Times New Roman" w:eastAsia="Times New Roman" w:hAnsi="Times New Roman" w:cs="Times New Roman"/>
          <w:sz w:val="24"/>
          <w:szCs w:val="24"/>
        </w:rPr>
        <w:t>)</w:t>
      </w:r>
      <w:hyperlink r:id="rId11" w:tgtFrame="_blank" w:history="1">
        <w:r w:rsidRPr="004666A7">
          <w:rPr>
            <w:rFonts w:ascii="Times New Roman" w:eastAsia="Times New Roman" w:hAnsi="Times New Roman" w:cs="Times New Roman"/>
            <w:color w:val="0000FF"/>
            <w:sz w:val="24"/>
            <w:szCs w:val="24"/>
          </w:rPr>
          <w:pict>
            <v:shape id="_x0000_i1033"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34"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frahanjidan:</w:t>
      </w:r>
      <w:r w:rsidRPr="004666A7">
        <w:rPr>
          <w:rFonts w:ascii="Times New Roman" w:eastAsia="Times New Roman" w:hAnsi="Times New Roman" w:cs="Times New Roman"/>
          <w:sz w:val="24"/>
          <w:szCs w:val="24"/>
          <w:rtl/>
        </w:rPr>
        <w:t>آموختن، ادب کردن</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کیشدار:امت(ص 156)...ساخته می‏داریم هر کیشداری را کردار و سگالش و گفتارشان را.در تفسیر</w:t>
      </w: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زینّا لکل امةٍ عملهم(بخشی از آیه 108 سوره انعام).پهلوی</w:t>
      </w:r>
      <w:r w:rsidRPr="004666A7">
        <w:rPr>
          <w:rFonts w:ascii="Times New Roman" w:eastAsia="Times New Roman" w:hAnsi="Times New Roman" w:cs="Times New Roman"/>
          <w:sz w:val="24"/>
          <w:szCs w:val="24"/>
        </w:rPr>
        <w:t>:kesdar:</w:t>
      </w:r>
      <w:r w:rsidRPr="004666A7">
        <w:rPr>
          <w:rFonts w:ascii="Times New Roman" w:eastAsia="Times New Roman" w:hAnsi="Times New Roman" w:cs="Times New Roman"/>
          <w:sz w:val="24"/>
          <w:szCs w:val="24"/>
          <w:rtl/>
        </w:rPr>
        <w:t>دارنده دین غیر زردشتی، دین‏دار</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گوشاسب:خواب(ص 166)؛پهلوی</w:t>
      </w:r>
      <w:r w:rsidRPr="004666A7">
        <w:rPr>
          <w:rFonts w:ascii="Times New Roman" w:eastAsia="Times New Roman" w:hAnsi="Times New Roman" w:cs="Times New Roman"/>
          <w:sz w:val="24"/>
          <w:szCs w:val="24"/>
        </w:rPr>
        <w:t>:bus·sp.</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مزگت:مسجد(ص 20)؛پهلوی</w:t>
      </w:r>
      <w:r w:rsidRPr="004666A7">
        <w:rPr>
          <w:rFonts w:ascii="Times New Roman" w:eastAsia="Times New Roman" w:hAnsi="Times New Roman" w:cs="Times New Roman"/>
          <w:sz w:val="24"/>
          <w:szCs w:val="24"/>
        </w:rPr>
        <w:t>:mazget.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نسپاسی:ناسپاسی(ص 81)؛پهلوی</w:t>
      </w:r>
      <w:r w:rsidRPr="004666A7">
        <w:rPr>
          <w:rFonts w:ascii="Times New Roman" w:eastAsia="Times New Roman" w:hAnsi="Times New Roman" w:cs="Times New Roman"/>
          <w:sz w:val="24"/>
          <w:szCs w:val="24"/>
        </w:rPr>
        <w:t>:anaspasih. 22</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 xml:space="preserve">هم پدر:فرزندانی که از یک پدر اما از دو مادرند(ص 104)؛فارسی میانه </w:t>
      </w:r>
      <w:r w:rsidRPr="004666A7">
        <w:rPr>
          <w:rFonts w:ascii="Times New Roman" w:eastAsia="Times New Roman" w:hAnsi="Times New Roman" w:cs="Times New Roman"/>
          <w:sz w:val="24"/>
          <w:szCs w:val="24"/>
        </w:rPr>
        <w:t>ham-pid:</w:t>
      </w:r>
      <w:r w:rsidRPr="004666A7">
        <w:rPr>
          <w:rFonts w:ascii="Times New Roman" w:eastAsia="Times New Roman" w:hAnsi="Times New Roman" w:cs="Times New Roman"/>
          <w:sz w:val="24"/>
          <w:szCs w:val="24"/>
          <w:rtl/>
        </w:rPr>
        <w:t>؛فارسی باستان</w:t>
      </w:r>
      <w:r w:rsidRPr="004666A7">
        <w:rPr>
          <w:rFonts w:ascii="Times New Roman" w:eastAsia="Times New Roman" w:hAnsi="Times New Roman" w:cs="Times New Roman"/>
          <w:sz w:val="24"/>
          <w:szCs w:val="24"/>
        </w:rPr>
        <w:t xml:space="preserve"> hamapit·.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هم مادر:فرزندانی که از یک مادرند(ص 104)؛فارسی میانه</w:t>
      </w:r>
      <w:r w:rsidRPr="004666A7">
        <w:rPr>
          <w:rFonts w:ascii="Times New Roman" w:eastAsia="Times New Roman" w:hAnsi="Times New Roman" w:cs="Times New Roman"/>
          <w:sz w:val="24"/>
          <w:szCs w:val="24"/>
        </w:rPr>
        <w:t xml:space="preserve">:ham-m·d </w:t>
      </w:r>
      <w:r w:rsidRPr="004666A7">
        <w:rPr>
          <w:rFonts w:ascii="Times New Roman" w:eastAsia="Times New Roman" w:hAnsi="Times New Roman" w:cs="Times New Roman"/>
          <w:sz w:val="24"/>
          <w:szCs w:val="24"/>
          <w:rtl/>
        </w:rPr>
        <w:t>؛فارسی باستان</w:t>
      </w:r>
      <w:r w:rsidRPr="004666A7">
        <w:rPr>
          <w:rFonts w:ascii="Times New Roman" w:eastAsia="Times New Roman" w:hAnsi="Times New Roman" w:cs="Times New Roman"/>
          <w:sz w:val="24"/>
          <w:szCs w:val="24"/>
        </w:rPr>
        <w:t>:ham·t·.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هم خند:متّحد، هماهنگ، دست به یکی کرده(ص 82، 100، 118، 211، 212، 233</w:t>
      </w:r>
      <w:r w:rsidRPr="004666A7">
        <w:rPr>
          <w:rFonts w:ascii="Times New Roman" w:eastAsia="Times New Roman" w:hAnsi="Times New Roman" w:cs="Times New Roman"/>
          <w:sz w:val="24"/>
          <w:szCs w:val="24"/>
        </w:rPr>
        <w:t>) 23</w:t>
      </w:r>
      <w:r w:rsidRPr="004666A7">
        <w:rPr>
          <w:rFonts w:ascii="Times New Roman" w:eastAsia="Times New Roman" w:hAnsi="Times New Roman" w:cs="Times New Roman"/>
          <w:sz w:val="24"/>
          <w:szCs w:val="24"/>
          <w:rtl/>
        </w:rPr>
        <w:t xml:space="preserve"> ، جزء اول ترکیبهمپیشوند است و جزء دومخند صورت دیگری است ازجندوجندخود معربگُندپهلوی است پس</w:t>
      </w:r>
      <w:r w:rsidRPr="004666A7">
        <w:rPr>
          <w:rFonts w:ascii="Times New Roman" w:eastAsia="Times New Roman" w:hAnsi="Times New Roman" w:cs="Times New Roman"/>
          <w:sz w:val="24"/>
          <w:szCs w:val="24"/>
        </w:rPr>
        <w:t xml:space="preserve"> ham-gund</w:t>
      </w:r>
      <w:r w:rsidRPr="004666A7">
        <w:rPr>
          <w:rFonts w:ascii="Times New Roman" w:eastAsia="Times New Roman" w:hAnsi="Times New Roman" w:cs="Times New Roman"/>
          <w:sz w:val="24"/>
          <w:szCs w:val="24"/>
          <w:rtl/>
        </w:rPr>
        <w:t>همگروه، متفقمعنی می‏دهد. 24</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هنجیدن:کشیدن، برکشیدن:(ص 51)؛پهلوی</w:t>
      </w:r>
      <w:r w:rsidRPr="004666A7">
        <w:rPr>
          <w:rFonts w:ascii="Times New Roman" w:eastAsia="Times New Roman" w:hAnsi="Times New Roman" w:cs="Times New Roman"/>
          <w:sz w:val="24"/>
          <w:szCs w:val="24"/>
        </w:rPr>
        <w:t>:)·(hanjidan.</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lastRenderedPageBreak/>
        <w:t>-</w:t>
      </w:r>
      <w:r w:rsidRPr="004666A7">
        <w:rPr>
          <w:rFonts w:ascii="Times New Roman" w:eastAsia="Times New Roman" w:hAnsi="Times New Roman" w:cs="Times New Roman"/>
          <w:sz w:val="24"/>
          <w:szCs w:val="24"/>
          <w:rtl/>
        </w:rPr>
        <w:t>هوسپاس(ص 158)؛هونیوش(ص 238).پیشوند</w:t>
      </w:r>
      <w:r w:rsidRPr="004666A7">
        <w:rPr>
          <w:rFonts w:ascii="Times New Roman" w:eastAsia="Times New Roman" w:hAnsi="Times New Roman" w:cs="Times New Roman"/>
          <w:sz w:val="24"/>
          <w:szCs w:val="24"/>
        </w:rPr>
        <w:t xml:space="preserve"> hu </w:t>
      </w:r>
      <w:r w:rsidRPr="004666A7">
        <w:rPr>
          <w:rFonts w:ascii="Times New Roman" w:eastAsia="Times New Roman" w:hAnsi="Times New Roman" w:cs="Times New Roman"/>
          <w:sz w:val="24"/>
          <w:szCs w:val="24"/>
          <w:rtl/>
        </w:rPr>
        <w:t>به معنیخوب و نیکدر برابر</w:t>
      </w:r>
      <w:r w:rsidRPr="004666A7">
        <w:rPr>
          <w:rFonts w:ascii="Times New Roman" w:eastAsia="Times New Roman" w:hAnsi="Times New Roman" w:cs="Times New Roman"/>
          <w:sz w:val="24"/>
          <w:szCs w:val="24"/>
        </w:rPr>
        <w:t xml:space="preserve"> dus</w:t>
      </w:r>
      <w:r w:rsidRPr="004666A7">
        <w:rPr>
          <w:rFonts w:ascii="Times New Roman" w:eastAsia="Times New Roman" w:hAnsi="Times New Roman" w:cs="Times New Roman"/>
          <w:sz w:val="24"/>
          <w:szCs w:val="24"/>
          <w:rtl/>
        </w:rPr>
        <w:t>بد و زشتدر فارسی نو و حتی میانه پیشوند غیر فعالی است و در واژه‏های معدودی دیده می‏شود امّا ترکیبهای</w:t>
      </w:r>
      <w:r w:rsidRPr="004666A7">
        <w:rPr>
          <w:rFonts w:ascii="Times New Roman" w:eastAsia="Times New Roman" w:hAnsi="Times New Roman" w:cs="Times New Roman"/>
          <w:sz w:val="24"/>
          <w:szCs w:val="24"/>
        </w:rPr>
        <w:t>:huspas)ih(</w:t>
      </w:r>
      <w:r w:rsidRPr="004666A7">
        <w:rPr>
          <w:rFonts w:ascii="Times New Roman" w:eastAsia="Times New Roman" w:hAnsi="Times New Roman" w:cs="Times New Roman"/>
          <w:sz w:val="24"/>
          <w:szCs w:val="24"/>
          <w:rtl/>
        </w:rPr>
        <w:t>نیک سپاسی</w:t>
      </w:r>
      <w:r w:rsidRPr="004666A7">
        <w:rPr>
          <w:rFonts w:ascii="Times New Roman" w:eastAsia="Times New Roman" w:hAnsi="Times New Roman" w:cs="Times New Roman"/>
          <w:sz w:val="24"/>
          <w:szCs w:val="24"/>
        </w:rPr>
        <w:t xml:space="preserve"> hu-miyoxs 25 </w:t>
      </w:r>
      <w:r w:rsidRPr="004666A7">
        <w:rPr>
          <w:rFonts w:ascii="Times New Roman" w:eastAsia="Times New Roman" w:hAnsi="Times New Roman" w:cs="Times New Roman"/>
          <w:sz w:val="24"/>
          <w:szCs w:val="24"/>
          <w:rtl/>
        </w:rPr>
        <w:t>نیک نیوش، فرمانبرداردر پهلوی به کار رفته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ب)واژه‏های کهنی که خاص این تفسیر نیست امّا دلیل کهنگی متن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افسوسو مصدرهای مرکبافسوس کردن، افسوس داشتن، و صفت فاعلیافسوس کندر معنی اصلی خودریشخند، مسخره؛پهلوی</w:t>
      </w:r>
      <w:r w:rsidRPr="004666A7">
        <w:rPr>
          <w:rFonts w:ascii="Times New Roman" w:eastAsia="Times New Roman" w:hAnsi="Times New Roman" w:cs="Times New Roman"/>
          <w:sz w:val="24"/>
          <w:szCs w:val="24"/>
        </w:rPr>
        <w:t>:afsos.</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اندوهگنگونه دیگری ازاندوهگینو صورتهای ترکیبیاندهگن بکردن، اندوهگن مکندا، اندوهگن نکندا 26 ؛پهلوی</w:t>
      </w:r>
      <w:r w:rsidRPr="004666A7">
        <w:rPr>
          <w:rFonts w:ascii="Times New Roman" w:eastAsia="Times New Roman" w:hAnsi="Times New Roman" w:cs="Times New Roman"/>
          <w:sz w:val="24"/>
          <w:szCs w:val="24"/>
        </w:rPr>
        <w:t>:andohgen.</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او باریدن:فرو بردن، بلعیدن؛پهلوی</w:t>
      </w:r>
      <w:r w:rsidRPr="004666A7">
        <w:rPr>
          <w:rFonts w:ascii="Times New Roman" w:eastAsia="Times New Roman" w:hAnsi="Times New Roman" w:cs="Times New Roman"/>
          <w:sz w:val="24"/>
          <w:szCs w:val="24"/>
        </w:rPr>
        <w:t>:obaridan.</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86</w:t>
      </w:r>
      <w:r w:rsidRPr="004666A7">
        <w:rPr>
          <w:rFonts w:ascii="Times New Roman" w:eastAsia="Times New Roman" w:hAnsi="Times New Roman" w:cs="Times New Roman"/>
          <w:sz w:val="24"/>
          <w:szCs w:val="24"/>
        </w:rPr>
        <w:t>)</w:t>
      </w:r>
      <w:hyperlink r:id="rId12" w:tgtFrame="_blank" w:history="1">
        <w:r w:rsidRPr="004666A7">
          <w:rPr>
            <w:rFonts w:ascii="Times New Roman" w:eastAsia="Times New Roman" w:hAnsi="Times New Roman" w:cs="Times New Roman"/>
            <w:color w:val="0000FF"/>
            <w:sz w:val="24"/>
            <w:szCs w:val="24"/>
          </w:rPr>
          <w:pict>
            <v:shape id="_x0000_i1035"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36"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بتر:بدتر؛پهلوی</w:t>
      </w:r>
      <w:r w:rsidRPr="004666A7">
        <w:rPr>
          <w:rFonts w:ascii="Times New Roman" w:eastAsia="Times New Roman" w:hAnsi="Times New Roman" w:cs="Times New Roman"/>
          <w:sz w:val="24"/>
          <w:szCs w:val="24"/>
        </w:rPr>
        <w:t>:wattar.</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بدادتر:عادلانه‏تر؛پهلوی</w:t>
      </w:r>
      <w:r w:rsidRPr="004666A7">
        <w:rPr>
          <w:rFonts w:ascii="Times New Roman" w:eastAsia="Times New Roman" w:hAnsi="Times New Roman" w:cs="Times New Roman"/>
          <w:sz w:val="24"/>
          <w:szCs w:val="24"/>
        </w:rPr>
        <w:t>:pad d·dtar.</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توخم:تخم؛پهلوی</w:t>
      </w:r>
      <w:r w:rsidRPr="004666A7">
        <w:rPr>
          <w:rFonts w:ascii="Times New Roman" w:eastAsia="Times New Roman" w:hAnsi="Times New Roman" w:cs="Times New Roman"/>
          <w:sz w:val="24"/>
          <w:szCs w:val="24"/>
        </w:rPr>
        <w:t>:tohm.</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خروه:خروس؛پهلوی</w:t>
      </w:r>
      <w:r w:rsidRPr="004666A7">
        <w:rPr>
          <w:rFonts w:ascii="Times New Roman" w:eastAsia="Times New Roman" w:hAnsi="Times New Roman" w:cs="Times New Roman"/>
          <w:sz w:val="24"/>
          <w:szCs w:val="24"/>
        </w:rPr>
        <w:t>:xroh.</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خوفت:خفت؛پهلوی</w:t>
      </w:r>
      <w:r w:rsidRPr="004666A7">
        <w:rPr>
          <w:rFonts w:ascii="Times New Roman" w:eastAsia="Times New Roman" w:hAnsi="Times New Roman" w:cs="Times New Roman"/>
          <w:sz w:val="24"/>
          <w:szCs w:val="24"/>
        </w:rPr>
        <w:t>:xwaftan,xwaft.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خیم:خلق و خو؛پهلوی</w:t>
      </w:r>
      <w:r w:rsidRPr="004666A7">
        <w:rPr>
          <w:rFonts w:ascii="Times New Roman" w:eastAsia="Times New Roman" w:hAnsi="Times New Roman" w:cs="Times New Roman"/>
          <w:sz w:val="24"/>
          <w:szCs w:val="24"/>
        </w:rPr>
        <w:t>:xem.</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زوان:زبان؛پهلوی</w:t>
      </w:r>
      <w:r w:rsidRPr="004666A7">
        <w:rPr>
          <w:rFonts w:ascii="Times New Roman" w:eastAsia="Times New Roman" w:hAnsi="Times New Roman" w:cs="Times New Roman"/>
          <w:sz w:val="24"/>
          <w:szCs w:val="24"/>
        </w:rPr>
        <w:t>:uzwan.</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کو:که، چه کسی(در ترکیب کواند:که هستند)؛پهلوی</w:t>
      </w:r>
      <w:r w:rsidRPr="004666A7">
        <w:rPr>
          <w:rFonts w:ascii="Times New Roman" w:eastAsia="Times New Roman" w:hAnsi="Times New Roman" w:cs="Times New Roman"/>
          <w:sz w:val="24"/>
          <w:szCs w:val="24"/>
        </w:rPr>
        <w:t>:k</w:t>
      </w:r>
      <w:r w:rsidRPr="004666A7">
        <w:rPr>
          <w:rFonts w:ascii="Times New Roman" w:eastAsia="Times New Roman" w:hAnsi="Times New Roman" w:cs="Times New Roman"/>
          <w:sz w:val="24"/>
          <w:szCs w:val="24"/>
          <w:rtl/>
        </w:rPr>
        <w:t>ـکه، چه کسی</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هنبار:شریک؛پهلوی</w:t>
      </w:r>
      <w:r w:rsidRPr="004666A7">
        <w:rPr>
          <w:rFonts w:ascii="Times New Roman" w:eastAsia="Times New Roman" w:hAnsi="Times New Roman" w:cs="Times New Roman"/>
          <w:sz w:val="24"/>
          <w:szCs w:val="24"/>
        </w:rPr>
        <w:t>:hamb·z.</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علاوه بر این عبارتهایی مانند:نیکوکار، نیکوسگال، نیکوگوی در برابر محسنین(ص 151)یادآور گفتار نیک، کردار نیک و پندار نیک مزدیستان و نیز عبارت پریان و جادوان و مردمانکه در تفسیر بارها به کار رفته است یادآور همین ترکیب در متنهای باستانی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ج)واژه‏های ناشناخته</w:t>
      </w:r>
      <w:r w:rsidRPr="004666A7">
        <w:rPr>
          <w:rFonts w:ascii="Times New Roman" w:eastAsia="Times New Roman" w:hAnsi="Times New Roman" w:cs="Times New Roman"/>
          <w:sz w:val="24"/>
          <w:szCs w:val="24"/>
        </w:rPr>
        <w:t>: 1.</w:t>
      </w:r>
      <w:r w:rsidRPr="004666A7">
        <w:rPr>
          <w:rFonts w:ascii="Times New Roman" w:eastAsia="Times New Roman" w:hAnsi="Times New Roman" w:cs="Times New Roman"/>
          <w:sz w:val="24"/>
          <w:szCs w:val="24"/>
          <w:rtl/>
        </w:rPr>
        <w:t>اندربنافتند(ص 215):نضربن‏الحارث را روز بدراندر بنافتند و بکشتند.ویراستار متن در پانویس ص 257 نوشته است:سیاق عبارت گویای این حقیقت است که نمی‏توان صورت حاضر را تصحیفی ازاندرنیافتندگرفت گرچه شایبهاندربیافتنددور از عبارت نیست.این توضیح قانع کننده نیست، اندربیافتندترکیبی رایج نیست.و معمولاً پس از پیشونداندربآغاری حذف می‏شود و در چنین حالی بایداندریافتندنوشته شود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lastRenderedPageBreak/>
        <w:t xml:space="preserve">اندربنافتنددر اینجا گونه دیگری است ازاندرپنافتندو معنی آن سد کردند، به بند کشیدند، محاصره کردنداست.مصدرپنافتنبه معنی مورد بحث در کتابهای دیگر نیز به کار رفته است.از مصدر پنافتن در همین کتاب صورت پنامندنیز آمده است:...خدای گفت:و هرک کافر بود، روزی دهمش اندک مایه </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87</w:t>
      </w:r>
      <w:r w:rsidRPr="004666A7">
        <w:rPr>
          <w:rFonts w:ascii="Times New Roman" w:eastAsia="Times New Roman" w:hAnsi="Times New Roman" w:cs="Times New Roman"/>
          <w:sz w:val="24"/>
          <w:szCs w:val="24"/>
        </w:rPr>
        <w:t>)</w:t>
      </w:r>
      <w:hyperlink r:id="rId13" w:tgtFrame="_blank" w:history="1">
        <w:r w:rsidRPr="004666A7">
          <w:rPr>
            <w:rFonts w:ascii="Times New Roman" w:eastAsia="Times New Roman" w:hAnsi="Times New Roman" w:cs="Times New Roman"/>
            <w:color w:val="0000FF"/>
            <w:sz w:val="24"/>
            <w:szCs w:val="24"/>
          </w:rPr>
          <w:pict>
            <v:shape id="_x0000_i1037"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38"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چندکی، آنگه فاپناممش فاعذاب آتش دوزخ(ص 22</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او یادداری آن وقت کی کید و مگر ساختند ترا اندر سرای ندوه کافران مکّه تا ترا اندر زندان پنامند یا اندر میان دیوار گیرند(ص 215)در اینجا معنی محصور کردن، بازداشتنبه خلاف آنچه گفته شده است(پانویس ص 271)با عبارت مناسبت دارد. 27</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2.</w:t>
      </w:r>
      <w:r w:rsidRPr="004666A7">
        <w:rPr>
          <w:rFonts w:ascii="Times New Roman" w:eastAsia="Times New Roman" w:hAnsi="Times New Roman" w:cs="Times New Roman"/>
          <w:sz w:val="24"/>
          <w:szCs w:val="24"/>
          <w:rtl/>
        </w:rPr>
        <w:t>بدوسند.واژه دوبار در تفسیر به کار رفته است: «...زود بگیریم‏شان بعذاب و عقوبت از انجا کنه دانند و نه بدوسند»(ص 204</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او چه می‏پندارند و چه می‏بدوسند این کسها که دروغ سازند بر خدای» (ص 247</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ویراستار متن واژه را از مصدر«دوسیدن»گمان کرده‏اند(ص 280).مصدر دوسیدن معنایی متناسب با آنچه در این دو مورد آمده است، ندارد.«بدوسند»در اینجا به جای«بیوسند»به کار رفته است(با ابدال ی به د که در این تفسیر فراوان است)و «بیوسیدن»یعنی«انتظار داشتن، امید داشتن». 27</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3.«</w:t>
      </w:r>
      <w:r w:rsidRPr="004666A7">
        <w:rPr>
          <w:rFonts w:ascii="Times New Roman" w:eastAsia="Times New Roman" w:hAnsi="Times New Roman" w:cs="Times New Roman"/>
          <w:sz w:val="24"/>
          <w:szCs w:val="24"/>
          <w:rtl/>
        </w:rPr>
        <w:t>وابراسته»:«گویند منافقان، عبد اللّه بن ابی و یارانش، ما وابراسته بودیم کار خویش از پیش این مصیبت»(ص 236)در برابر«قد اخذنا امرنا من قبل»(آیه 50 سوره توبه).در پانویس صفحه 304 نوشته شده است:«وابراسته بودیم، واپراسته بودیم واپیراسته بودیم(؟)».با توجه به اینکه در کتاب«وا»برابر«باز»در فارسی ادبی و«ب»آغازی برابر</w:t>
      </w:r>
      <w:r w:rsidRPr="004666A7">
        <w:rPr>
          <w:rFonts w:ascii="Times New Roman" w:eastAsia="Times New Roman" w:hAnsi="Times New Roman" w:cs="Times New Roman"/>
          <w:sz w:val="24"/>
          <w:szCs w:val="24"/>
        </w:rPr>
        <w:t>«W»</w:t>
      </w:r>
      <w:r w:rsidRPr="004666A7">
        <w:rPr>
          <w:rFonts w:ascii="Times New Roman" w:eastAsia="Times New Roman" w:hAnsi="Times New Roman" w:cs="Times New Roman"/>
          <w:sz w:val="24"/>
          <w:szCs w:val="24"/>
          <w:rtl/>
        </w:rPr>
        <w:t>فارسی میانه(«گ»فارسی نو)است بنا بر این واژه وابراسته برابر«باز ویراسته»(پهلوی</w:t>
      </w:r>
      <w:r w:rsidRPr="004666A7">
        <w:rPr>
          <w:rFonts w:ascii="Times New Roman" w:eastAsia="Times New Roman" w:hAnsi="Times New Roman" w:cs="Times New Roman"/>
          <w:sz w:val="24"/>
          <w:szCs w:val="24"/>
        </w:rPr>
        <w:t>:ab·z wir·stag)</w:t>
      </w:r>
      <w:r w:rsidRPr="004666A7">
        <w:rPr>
          <w:rFonts w:ascii="Times New Roman" w:eastAsia="Times New Roman" w:hAnsi="Times New Roman" w:cs="Times New Roman"/>
          <w:sz w:val="24"/>
          <w:szCs w:val="24"/>
          <w:rtl/>
        </w:rPr>
        <w:t>است که به معنی«بازآرایی، ترتیب و تنظیم مجدد»است و این معنی با«اخذنا»در آیه مورد نظر نیز مناسبت دارد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د)رنگ گویشی کتب نیز چشمگیر است، به درستی روشن نیست که کتاب از گویش کدام منطقه متأثر است امّا واژه‏ها، ترکیبها و حتی شیوه جمله‏بندی تفسیر را می‏توان در گویشهای جنوب خراسان دید از آن جمله: 28</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1.«</w:t>
      </w:r>
      <w:r w:rsidRPr="004666A7">
        <w:rPr>
          <w:rFonts w:ascii="Times New Roman" w:eastAsia="Times New Roman" w:hAnsi="Times New Roman" w:cs="Times New Roman"/>
          <w:sz w:val="24"/>
          <w:szCs w:val="24"/>
          <w:rtl/>
        </w:rPr>
        <w:t xml:space="preserve">دَ»برابر«در»در فارسی ادبی، در گویشهای جنوب خراسان به همین </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88</w:t>
      </w:r>
      <w:r w:rsidRPr="004666A7">
        <w:rPr>
          <w:rFonts w:ascii="Times New Roman" w:eastAsia="Times New Roman" w:hAnsi="Times New Roman" w:cs="Times New Roman"/>
          <w:sz w:val="24"/>
          <w:szCs w:val="24"/>
        </w:rPr>
        <w:t>)</w:t>
      </w:r>
      <w:hyperlink r:id="rId14" w:tgtFrame="_blank" w:history="1">
        <w:r w:rsidRPr="004666A7">
          <w:rPr>
            <w:rFonts w:ascii="Times New Roman" w:eastAsia="Times New Roman" w:hAnsi="Times New Roman" w:cs="Times New Roman"/>
            <w:color w:val="0000FF"/>
            <w:sz w:val="24"/>
            <w:szCs w:val="24"/>
          </w:rPr>
          <w:pict>
            <v:shape id="_x0000_i1039"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40"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 xml:space="preserve">صورت و در همین معنی کاربرد دارد. 29 دَ خانه(ص 111)، دَنگر(ص 189)؛دَنص </w:t>
      </w: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 xml:space="preserve">ص 19)؛دگور(ص 162).در گویش افضل‏آباد، </w:t>
      </w:r>
      <w:r w:rsidRPr="004666A7">
        <w:rPr>
          <w:rFonts w:ascii="Times New Roman" w:eastAsia="Times New Roman" w:hAnsi="Times New Roman" w:cs="Times New Roman"/>
          <w:sz w:val="24"/>
          <w:szCs w:val="24"/>
        </w:rPr>
        <w:t>da xona</w:t>
      </w:r>
      <w:r w:rsidRPr="004666A7">
        <w:rPr>
          <w:rFonts w:ascii="Times New Roman" w:eastAsia="Times New Roman" w:hAnsi="Times New Roman" w:cs="Times New Roman"/>
          <w:sz w:val="24"/>
          <w:szCs w:val="24"/>
          <w:rtl/>
        </w:rPr>
        <w:t xml:space="preserve">، </w:t>
      </w: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در خانه، درون خانه»؛</w:t>
      </w:r>
      <w:r w:rsidRPr="004666A7">
        <w:rPr>
          <w:rFonts w:ascii="Times New Roman" w:eastAsia="Times New Roman" w:hAnsi="Times New Roman" w:cs="Times New Roman"/>
          <w:sz w:val="24"/>
          <w:szCs w:val="24"/>
        </w:rPr>
        <w:t xml:space="preserve"> da negar:«</w:t>
      </w:r>
      <w:r w:rsidRPr="004666A7">
        <w:rPr>
          <w:rFonts w:ascii="Times New Roman" w:eastAsia="Times New Roman" w:hAnsi="Times New Roman" w:cs="Times New Roman"/>
          <w:sz w:val="24"/>
          <w:szCs w:val="24"/>
          <w:rtl/>
        </w:rPr>
        <w:t>نگاه کن»؛</w:t>
      </w:r>
      <w:r w:rsidRPr="004666A7">
        <w:rPr>
          <w:rFonts w:ascii="Times New Roman" w:eastAsia="Times New Roman" w:hAnsi="Times New Roman" w:cs="Times New Roman"/>
          <w:sz w:val="24"/>
          <w:szCs w:val="24"/>
        </w:rPr>
        <w:t>da gur:«</w:t>
      </w:r>
      <w:r w:rsidRPr="004666A7">
        <w:rPr>
          <w:rFonts w:ascii="Times New Roman" w:eastAsia="Times New Roman" w:hAnsi="Times New Roman" w:cs="Times New Roman"/>
          <w:sz w:val="24"/>
          <w:szCs w:val="24"/>
          <w:rtl/>
        </w:rPr>
        <w:t>در گور، درون گور»؛</w:t>
      </w:r>
      <w:r w:rsidRPr="004666A7">
        <w:rPr>
          <w:rFonts w:ascii="Times New Roman" w:eastAsia="Times New Roman" w:hAnsi="Times New Roman" w:cs="Times New Roman"/>
          <w:sz w:val="24"/>
          <w:szCs w:val="24"/>
        </w:rPr>
        <w:t>da k·r:«</w:t>
      </w:r>
      <w:r w:rsidRPr="004666A7">
        <w:rPr>
          <w:rFonts w:ascii="Times New Roman" w:eastAsia="Times New Roman" w:hAnsi="Times New Roman" w:cs="Times New Roman"/>
          <w:sz w:val="24"/>
          <w:szCs w:val="24"/>
          <w:rtl/>
        </w:rPr>
        <w:t>لازم»؛</w:t>
      </w:r>
      <w:r w:rsidRPr="004666A7">
        <w:rPr>
          <w:rFonts w:ascii="Times New Roman" w:eastAsia="Times New Roman" w:hAnsi="Times New Roman" w:cs="Times New Roman"/>
          <w:sz w:val="24"/>
          <w:szCs w:val="24"/>
        </w:rPr>
        <w:t>da band: «</w:t>
      </w:r>
      <w:r w:rsidRPr="004666A7">
        <w:rPr>
          <w:rFonts w:ascii="Times New Roman" w:eastAsia="Times New Roman" w:hAnsi="Times New Roman" w:cs="Times New Roman"/>
          <w:sz w:val="24"/>
          <w:szCs w:val="24"/>
          <w:rtl/>
        </w:rPr>
        <w:t>در بند، گرفتار»؛</w:t>
      </w:r>
      <w:r w:rsidRPr="004666A7">
        <w:rPr>
          <w:rFonts w:ascii="Times New Roman" w:eastAsia="Times New Roman" w:hAnsi="Times New Roman" w:cs="Times New Roman"/>
          <w:sz w:val="24"/>
          <w:szCs w:val="24"/>
        </w:rPr>
        <w:t>dagesta«</w:t>
      </w:r>
      <w:r w:rsidRPr="004666A7">
        <w:rPr>
          <w:rFonts w:ascii="Times New Roman" w:eastAsia="Times New Roman" w:hAnsi="Times New Roman" w:cs="Times New Roman"/>
          <w:sz w:val="24"/>
          <w:szCs w:val="24"/>
          <w:rtl/>
        </w:rPr>
        <w:t>بازگشتن»؛</w:t>
      </w:r>
      <w:r w:rsidRPr="004666A7">
        <w:rPr>
          <w:rFonts w:ascii="Times New Roman" w:eastAsia="Times New Roman" w:hAnsi="Times New Roman" w:cs="Times New Roman"/>
          <w:sz w:val="24"/>
          <w:szCs w:val="24"/>
        </w:rPr>
        <w:t>da borda:«</w:t>
      </w:r>
      <w:r w:rsidRPr="004666A7">
        <w:rPr>
          <w:rFonts w:ascii="Times New Roman" w:eastAsia="Times New Roman" w:hAnsi="Times New Roman" w:cs="Times New Roman"/>
          <w:sz w:val="24"/>
          <w:szCs w:val="24"/>
          <w:rtl/>
        </w:rPr>
        <w:t>فرو بردن، در زمین فرو کردن»؛</w:t>
      </w:r>
      <w:r w:rsidRPr="004666A7">
        <w:rPr>
          <w:rFonts w:ascii="Times New Roman" w:eastAsia="Times New Roman" w:hAnsi="Times New Roman" w:cs="Times New Roman"/>
          <w:sz w:val="24"/>
          <w:szCs w:val="24"/>
        </w:rPr>
        <w:t xml:space="preserve"> da b·r kerda:«</w:t>
      </w:r>
      <w:r w:rsidRPr="004666A7">
        <w:rPr>
          <w:rFonts w:ascii="Times New Roman" w:eastAsia="Times New Roman" w:hAnsi="Times New Roman" w:cs="Times New Roman"/>
          <w:sz w:val="24"/>
          <w:szCs w:val="24"/>
          <w:rtl/>
        </w:rPr>
        <w:t>ظرف غذا را روی چراغ گذاشتن، درون لحاف یا تشک را از پنبه یا پشم پر کردن»و...کاربردهایی رایج‏اند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2.«</w:t>
      </w:r>
      <w:r w:rsidRPr="004666A7">
        <w:rPr>
          <w:rFonts w:ascii="Times New Roman" w:eastAsia="Times New Roman" w:hAnsi="Times New Roman" w:cs="Times New Roman"/>
          <w:sz w:val="24"/>
          <w:szCs w:val="24"/>
          <w:rtl/>
        </w:rPr>
        <w:t xml:space="preserve">وا»معادل«باز»در فارسی ادبی.نگاهی به فهرست واژه‏های صفحه 304 تا 307 کتاب نشان می‏دهد که پیشوند مورد نظر کاربرد گسترده‏ای دارد.در برخی گویشهای جنوب خراسان از جمله افضل‏آباد، نیز این صورت کاربرد زیاد دارد و بسیاری از ترکیبهای کتاب را در این گویش به صورت زنده و فعّال می‏توان دید؛از جمله، واپوشیدن:«پوشیدن، پوشاندن»به </w:t>
      </w:r>
      <w:r w:rsidRPr="004666A7">
        <w:rPr>
          <w:rFonts w:ascii="Times New Roman" w:eastAsia="Times New Roman" w:hAnsi="Times New Roman" w:cs="Times New Roman"/>
          <w:sz w:val="24"/>
          <w:szCs w:val="24"/>
          <w:rtl/>
        </w:rPr>
        <w:lastRenderedPageBreak/>
        <w:t>همین معنی و به صورت</w:t>
      </w:r>
      <w:r w:rsidRPr="004666A7">
        <w:rPr>
          <w:rFonts w:ascii="Times New Roman" w:eastAsia="Times New Roman" w:hAnsi="Times New Roman" w:cs="Times New Roman"/>
          <w:sz w:val="24"/>
          <w:szCs w:val="24"/>
        </w:rPr>
        <w:t xml:space="preserve"> v· pusida </w:t>
      </w:r>
      <w:r w:rsidRPr="004666A7">
        <w:rPr>
          <w:rFonts w:ascii="Times New Roman" w:eastAsia="Times New Roman" w:hAnsi="Times New Roman" w:cs="Times New Roman"/>
          <w:sz w:val="24"/>
          <w:szCs w:val="24"/>
          <w:rtl/>
        </w:rPr>
        <w:t xml:space="preserve">کاربرد دارد؛علاوه بر معنی یاد شده اختصاصاً به معنی«سقف زدن»نیز به کار می‏رود، </w:t>
      </w:r>
      <w:r w:rsidRPr="004666A7">
        <w:rPr>
          <w:rFonts w:ascii="Times New Roman" w:eastAsia="Times New Roman" w:hAnsi="Times New Roman" w:cs="Times New Roman"/>
          <w:sz w:val="24"/>
          <w:szCs w:val="24"/>
        </w:rPr>
        <w:t>xonar v· pusidan:«</w:t>
      </w:r>
      <w:r w:rsidRPr="004666A7">
        <w:rPr>
          <w:rFonts w:ascii="Times New Roman" w:eastAsia="Times New Roman" w:hAnsi="Times New Roman" w:cs="Times New Roman"/>
          <w:sz w:val="24"/>
          <w:szCs w:val="24"/>
          <w:rtl/>
        </w:rPr>
        <w:t>خانه را پوشیدند، سقف اتاق رازدند»؛</w:t>
      </w:r>
      <w:r w:rsidRPr="004666A7">
        <w:rPr>
          <w:rFonts w:ascii="Times New Roman" w:eastAsia="Times New Roman" w:hAnsi="Times New Roman" w:cs="Times New Roman"/>
          <w:sz w:val="24"/>
          <w:szCs w:val="24"/>
        </w:rPr>
        <w:t>v· basta: «</w:t>
      </w:r>
      <w:r w:rsidRPr="004666A7">
        <w:rPr>
          <w:rFonts w:ascii="Times New Roman" w:eastAsia="Times New Roman" w:hAnsi="Times New Roman" w:cs="Times New Roman"/>
          <w:sz w:val="24"/>
          <w:szCs w:val="24"/>
          <w:rtl/>
        </w:rPr>
        <w:t>وابستن، گوسفند یا بزی را برای پروار کردن در خانه نگهداشتن»؛</w:t>
      </w:r>
      <w:r w:rsidRPr="004666A7">
        <w:rPr>
          <w:rFonts w:ascii="Times New Roman" w:eastAsia="Times New Roman" w:hAnsi="Times New Roman" w:cs="Times New Roman"/>
          <w:sz w:val="24"/>
          <w:szCs w:val="24"/>
        </w:rPr>
        <w:t>v· dida:«</w:t>
      </w:r>
      <w:r w:rsidRPr="004666A7">
        <w:rPr>
          <w:rFonts w:ascii="Times New Roman" w:eastAsia="Times New Roman" w:hAnsi="Times New Roman" w:cs="Times New Roman"/>
          <w:sz w:val="24"/>
          <w:szCs w:val="24"/>
          <w:rtl/>
        </w:rPr>
        <w:t>وادیدن، چیز گمشده‏ای را پیدا کردن»؛</w:t>
      </w:r>
      <w:r w:rsidRPr="004666A7">
        <w:rPr>
          <w:rFonts w:ascii="Times New Roman" w:eastAsia="Times New Roman" w:hAnsi="Times New Roman" w:cs="Times New Roman"/>
          <w:sz w:val="24"/>
          <w:szCs w:val="24"/>
        </w:rPr>
        <w:t>v· seporda:«</w:t>
      </w:r>
      <w:r w:rsidRPr="004666A7">
        <w:rPr>
          <w:rFonts w:ascii="Times New Roman" w:eastAsia="Times New Roman" w:hAnsi="Times New Roman" w:cs="Times New Roman"/>
          <w:sz w:val="24"/>
          <w:szCs w:val="24"/>
          <w:rtl/>
        </w:rPr>
        <w:t>واسپردن، سفارش کردن»؛</w:t>
      </w:r>
      <w:r w:rsidRPr="004666A7">
        <w:rPr>
          <w:rFonts w:ascii="Times New Roman" w:eastAsia="Times New Roman" w:hAnsi="Times New Roman" w:cs="Times New Roman"/>
          <w:sz w:val="24"/>
          <w:szCs w:val="24"/>
        </w:rPr>
        <w:t>v· xarida: «</w:t>
      </w:r>
      <w:r w:rsidRPr="004666A7">
        <w:rPr>
          <w:rFonts w:ascii="Times New Roman" w:eastAsia="Times New Roman" w:hAnsi="Times New Roman" w:cs="Times New Roman"/>
          <w:sz w:val="24"/>
          <w:szCs w:val="24"/>
          <w:rtl/>
        </w:rPr>
        <w:t>واخریدن، خریدن»؛</w:t>
      </w:r>
      <w:r w:rsidRPr="004666A7">
        <w:rPr>
          <w:rFonts w:ascii="Times New Roman" w:eastAsia="Times New Roman" w:hAnsi="Times New Roman" w:cs="Times New Roman"/>
          <w:sz w:val="24"/>
          <w:szCs w:val="24"/>
        </w:rPr>
        <w:t>v· xonda:«</w:t>
      </w:r>
      <w:r w:rsidRPr="004666A7">
        <w:rPr>
          <w:rFonts w:ascii="Times New Roman" w:eastAsia="Times New Roman" w:hAnsi="Times New Roman" w:cs="Times New Roman"/>
          <w:sz w:val="24"/>
          <w:szCs w:val="24"/>
          <w:rtl/>
        </w:rPr>
        <w:t>واخواندن، دعوت کردن، خواندن»؛</w:t>
      </w:r>
      <w:r w:rsidRPr="004666A7">
        <w:rPr>
          <w:rFonts w:ascii="Times New Roman" w:eastAsia="Times New Roman" w:hAnsi="Times New Roman" w:cs="Times New Roman"/>
          <w:sz w:val="24"/>
          <w:szCs w:val="24"/>
        </w:rPr>
        <w:t>v· borda: «</w:t>
      </w:r>
      <w:r w:rsidRPr="004666A7">
        <w:rPr>
          <w:rFonts w:ascii="Times New Roman" w:eastAsia="Times New Roman" w:hAnsi="Times New Roman" w:cs="Times New Roman"/>
          <w:sz w:val="24"/>
          <w:szCs w:val="24"/>
          <w:rtl/>
        </w:rPr>
        <w:t>وابردن، آرد را رشته کردن، پول کسی را در قمار بردن»؛</w:t>
      </w:r>
      <w:r w:rsidRPr="004666A7">
        <w:rPr>
          <w:rFonts w:ascii="Times New Roman" w:eastAsia="Times New Roman" w:hAnsi="Times New Roman" w:cs="Times New Roman"/>
          <w:sz w:val="24"/>
          <w:szCs w:val="24"/>
        </w:rPr>
        <w:t>v· ham monesta:«</w:t>
      </w:r>
      <w:r w:rsidRPr="004666A7">
        <w:rPr>
          <w:rFonts w:ascii="Times New Roman" w:eastAsia="Times New Roman" w:hAnsi="Times New Roman" w:cs="Times New Roman"/>
          <w:sz w:val="24"/>
          <w:szCs w:val="24"/>
          <w:rtl/>
        </w:rPr>
        <w:t>واهم مانستن، به هم شبیه بودن»و از این گونه است واپس گشتن؛واگشتن؛وایاد آمدن؛ واپیش بردن؛وارسیدن، واایستادن و</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3.«</w:t>
      </w:r>
      <w:r w:rsidRPr="004666A7">
        <w:rPr>
          <w:rFonts w:ascii="Times New Roman" w:eastAsia="Times New Roman" w:hAnsi="Times New Roman" w:cs="Times New Roman"/>
          <w:sz w:val="24"/>
          <w:szCs w:val="24"/>
          <w:rtl/>
        </w:rPr>
        <w:t>وَر»معادل«بر»در فارسی ادبی.این پیشوند نیز در گویشهای منطقه بیرجند زنده است و کاربرد دارد.در زیر به چند مورد آن در گویش افضل‏آباد اشاره می‏شود</w:t>
      </w:r>
      <w:r w:rsidRPr="004666A7">
        <w:rPr>
          <w:rFonts w:ascii="Times New Roman" w:eastAsia="Times New Roman" w:hAnsi="Times New Roman" w:cs="Times New Roman"/>
          <w:sz w:val="24"/>
          <w:szCs w:val="24"/>
        </w:rPr>
        <w:t>:var avurda 30 :«</w:t>
      </w:r>
      <w:r w:rsidRPr="004666A7">
        <w:rPr>
          <w:rFonts w:ascii="Times New Roman" w:eastAsia="Times New Roman" w:hAnsi="Times New Roman" w:cs="Times New Roman"/>
          <w:sz w:val="24"/>
          <w:szCs w:val="24"/>
          <w:rtl/>
        </w:rPr>
        <w:t>ور آوردن، تخمین زدن»؛</w:t>
      </w:r>
      <w:r w:rsidRPr="004666A7">
        <w:rPr>
          <w:rFonts w:ascii="Times New Roman" w:eastAsia="Times New Roman" w:hAnsi="Times New Roman" w:cs="Times New Roman"/>
          <w:sz w:val="24"/>
          <w:szCs w:val="24"/>
        </w:rPr>
        <w:t>var omada:«</w:t>
      </w:r>
      <w:r w:rsidRPr="004666A7">
        <w:rPr>
          <w:rFonts w:ascii="Times New Roman" w:eastAsia="Times New Roman" w:hAnsi="Times New Roman" w:cs="Times New Roman"/>
          <w:sz w:val="24"/>
          <w:szCs w:val="24"/>
          <w:rtl/>
        </w:rPr>
        <w:t>ور آمدن»؛</w:t>
      </w:r>
      <w:r w:rsidRPr="004666A7">
        <w:rPr>
          <w:rFonts w:ascii="Times New Roman" w:eastAsia="Times New Roman" w:hAnsi="Times New Roman" w:cs="Times New Roman"/>
          <w:sz w:val="24"/>
          <w:szCs w:val="24"/>
        </w:rPr>
        <w:t>var basta:«</w:t>
      </w:r>
      <w:r w:rsidRPr="004666A7">
        <w:rPr>
          <w:rFonts w:ascii="Times New Roman" w:eastAsia="Times New Roman" w:hAnsi="Times New Roman" w:cs="Times New Roman"/>
          <w:sz w:val="24"/>
          <w:szCs w:val="24"/>
          <w:rtl/>
        </w:rPr>
        <w:t>بربسته، پیچیده و بسته شده»؛</w:t>
      </w:r>
      <w:r w:rsidRPr="004666A7">
        <w:rPr>
          <w:rFonts w:ascii="Times New Roman" w:eastAsia="Times New Roman" w:hAnsi="Times New Roman" w:cs="Times New Roman"/>
          <w:sz w:val="24"/>
          <w:szCs w:val="24"/>
        </w:rPr>
        <w:t>var p·sida:«</w:t>
      </w:r>
      <w:r w:rsidRPr="004666A7">
        <w:rPr>
          <w:rFonts w:ascii="Times New Roman" w:eastAsia="Times New Roman" w:hAnsi="Times New Roman" w:cs="Times New Roman"/>
          <w:sz w:val="24"/>
          <w:szCs w:val="24"/>
          <w:rtl/>
        </w:rPr>
        <w:t>ور پاشیدن، به هم ریخته»؛</w:t>
      </w:r>
      <w:r w:rsidRPr="004666A7">
        <w:rPr>
          <w:rFonts w:ascii="Times New Roman" w:eastAsia="Times New Roman" w:hAnsi="Times New Roman" w:cs="Times New Roman"/>
          <w:sz w:val="24"/>
          <w:szCs w:val="24"/>
        </w:rPr>
        <w:t>var gesta:«</w:t>
      </w:r>
      <w:r w:rsidRPr="004666A7">
        <w:rPr>
          <w:rFonts w:ascii="Times New Roman" w:eastAsia="Times New Roman" w:hAnsi="Times New Roman" w:cs="Times New Roman"/>
          <w:sz w:val="24"/>
          <w:szCs w:val="24"/>
          <w:rtl/>
        </w:rPr>
        <w:t>برگشتن»؛</w:t>
      </w:r>
      <w:r w:rsidRPr="004666A7">
        <w:rPr>
          <w:rFonts w:ascii="Times New Roman" w:eastAsia="Times New Roman" w:hAnsi="Times New Roman" w:cs="Times New Roman"/>
          <w:sz w:val="24"/>
          <w:szCs w:val="24"/>
        </w:rPr>
        <w:t>var nehada:«</w:t>
      </w:r>
      <w:r w:rsidRPr="004666A7">
        <w:rPr>
          <w:rFonts w:ascii="Times New Roman" w:eastAsia="Times New Roman" w:hAnsi="Times New Roman" w:cs="Times New Roman"/>
          <w:sz w:val="24"/>
          <w:szCs w:val="24"/>
          <w:rtl/>
        </w:rPr>
        <w:t>ور نهاده، آماده، برآمده»؛و</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4.</w:t>
      </w:r>
      <w:r w:rsidRPr="004666A7">
        <w:rPr>
          <w:rFonts w:ascii="Times New Roman" w:eastAsia="Times New Roman" w:hAnsi="Times New Roman" w:cs="Times New Roman"/>
          <w:sz w:val="24"/>
          <w:szCs w:val="24"/>
          <w:rtl/>
        </w:rPr>
        <w:t>شناسه</w:t>
      </w:r>
      <w:r w:rsidRPr="004666A7">
        <w:rPr>
          <w:rFonts w:ascii="Times New Roman" w:eastAsia="Times New Roman" w:hAnsi="Times New Roman" w:cs="Times New Roman"/>
          <w:sz w:val="24"/>
          <w:szCs w:val="24"/>
        </w:rPr>
        <w:t xml:space="preserve"> ey </w:t>
      </w:r>
      <w:r w:rsidRPr="004666A7">
        <w:rPr>
          <w:rFonts w:ascii="Times New Roman" w:eastAsia="Times New Roman" w:hAnsi="Times New Roman" w:cs="Times New Roman"/>
          <w:sz w:val="24"/>
          <w:szCs w:val="24"/>
          <w:rtl/>
        </w:rPr>
        <w:t xml:space="preserve">برای دوم شخص فعل حال که در سراسر کتاب به کار رفته است. 31 از جمله، </w:t>
      </w:r>
      <w:r w:rsidRPr="004666A7">
        <w:rPr>
          <w:rFonts w:ascii="Times New Roman" w:eastAsia="Times New Roman" w:hAnsi="Times New Roman" w:cs="Times New Roman"/>
          <w:sz w:val="24"/>
          <w:szCs w:val="24"/>
        </w:rPr>
        <w:t>medidey:«</w:t>
      </w:r>
      <w:r w:rsidRPr="004666A7">
        <w:rPr>
          <w:rFonts w:ascii="Times New Roman" w:eastAsia="Times New Roman" w:hAnsi="Times New Roman" w:cs="Times New Roman"/>
          <w:sz w:val="24"/>
          <w:szCs w:val="24"/>
          <w:rtl/>
        </w:rPr>
        <w:t>می‏دیدید»؛</w:t>
      </w:r>
      <w:r w:rsidRPr="004666A7">
        <w:rPr>
          <w:rFonts w:ascii="Times New Roman" w:eastAsia="Times New Roman" w:hAnsi="Times New Roman" w:cs="Times New Roman"/>
          <w:sz w:val="24"/>
          <w:szCs w:val="24"/>
        </w:rPr>
        <w:t>biy·rey:«</w:t>
      </w:r>
      <w:r w:rsidRPr="004666A7">
        <w:rPr>
          <w:rFonts w:ascii="Times New Roman" w:eastAsia="Times New Roman" w:hAnsi="Times New Roman" w:cs="Times New Roman"/>
          <w:sz w:val="24"/>
          <w:szCs w:val="24"/>
          <w:rtl/>
        </w:rPr>
        <w:t>بیارید»؛</w:t>
      </w:r>
      <w:r w:rsidRPr="004666A7">
        <w:rPr>
          <w:rFonts w:ascii="Times New Roman" w:eastAsia="Times New Roman" w:hAnsi="Times New Roman" w:cs="Times New Roman"/>
          <w:sz w:val="24"/>
          <w:szCs w:val="24"/>
        </w:rPr>
        <w:t>bokoney:«</w:t>
      </w:r>
      <w:r w:rsidRPr="004666A7">
        <w:rPr>
          <w:rFonts w:ascii="Times New Roman" w:eastAsia="Times New Roman" w:hAnsi="Times New Roman" w:cs="Times New Roman"/>
          <w:sz w:val="24"/>
          <w:szCs w:val="24"/>
          <w:rtl/>
        </w:rPr>
        <w:t>بکنید</w:t>
      </w:r>
      <w:r w:rsidRPr="004666A7">
        <w:rPr>
          <w:rFonts w:ascii="Times New Roman" w:eastAsia="Times New Roman" w:hAnsi="Times New Roman" w:cs="Times New Roman"/>
          <w:sz w:val="24"/>
          <w:szCs w:val="24"/>
        </w:rPr>
        <w:t xml:space="preserve">» </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89</w:t>
      </w:r>
      <w:r w:rsidRPr="004666A7">
        <w:rPr>
          <w:rFonts w:ascii="Times New Roman" w:eastAsia="Times New Roman" w:hAnsi="Times New Roman" w:cs="Times New Roman"/>
          <w:sz w:val="24"/>
          <w:szCs w:val="24"/>
        </w:rPr>
        <w:t>)</w:t>
      </w:r>
      <w:hyperlink r:id="rId15" w:tgtFrame="_blank" w:history="1">
        <w:r w:rsidRPr="004666A7">
          <w:rPr>
            <w:rFonts w:ascii="Times New Roman" w:eastAsia="Times New Roman" w:hAnsi="Times New Roman" w:cs="Times New Roman"/>
            <w:color w:val="0000FF"/>
            <w:sz w:val="24"/>
            <w:szCs w:val="24"/>
          </w:rPr>
          <w:pict>
            <v:shape id="_x0000_i1041"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42"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5.</w:t>
      </w:r>
      <w:r w:rsidRPr="004666A7">
        <w:rPr>
          <w:rFonts w:ascii="Times New Roman" w:eastAsia="Times New Roman" w:hAnsi="Times New Roman" w:cs="Times New Roman"/>
          <w:sz w:val="24"/>
          <w:szCs w:val="24"/>
          <w:rtl/>
        </w:rPr>
        <w:t>کاربرد«-ش»در آخر سوم شخص مفرد فعل گذشته، مثلاً در برآوردش و بیرون آوردش(ص 176).در گویش افضل‏آباد و گویشهای منطقه بیرجند تا آنجا که می‏داند، این«-ش»در سوم شخص مفرد فعل گذشته بدون استثنا کاربرد دارد. 32</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6.</w:t>
      </w:r>
      <w:r w:rsidRPr="004666A7">
        <w:rPr>
          <w:rFonts w:ascii="Times New Roman" w:eastAsia="Times New Roman" w:hAnsi="Times New Roman" w:cs="Times New Roman"/>
          <w:sz w:val="24"/>
          <w:szCs w:val="24"/>
          <w:rtl/>
        </w:rPr>
        <w:t>واژه‏های کهنه‏ای که صورتهایی از آنها در گویشهای خراسان دیده می‏شود فراوان است؛از آن جمله، په(ص 73 و...):پیه، گویش بیرجند</w:t>
      </w:r>
      <w:r w:rsidRPr="004666A7">
        <w:rPr>
          <w:rFonts w:ascii="Times New Roman" w:eastAsia="Times New Roman" w:hAnsi="Times New Roman" w:cs="Times New Roman"/>
          <w:sz w:val="24"/>
          <w:szCs w:val="24"/>
        </w:rPr>
        <w:t>pe)h(:</w:t>
      </w:r>
      <w:r w:rsidRPr="004666A7">
        <w:rPr>
          <w:rFonts w:ascii="Times New Roman" w:eastAsia="Times New Roman" w:hAnsi="Times New Roman" w:cs="Times New Roman"/>
          <w:sz w:val="24"/>
          <w:szCs w:val="24"/>
          <w:rtl/>
        </w:rPr>
        <w:t xml:space="preserve">گرده په </w:t>
      </w:r>
      <w:r w:rsidRPr="004666A7">
        <w:rPr>
          <w:rFonts w:ascii="Times New Roman" w:eastAsia="Times New Roman" w:hAnsi="Times New Roman" w:cs="Times New Roman"/>
          <w:sz w:val="24"/>
          <w:szCs w:val="24"/>
        </w:rPr>
        <w:t>(146)</w:t>
      </w:r>
      <w:r w:rsidRPr="004666A7">
        <w:rPr>
          <w:rFonts w:ascii="Times New Roman" w:eastAsia="Times New Roman" w:hAnsi="Times New Roman" w:cs="Times New Roman"/>
          <w:sz w:val="24"/>
          <w:szCs w:val="24"/>
          <w:rtl/>
        </w:rPr>
        <w:t>، گویش بیرجند</w:t>
      </w:r>
      <w:r w:rsidRPr="004666A7">
        <w:rPr>
          <w:rFonts w:ascii="Times New Roman" w:eastAsia="Times New Roman" w:hAnsi="Times New Roman" w:cs="Times New Roman"/>
          <w:sz w:val="24"/>
          <w:szCs w:val="24"/>
        </w:rPr>
        <w:t>gorda pe.</w:t>
      </w:r>
      <w:r w:rsidRPr="004666A7">
        <w:rPr>
          <w:rFonts w:ascii="Times New Roman" w:eastAsia="Times New Roman" w:hAnsi="Times New Roman" w:cs="Times New Roman"/>
          <w:sz w:val="24"/>
          <w:szCs w:val="24"/>
          <w:rtl/>
        </w:rPr>
        <w:t>نهل:«سوراخ»(ص 233)، گویش افضل‏آباد</w:t>
      </w:r>
      <w:r w:rsidRPr="004666A7">
        <w:rPr>
          <w:rFonts w:ascii="Times New Roman" w:eastAsia="Times New Roman" w:hAnsi="Times New Roman" w:cs="Times New Roman"/>
          <w:sz w:val="24"/>
          <w:szCs w:val="24"/>
        </w:rPr>
        <w:t xml:space="preserve">: noqol </w:t>
      </w:r>
      <w:r w:rsidRPr="004666A7">
        <w:rPr>
          <w:rFonts w:ascii="Times New Roman" w:eastAsia="Times New Roman" w:hAnsi="Times New Roman" w:cs="Times New Roman"/>
          <w:sz w:val="24"/>
          <w:szCs w:val="24"/>
          <w:rtl/>
        </w:rPr>
        <w:t>در ترکیب</w:t>
      </w:r>
      <w:r w:rsidRPr="004666A7">
        <w:rPr>
          <w:rFonts w:ascii="Times New Roman" w:eastAsia="Times New Roman" w:hAnsi="Times New Roman" w:cs="Times New Roman"/>
          <w:sz w:val="24"/>
          <w:szCs w:val="24"/>
        </w:rPr>
        <w:t xml:space="preserve"> kol o noqol:«</w:t>
      </w:r>
      <w:r w:rsidRPr="004666A7">
        <w:rPr>
          <w:rFonts w:ascii="Times New Roman" w:eastAsia="Times New Roman" w:hAnsi="Times New Roman" w:cs="Times New Roman"/>
          <w:sz w:val="24"/>
          <w:szCs w:val="24"/>
          <w:rtl/>
        </w:rPr>
        <w:t>سمبه سوراخ».و همین گونه است هرگیز(ص بیست و نه)سه یک، چهار یک، شش یک و</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7.</w:t>
      </w:r>
      <w:r w:rsidRPr="004666A7">
        <w:rPr>
          <w:rFonts w:ascii="Times New Roman" w:eastAsia="Times New Roman" w:hAnsi="Times New Roman" w:cs="Times New Roman"/>
          <w:sz w:val="24"/>
          <w:szCs w:val="24"/>
          <w:rtl/>
        </w:rPr>
        <w:t>همسانی جمله‏های کتاب با گویشهای جنوب خراسان بدان حدّ است که گاه به نظر می‏رسد گویشور جنوب خراسان هم امروز این جمله‏ها را بر زبان جاری می‏کند.مثلاً جمله«واپیش ما آمدی یک یک تنها تهی و برهنه مادری زاد»(ص 153) را در گویش افضل‏آباد امروز چنین می‏گویند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v· pis e ma? omadey yakyak tanh· lisk e madar z·d.</w:t>
      </w:r>
    </w:p>
    <w:p w:rsidR="004666A7" w:rsidRPr="004666A7" w:rsidRDefault="004666A7" w:rsidP="004666A7">
      <w:pPr>
        <w:spacing w:before="100" w:beforeAutospacing="1" w:after="100" w:afterAutospacing="1" w:line="240" w:lineRule="auto"/>
        <w:outlineLvl w:val="2"/>
        <w:rPr>
          <w:rFonts w:ascii="Times New Roman" w:eastAsia="Times New Roman" w:hAnsi="Times New Roman" w:cs="Times New Roman"/>
          <w:b/>
          <w:bCs/>
          <w:sz w:val="27"/>
          <w:szCs w:val="27"/>
        </w:rPr>
      </w:pPr>
      <w:r w:rsidRPr="004666A7">
        <w:rPr>
          <w:rFonts w:ascii="Times New Roman" w:eastAsia="Times New Roman" w:hAnsi="Times New Roman" w:cs="Times New Roman"/>
          <w:b/>
          <w:bCs/>
          <w:sz w:val="27"/>
          <w:szCs w:val="27"/>
          <w:rtl/>
        </w:rPr>
        <w:t>ه)تحول آوایی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کتاب نوشته‏ای صد در صد گویشی نیست که بتوان تحولات آوایی آن را بدقت طبقه‏بندی کرد و از روی آن به منطقه اصلی نویسنده تفسیر پی برد امّا به سبب تأثیری که از گویش محلی دارد می‏توان پاره‏ای از تغییرات آن را منظم کرد، از آن جمله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1.]vi[</w:t>
      </w:r>
      <w:r w:rsidRPr="004666A7">
        <w:rPr>
          <w:rFonts w:ascii="Times New Roman" w:eastAsia="Times New Roman" w:hAnsi="Times New Roman" w:cs="Times New Roman"/>
          <w:sz w:val="24"/>
          <w:szCs w:val="24"/>
          <w:rtl/>
        </w:rPr>
        <w:t>باستانی، که در فارسی نو به‏</w:t>
      </w:r>
      <w:r w:rsidRPr="004666A7">
        <w:rPr>
          <w:rFonts w:ascii="Times New Roman" w:eastAsia="Times New Roman" w:hAnsi="Times New Roman" w:cs="Times New Roman"/>
          <w:sz w:val="24"/>
          <w:szCs w:val="24"/>
        </w:rPr>
        <w:t>]go[</w:t>
      </w:r>
      <w:r w:rsidRPr="004666A7">
        <w:rPr>
          <w:rFonts w:ascii="Times New Roman" w:eastAsia="Times New Roman" w:hAnsi="Times New Roman" w:cs="Times New Roman"/>
          <w:sz w:val="24"/>
          <w:szCs w:val="24"/>
          <w:rtl/>
        </w:rPr>
        <w:t>تبدیل شده است، در این متن، به</w:t>
      </w:r>
      <w:r w:rsidRPr="004666A7">
        <w:rPr>
          <w:rFonts w:ascii="Times New Roman" w:eastAsia="Times New Roman" w:hAnsi="Times New Roman" w:cs="Times New Roman"/>
          <w:sz w:val="24"/>
          <w:szCs w:val="24"/>
        </w:rPr>
        <w:t xml:space="preserve"> ]be[</w:t>
      </w:r>
      <w:r w:rsidRPr="004666A7">
        <w:rPr>
          <w:rFonts w:ascii="Times New Roman" w:eastAsia="Times New Roman" w:hAnsi="Times New Roman" w:cs="Times New Roman"/>
          <w:sz w:val="24"/>
          <w:szCs w:val="24"/>
          <w:rtl/>
        </w:rPr>
        <w:t>تبدیل شده است 33</w:t>
      </w:r>
      <w:r w:rsidRPr="004666A7">
        <w:rPr>
          <w:rFonts w:ascii="Times New Roman" w:eastAsia="Times New Roman" w:hAnsi="Times New Roman" w:cs="Times New Roman"/>
          <w:sz w:val="24"/>
          <w:szCs w:val="24"/>
        </w:rPr>
        <w:t xml:space="preserve"> :</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باستانی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lastRenderedPageBreak/>
        <w:t>میانه</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نو</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در این کتاب</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vi+star</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wistardan</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گستردن بستردن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warzag</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ورزا</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برزا</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wirawisn</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گروش</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بروش</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90</w:t>
      </w:r>
      <w:r w:rsidRPr="004666A7">
        <w:rPr>
          <w:rFonts w:ascii="Times New Roman" w:eastAsia="Times New Roman" w:hAnsi="Times New Roman" w:cs="Times New Roman"/>
          <w:sz w:val="24"/>
          <w:szCs w:val="24"/>
        </w:rPr>
        <w:t>)</w:t>
      </w:r>
      <w:hyperlink r:id="rId16" w:tgtFrame="_blank" w:history="1">
        <w:r w:rsidRPr="004666A7">
          <w:rPr>
            <w:rFonts w:ascii="Times New Roman" w:eastAsia="Times New Roman" w:hAnsi="Times New Roman" w:cs="Times New Roman"/>
            <w:color w:val="0000FF"/>
            <w:sz w:val="24"/>
            <w:szCs w:val="24"/>
          </w:rPr>
          <w:pict>
            <v:shape id="_x0000_i1043"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44"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wazagy</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وزغ</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بزغ</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wizand</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گزند</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بزند</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2.]abe[</w:t>
      </w:r>
      <w:r w:rsidRPr="004666A7">
        <w:rPr>
          <w:rFonts w:ascii="Times New Roman" w:eastAsia="Times New Roman" w:hAnsi="Times New Roman" w:cs="Times New Roman"/>
          <w:sz w:val="24"/>
          <w:szCs w:val="24"/>
          <w:rtl/>
        </w:rPr>
        <w:t>دوره میانه، که در فارسی نو</w:t>
      </w:r>
      <w:r w:rsidRPr="004666A7">
        <w:rPr>
          <w:rFonts w:ascii="Times New Roman" w:eastAsia="Times New Roman" w:hAnsi="Times New Roman" w:cs="Times New Roman"/>
          <w:sz w:val="24"/>
          <w:szCs w:val="24"/>
        </w:rPr>
        <w:t>]bi[</w:t>
      </w:r>
      <w:r w:rsidRPr="004666A7">
        <w:rPr>
          <w:rFonts w:ascii="Times New Roman" w:eastAsia="Times New Roman" w:hAnsi="Times New Roman" w:cs="Times New Roman"/>
          <w:sz w:val="24"/>
          <w:szCs w:val="24"/>
          <w:rtl/>
        </w:rPr>
        <w:t>می‏شود، در این تفسیر</w:t>
      </w:r>
      <w:r w:rsidRPr="004666A7">
        <w:rPr>
          <w:rFonts w:ascii="Times New Roman" w:eastAsia="Times New Roman" w:hAnsi="Times New Roman" w:cs="Times New Roman"/>
          <w:sz w:val="24"/>
          <w:szCs w:val="24"/>
        </w:rPr>
        <w:t>]vi[</w:t>
      </w:r>
      <w:r w:rsidRPr="004666A7">
        <w:rPr>
          <w:rFonts w:ascii="Times New Roman" w:eastAsia="Times New Roman" w:hAnsi="Times New Roman" w:cs="Times New Roman"/>
          <w:sz w:val="24"/>
          <w:szCs w:val="24"/>
          <w:rtl/>
        </w:rPr>
        <w:t>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میانه نو در این کتاب</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lastRenderedPageBreak/>
        <w:t>abe-d·dih</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بی‏دادی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وی‏دادی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abebim</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بی‏بیم</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وی‏بیم</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abec·ragih</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بی‏چارگی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وی‏چارگی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aber·h</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بی‏راه</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وی‏راه</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abez·r </w:t>
      </w:r>
      <w:r w:rsidRPr="004666A7">
        <w:rPr>
          <w:rFonts w:ascii="Times New Roman" w:eastAsia="Times New Roman" w:hAnsi="Times New Roman" w:cs="Times New Roman"/>
          <w:sz w:val="24"/>
          <w:szCs w:val="24"/>
          <w:rtl/>
        </w:rPr>
        <w:t>بیزار</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ویزار</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abe-niy·z</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بی‏نیاز</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وی‏نیاز</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T </w:t>
      </w:r>
      <w:r w:rsidRPr="004666A7">
        <w:rPr>
          <w:rFonts w:ascii="Times New Roman" w:eastAsia="Times New Roman" w:hAnsi="Times New Roman" w:cs="Times New Roman"/>
          <w:sz w:val="24"/>
          <w:szCs w:val="24"/>
          <w:rtl/>
        </w:rPr>
        <w:t>واژه‏هایی که در فارسی نو با</w:t>
      </w:r>
      <w:r w:rsidRPr="004666A7">
        <w:rPr>
          <w:rFonts w:ascii="Times New Roman" w:eastAsia="Times New Roman" w:hAnsi="Times New Roman" w:cs="Times New Roman"/>
          <w:sz w:val="24"/>
          <w:szCs w:val="24"/>
        </w:rPr>
        <w:t>]b[</w:t>
      </w:r>
      <w:r w:rsidRPr="004666A7">
        <w:rPr>
          <w:rFonts w:ascii="Times New Roman" w:eastAsia="Times New Roman" w:hAnsi="Times New Roman" w:cs="Times New Roman"/>
          <w:sz w:val="24"/>
          <w:szCs w:val="24"/>
          <w:rtl/>
        </w:rPr>
        <w:t>آغاز می‏شوند نیز از این دسته به شمار می‏آیند مانند«ورنا»(فارسی نو:برنا)؛و خشایش(فارسی نو:بخشایش</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3.]p[</w:t>
      </w:r>
      <w:r w:rsidRPr="004666A7">
        <w:rPr>
          <w:rFonts w:ascii="Times New Roman" w:eastAsia="Times New Roman" w:hAnsi="Times New Roman" w:cs="Times New Roman"/>
          <w:sz w:val="24"/>
          <w:szCs w:val="24"/>
          <w:rtl/>
        </w:rPr>
        <w:t>باستانی که در فارسی میانه متأخر و فارسی نو به‏</w:t>
      </w:r>
      <w:r w:rsidRPr="004666A7">
        <w:rPr>
          <w:rFonts w:ascii="Times New Roman" w:eastAsia="Times New Roman" w:hAnsi="Times New Roman" w:cs="Times New Roman"/>
          <w:sz w:val="24"/>
          <w:szCs w:val="24"/>
        </w:rPr>
        <w:t>]f</w:t>
      </w:r>
      <w:r w:rsidRPr="004666A7">
        <w:rPr>
          <w:rFonts w:ascii="Times New Roman" w:eastAsia="Times New Roman" w:hAnsi="Times New Roman" w:cs="Times New Roman"/>
          <w:sz w:val="24"/>
          <w:szCs w:val="24"/>
          <w:rtl/>
        </w:rPr>
        <w:t>یا</w:t>
      </w:r>
      <w:r w:rsidRPr="004666A7">
        <w:rPr>
          <w:rFonts w:ascii="Times New Roman" w:eastAsia="Times New Roman" w:hAnsi="Times New Roman" w:cs="Times New Roman"/>
          <w:sz w:val="24"/>
          <w:szCs w:val="24"/>
        </w:rPr>
        <w:t>[]b[</w:t>
      </w:r>
      <w:r w:rsidRPr="004666A7">
        <w:rPr>
          <w:rFonts w:ascii="Times New Roman" w:eastAsia="Times New Roman" w:hAnsi="Times New Roman" w:cs="Times New Roman"/>
          <w:sz w:val="24"/>
          <w:szCs w:val="24"/>
          <w:rtl/>
        </w:rPr>
        <w:t>تغییر یافته، در این کتاب‏</w:t>
      </w:r>
      <w:r w:rsidRPr="004666A7">
        <w:rPr>
          <w:rFonts w:ascii="Times New Roman" w:eastAsia="Times New Roman" w:hAnsi="Times New Roman" w:cs="Times New Roman"/>
          <w:sz w:val="24"/>
          <w:szCs w:val="24"/>
        </w:rPr>
        <w:t>]v[</w:t>
      </w:r>
      <w:r w:rsidRPr="004666A7">
        <w:rPr>
          <w:rFonts w:ascii="Times New Roman" w:eastAsia="Times New Roman" w:hAnsi="Times New Roman" w:cs="Times New Roman"/>
          <w:sz w:val="24"/>
          <w:szCs w:val="24"/>
          <w:rtl/>
        </w:rPr>
        <w:t>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فارسی میانه</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فارسی نو</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در این کتاب</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پازند</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lastRenderedPageBreak/>
        <w:t>ab·d·nih</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آبادانی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آوادانی‏د</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·v·d·n</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abz</w:t>
      </w:r>
      <w:r w:rsidRPr="004666A7">
        <w:rPr>
          <w:rFonts w:ascii="Times New Roman" w:eastAsia="Times New Roman" w:hAnsi="Times New Roman" w:cs="Times New Roman"/>
          <w:sz w:val="24"/>
          <w:szCs w:val="24"/>
          <w:rtl/>
        </w:rPr>
        <w:t>ف</w:t>
      </w:r>
      <w:r w:rsidRPr="004666A7">
        <w:rPr>
          <w:rFonts w:ascii="Times New Roman" w:eastAsia="Times New Roman" w:hAnsi="Times New Roman" w:cs="Times New Roman"/>
          <w:sz w:val="24"/>
          <w:szCs w:val="24"/>
        </w:rPr>
        <w:t>dan</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افزودن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اوزودن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avz</w:t>
      </w:r>
      <w:r w:rsidRPr="004666A7">
        <w:rPr>
          <w:rFonts w:ascii="Times New Roman" w:eastAsia="Times New Roman" w:hAnsi="Times New Roman" w:cs="Times New Roman"/>
          <w:sz w:val="24"/>
          <w:szCs w:val="24"/>
          <w:rtl/>
        </w:rPr>
        <w:t>ف</w:t>
      </w:r>
      <w:r w:rsidRPr="004666A7">
        <w:rPr>
          <w:rFonts w:ascii="Times New Roman" w:eastAsia="Times New Roman" w:hAnsi="Times New Roman" w:cs="Times New Roman"/>
          <w:sz w:val="24"/>
          <w:szCs w:val="24"/>
        </w:rPr>
        <w:t>dan</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abgandan</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افگندن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اوگندن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avgandan</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azabar</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ازبر</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ازور</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avar</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ab·yist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ابایست</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اوایست</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av·yist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awist·b</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شتابد شتاود</w:t>
      </w:r>
      <w:r w:rsidRPr="004666A7">
        <w:rPr>
          <w:rFonts w:ascii="Times New Roman" w:eastAsia="Times New Roman" w:hAnsi="Times New Roman" w:cs="Times New Roman"/>
          <w:sz w:val="24"/>
          <w:szCs w:val="24"/>
        </w:rPr>
        <w:t xml:space="preserve"> avist·v</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ab·z</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lastRenderedPageBreak/>
        <w:t>باز</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وا</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aw·z</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T </w:t>
      </w:r>
      <w:r w:rsidRPr="004666A7">
        <w:rPr>
          <w:rFonts w:ascii="Times New Roman" w:eastAsia="Times New Roman" w:hAnsi="Times New Roman" w:cs="Times New Roman"/>
          <w:sz w:val="24"/>
          <w:szCs w:val="24"/>
          <w:rtl/>
        </w:rPr>
        <w:t>و از این گونه است، یاویدن؛«یابیدن»؛فریو:«فریب»؛بتاوند:«بتابند»؛بروایند</w:t>
      </w:r>
      <w:r w:rsidRPr="004666A7">
        <w:rPr>
          <w:rFonts w:ascii="Times New Roman" w:eastAsia="Times New Roman" w:hAnsi="Times New Roman" w:cs="Times New Roman"/>
          <w:sz w:val="24"/>
          <w:szCs w:val="24"/>
        </w:rPr>
        <w:t>: «</w:t>
      </w:r>
      <w:r w:rsidRPr="004666A7">
        <w:rPr>
          <w:rFonts w:ascii="Times New Roman" w:eastAsia="Times New Roman" w:hAnsi="Times New Roman" w:cs="Times New Roman"/>
          <w:sz w:val="24"/>
          <w:szCs w:val="24"/>
          <w:rtl/>
        </w:rPr>
        <w:t>بروبایند»؛بیاوان:«بیابان»؛دویر:«دبیر»؛تاوستانی:«تابستانی»؛چاروا:«چارپا»؛ نواید:«نباید»؛گور:«گبر»؛شیو:«شیب»؛اوارید:«اوبارید»؛لاوه:«لابه»؛میزوان</w:t>
      </w:r>
      <w:r w:rsidRPr="004666A7">
        <w:rPr>
          <w:rFonts w:ascii="Times New Roman" w:eastAsia="Times New Roman" w:hAnsi="Times New Roman" w:cs="Times New Roman"/>
          <w:sz w:val="24"/>
          <w:szCs w:val="24"/>
        </w:rPr>
        <w:t>: «</w:t>
      </w:r>
      <w:r w:rsidRPr="004666A7">
        <w:rPr>
          <w:rFonts w:ascii="Times New Roman" w:eastAsia="Times New Roman" w:hAnsi="Times New Roman" w:cs="Times New Roman"/>
          <w:sz w:val="24"/>
          <w:szCs w:val="24"/>
          <w:rtl/>
        </w:rPr>
        <w:t>میزبان»؛کاوین:«کابین»و</w:t>
      </w:r>
      <w:r w:rsidRPr="004666A7">
        <w:rPr>
          <w:rFonts w:ascii="Times New Roman" w:eastAsia="Times New Roman" w:hAnsi="Times New Roman" w:cs="Times New Roman"/>
          <w:sz w:val="24"/>
          <w:szCs w:val="24"/>
        </w:rPr>
        <w:t>...</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91</w:t>
      </w:r>
      <w:r w:rsidRPr="004666A7">
        <w:rPr>
          <w:rFonts w:ascii="Times New Roman" w:eastAsia="Times New Roman" w:hAnsi="Times New Roman" w:cs="Times New Roman"/>
          <w:sz w:val="24"/>
          <w:szCs w:val="24"/>
        </w:rPr>
        <w:t>)</w:t>
      </w:r>
      <w:hyperlink r:id="rId17" w:tgtFrame="_blank" w:history="1">
        <w:r w:rsidRPr="004666A7">
          <w:rPr>
            <w:rFonts w:ascii="Times New Roman" w:eastAsia="Times New Roman" w:hAnsi="Times New Roman" w:cs="Times New Roman"/>
            <w:color w:val="0000FF"/>
            <w:sz w:val="24"/>
            <w:szCs w:val="24"/>
          </w:rPr>
          <w:pict>
            <v:shape id="_x0000_i1045"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46"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4.]y[</w:t>
      </w:r>
      <w:r w:rsidRPr="004666A7">
        <w:rPr>
          <w:rFonts w:ascii="Times New Roman" w:eastAsia="Times New Roman" w:hAnsi="Times New Roman" w:cs="Times New Roman"/>
          <w:sz w:val="24"/>
          <w:szCs w:val="24"/>
          <w:rtl/>
        </w:rPr>
        <w:t>میانی فارسی میانه که در فارسی نو به جای می‏ماند در این کتاب با«ذ</w:t>
      </w:r>
      <w:r w:rsidRPr="004666A7">
        <w:rPr>
          <w:rFonts w:ascii="Times New Roman" w:eastAsia="Times New Roman" w:hAnsi="Times New Roman" w:cs="Times New Roman"/>
          <w:sz w:val="24"/>
          <w:szCs w:val="24"/>
        </w:rPr>
        <w:t xml:space="preserve">» </w:t>
      </w:r>
      <w:r w:rsidRPr="004666A7">
        <w:rPr>
          <w:rFonts w:ascii="Times New Roman" w:eastAsia="Times New Roman" w:hAnsi="Times New Roman" w:cs="Times New Roman"/>
          <w:sz w:val="24"/>
          <w:szCs w:val="24"/>
          <w:rtl/>
        </w:rPr>
        <w:t>یا«د»نوشته شده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فارسی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این کتاب</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آیی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آذی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افزایی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افزادی</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بستایند</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بستاذند</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بیازماییم</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بیازماذیم</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بیوسیدن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بدوسیدن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پایه</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پاده</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جایگاه</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lastRenderedPageBreak/>
        <w:t>جاذگاه</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دایگان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داذگان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فرومایگان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فروماذگان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مایه</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ماده</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ناشایست</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ناشاذیست</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5.]j[</w:t>
      </w:r>
      <w:r w:rsidRPr="004666A7">
        <w:rPr>
          <w:rFonts w:ascii="Times New Roman" w:eastAsia="Times New Roman" w:hAnsi="Times New Roman" w:cs="Times New Roman"/>
          <w:sz w:val="24"/>
          <w:szCs w:val="24"/>
          <w:rtl/>
        </w:rPr>
        <w:t>و</w:t>
      </w:r>
      <w:r w:rsidRPr="004666A7">
        <w:rPr>
          <w:rFonts w:ascii="Times New Roman" w:eastAsia="Times New Roman" w:hAnsi="Times New Roman" w:cs="Times New Roman"/>
          <w:sz w:val="24"/>
          <w:szCs w:val="24"/>
        </w:rPr>
        <w:t>]z[</w:t>
      </w:r>
      <w:r w:rsidRPr="004666A7">
        <w:rPr>
          <w:rFonts w:ascii="Times New Roman" w:eastAsia="Times New Roman" w:hAnsi="Times New Roman" w:cs="Times New Roman"/>
          <w:sz w:val="24"/>
          <w:szCs w:val="24"/>
          <w:rtl/>
        </w:rPr>
        <w:t>فارسی در این کتاب به‏</w:t>
      </w:r>
      <w:r w:rsidRPr="004666A7">
        <w:rPr>
          <w:rFonts w:ascii="Times New Roman" w:eastAsia="Times New Roman" w:hAnsi="Times New Roman" w:cs="Times New Roman"/>
          <w:sz w:val="24"/>
          <w:szCs w:val="24"/>
        </w:rPr>
        <w:t>]z[</w:t>
      </w:r>
      <w:r w:rsidRPr="004666A7">
        <w:rPr>
          <w:rFonts w:ascii="Times New Roman" w:eastAsia="Times New Roman" w:hAnsi="Times New Roman" w:cs="Times New Roman"/>
          <w:sz w:val="24"/>
          <w:szCs w:val="24"/>
          <w:rtl/>
        </w:rPr>
        <w:t>تبدیل شده است:آویژ:«آویز»؛بپژد</w:t>
      </w:r>
      <w:r w:rsidRPr="004666A7">
        <w:rPr>
          <w:rFonts w:ascii="Times New Roman" w:eastAsia="Times New Roman" w:hAnsi="Times New Roman" w:cs="Times New Roman"/>
          <w:sz w:val="24"/>
          <w:szCs w:val="24"/>
        </w:rPr>
        <w:t>: «</w:t>
      </w:r>
      <w:r w:rsidRPr="004666A7">
        <w:rPr>
          <w:rFonts w:ascii="Times New Roman" w:eastAsia="Times New Roman" w:hAnsi="Times New Roman" w:cs="Times New Roman"/>
          <w:sz w:val="24"/>
          <w:szCs w:val="24"/>
          <w:rtl/>
        </w:rPr>
        <w:t>بپزد»؛بژر 34 :«بزر»؛بژول:«بزول، بجول»؛تاژ:«تاز»؛کژ:«کج»؛کژاردن:«گزاردن»و</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6.a </w:t>
      </w:r>
      <w:r w:rsidRPr="004666A7">
        <w:rPr>
          <w:rFonts w:ascii="Times New Roman" w:eastAsia="Times New Roman" w:hAnsi="Times New Roman" w:cs="Times New Roman"/>
          <w:sz w:val="24"/>
          <w:szCs w:val="24"/>
          <w:rtl/>
        </w:rPr>
        <w:t>آغازی در برخی واژه‏ها به جای مانده است:ازور؛اسپاردن؛اسپرده؛ اشتر</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شواهد یاد شده در آن حد نیست که بتواند انتساب گویش نویسنده تفسیر را به یکی از گویشهای مشخص فارسی روشن کند امّا نزدیکی آن را به گویشهای منطقه خراسان بیان می‏کند.حذف«ذ»یا به قیاس فارسی امروز«د»از دوم شخص جمع پدیده‏ای نیست که خاص گویشهای منطقه ری یا نواحی نزدیک بدان باشد. 35 در گویشهای جنوب خراسان تا آنجا که می‏داند این ویژگی دیده می‏شود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outlineLvl w:val="2"/>
        <w:rPr>
          <w:rFonts w:ascii="Times New Roman" w:eastAsia="Times New Roman" w:hAnsi="Times New Roman" w:cs="Times New Roman"/>
          <w:b/>
          <w:bCs/>
          <w:sz w:val="27"/>
          <w:szCs w:val="27"/>
        </w:rPr>
      </w:pPr>
      <w:r w:rsidRPr="004666A7">
        <w:rPr>
          <w:rFonts w:ascii="Times New Roman" w:eastAsia="Times New Roman" w:hAnsi="Times New Roman" w:cs="Times New Roman"/>
          <w:b/>
          <w:bCs/>
          <w:sz w:val="27"/>
          <w:szCs w:val="27"/>
          <w:rtl/>
        </w:rPr>
        <w:t>پی‏نوشتها و مآخذ</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92</w:t>
      </w:r>
      <w:r w:rsidRPr="004666A7">
        <w:rPr>
          <w:rFonts w:ascii="Times New Roman" w:eastAsia="Times New Roman" w:hAnsi="Times New Roman" w:cs="Times New Roman"/>
          <w:sz w:val="24"/>
          <w:szCs w:val="24"/>
        </w:rPr>
        <w:t>)</w:t>
      </w:r>
      <w:hyperlink r:id="rId18" w:tgtFrame="_blank" w:history="1">
        <w:r w:rsidRPr="004666A7">
          <w:rPr>
            <w:rFonts w:ascii="Times New Roman" w:eastAsia="Times New Roman" w:hAnsi="Times New Roman" w:cs="Times New Roman"/>
            <w:color w:val="0000FF"/>
            <w:sz w:val="24"/>
            <w:szCs w:val="24"/>
          </w:rPr>
          <w:pict>
            <v:shape id="_x0000_i1047"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48"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1. </w:t>
      </w:r>
      <w:r w:rsidRPr="004666A7">
        <w:rPr>
          <w:rFonts w:ascii="Times New Roman" w:eastAsia="Times New Roman" w:hAnsi="Times New Roman" w:cs="Times New Roman"/>
          <w:sz w:val="24"/>
          <w:szCs w:val="24"/>
          <w:rtl/>
        </w:rPr>
        <w:t>گزاره‏ای از بخشی از قرآن کریم، تفسیر شنقشی، به اهتمام و تصحیح محمد جعفر یاحقی، (تهران:انتشارات بنیاد فرهنگ ایران، 2535</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2. </w:t>
      </w:r>
      <w:r w:rsidRPr="004666A7">
        <w:rPr>
          <w:rFonts w:ascii="Times New Roman" w:eastAsia="Times New Roman" w:hAnsi="Times New Roman" w:cs="Times New Roman"/>
          <w:sz w:val="24"/>
          <w:szCs w:val="24"/>
          <w:rtl/>
        </w:rPr>
        <w:t>این نوع مصدر در فارسی نو با افزودن«-اندن»یا«-انیدن»به آخر ماده مضارع یا اسم ساخته می‏شود و مصدر جعلی یا صناعی نامیده می‏شود.و در فارسی میانه با افزودن اینیدن</w:t>
      </w:r>
      <w:r w:rsidRPr="004666A7">
        <w:rPr>
          <w:rFonts w:ascii="Times New Roman" w:eastAsia="Times New Roman" w:hAnsi="Times New Roman" w:cs="Times New Roman"/>
          <w:sz w:val="24"/>
          <w:szCs w:val="24"/>
        </w:rPr>
        <w:t xml:space="preserve"> enidan </w:t>
      </w:r>
      <w:r w:rsidRPr="004666A7">
        <w:rPr>
          <w:rFonts w:ascii="Times New Roman" w:eastAsia="Times New Roman" w:hAnsi="Times New Roman" w:cs="Times New Roman"/>
          <w:sz w:val="24"/>
          <w:szCs w:val="24"/>
          <w:rtl/>
        </w:rPr>
        <w:t>به ماده مضارع یا اسم به دست می‏آید.این شیوه فعل‏سازی یا مصدرسازی در زبانهای هند و اروپایی از دیرگاهن رایج بوده است.در اوستا از طریق افزودن</w:t>
      </w:r>
      <w:r w:rsidRPr="004666A7">
        <w:rPr>
          <w:rFonts w:ascii="Times New Roman" w:eastAsia="Times New Roman" w:hAnsi="Times New Roman" w:cs="Times New Roman"/>
          <w:sz w:val="24"/>
          <w:szCs w:val="24"/>
        </w:rPr>
        <w:t xml:space="preserve">-a </w:t>
      </w:r>
      <w:r w:rsidRPr="004666A7">
        <w:rPr>
          <w:rFonts w:ascii="Times New Roman" w:eastAsia="Times New Roman" w:hAnsi="Times New Roman" w:cs="Times New Roman"/>
          <w:sz w:val="24"/>
          <w:szCs w:val="24"/>
          <w:rtl/>
        </w:rPr>
        <w:t>یا</w:t>
      </w:r>
      <w:r w:rsidRPr="004666A7">
        <w:rPr>
          <w:rFonts w:ascii="Times New Roman" w:eastAsia="Times New Roman" w:hAnsi="Times New Roman" w:cs="Times New Roman"/>
          <w:sz w:val="24"/>
          <w:szCs w:val="24"/>
        </w:rPr>
        <w:t xml:space="preserve">-ya </w:t>
      </w:r>
      <w:r w:rsidRPr="004666A7">
        <w:rPr>
          <w:rFonts w:ascii="Times New Roman" w:eastAsia="Times New Roman" w:hAnsi="Times New Roman" w:cs="Times New Roman"/>
          <w:sz w:val="24"/>
          <w:szCs w:val="24"/>
          <w:rtl/>
        </w:rPr>
        <w:t>به اسم یا صفت مانند</w:t>
      </w:r>
      <w:r w:rsidRPr="004666A7">
        <w:rPr>
          <w:rFonts w:ascii="Times New Roman" w:eastAsia="Times New Roman" w:hAnsi="Times New Roman" w:cs="Times New Roman"/>
          <w:sz w:val="24"/>
          <w:szCs w:val="24"/>
        </w:rPr>
        <w:t xml:space="preserve"> asa: </w:t>
      </w:r>
      <w:r w:rsidRPr="004666A7">
        <w:rPr>
          <w:rFonts w:ascii="Times New Roman" w:eastAsia="Times New Roman" w:hAnsi="Times New Roman" w:cs="Times New Roman"/>
          <w:sz w:val="24"/>
          <w:szCs w:val="24"/>
          <w:rtl/>
        </w:rPr>
        <w:t xml:space="preserve">راستی، </w:t>
      </w:r>
      <w:r w:rsidRPr="004666A7">
        <w:rPr>
          <w:rFonts w:ascii="Times New Roman" w:eastAsia="Times New Roman" w:hAnsi="Times New Roman" w:cs="Times New Roman"/>
          <w:sz w:val="24"/>
          <w:szCs w:val="24"/>
        </w:rPr>
        <w:t>asaya-:«</w:t>
      </w:r>
      <w:r w:rsidRPr="004666A7">
        <w:rPr>
          <w:rFonts w:ascii="Times New Roman" w:eastAsia="Times New Roman" w:hAnsi="Times New Roman" w:cs="Times New Roman"/>
          <w:sz w:val="24"/>
          <w:szCs w:val="24"/>
          <w:rtl/>
        </w:rPr>
        <w:t>با راستی به دست آوردن»؛</w:t>
      </w:r>
      <w:r w:rsidRPr="004666A7">
        <w:rPr>
          <w:rFonts w:ascii="Times New Roman" w:eastAsia="Times New Roman" w:hAnsi="Times New Roman" w:cs="Times New Roman"/>
          <w:sz w:val="24"/>
          <w:szCs w:val="24"/>
        </w:rPr>
        <w:t>nemah:</w:t>
      </w:r>
      <w:r w:rsidRPr="004666A7">
        <w:rPr>
          <w:rFonts w:ascii="Times New Roman" w:eastAsia="Times New Roman" w:hAnsi="Times New Roman" w:cs="Times New Roman"/>
          <w:sz w:val="24"/>
          <w:szCs w:val="24"/>
          <w:rtl/>
        </w:rPr>
        <w:t xml:space="preserve">نماز، </w:t>
      </w:r>
      <w:r w:rsidRPr="004666A7">
        <w:rPr>
          <w:rFonts w:ascii="Times New Roman" w:eastAsia="Times New Roman" w:hAnsi="Times New Roman" w:cs="Times New Roman"/>
          <w:sz w:val="24"/>
          <w:szCs w:val="24"/>
        </w:rPr>
        <w:t>nemahya:«</w:t>
      </w:r>
      <w:r w:rsidRPr="004666A7">
        <w:rPr>
          <w:rFonts w:ascii="Times New Roman" w:eastAsia="Times New Roman" w:hAnsi="Times New Roman" w:cs="Times New Roman"/>
          <w:sz w:val="24"/>
          <w:szCs w:val="24"/>
          <w:rtl/>
        </w:rPr>
        <w:t>نماز بردن، تعظیم کردن».و همچنین در سنسکریت(مانند</w:t>
      </w:r>
      <w:r w:rsidRPr="004666A7">
        <w:rPr>
          <w:rFonts w:ascii="Times New Roman" w:eastAsia="Times New Roman" w:hAnsi="Times New Roman" w:cs="Times New Roman"/>
          <w:sz w:val="24"/>
          <w:szCs w:val="24"/>
        </w:rPr>
        <w:t xml:space="preserve"> namasya, rtaya).</w:t>
      </w:r>
      <w:r w:rsidRPr="004666A7">
        <w:rPr>
          <w:rFonts w:ascii="Times New Roman" w:eastAsia="Times New Roman" w:hAnsi="Times New Roman" w:cs="Times New Roman"/>
          <w:sz w:val="24"/>
          <w:szCs w:val="24"/>
          <w:rtl/>
        </w:rPr>
        <w:t>این نوع ساخت را اصطلاحاً</w:t>
      </w:r>
      <w:r w:rsidRPr="004666A7">
        <w:rPr>
          <w:rFonts w:ascii="Times New Roman" w:eastAsia="Times New Roman" w:hAnsi="Times New Roman" w:cs="Times New Roman"/>
          <w:sz w:val="24"/>
          <w:szCs w:val="24"/>
        </w:rPr>
        <w:t xml:space="preserve"> Denominative </w:t>
      </w:r>
      <w:r w:rsidRPr="004666A7">
        <w:rPr>
          <w:rFonts w:ascii="Times New Roman" w:eastAsia="Times New Roman" w:hAnsi="Times New Roman" w:cs="Times New Roman"/>
          <w:sz w:val="24"/>
          <w:szCs w:val="24"/>
          <w:rtl/>
        </w:rPr>
        <w:t>گفته‏اند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lastRenderedPageBreak/>
        <w:t xml:space="preserve">3. </w:t>
      </w:r>
      <w:r w:rsidRPr="004666A7">
        <w:rPr>
          <w:rFonts w:ascii="Times New Roman" w:eastAsia="Times New Roman" w:hAnsi="Times New Roman" w:cs="Times New Roman"/>
          <w:sz w:val="24"/>
          <w:szCs w:val="24"/>
          <w:rtl/>
        </w:rPr>
        <w:t xml:space="preserve">کاربرد این شیوه فعل متعدّی در متنهای فارسی میانه یکسان نیست، صورتهایی مانند </w:t>
      </w:r>
      <w:r w:rsidRPr="004666A7">
        <w:rPr>
          <w:rFonts w:ascii="Times New Roman" w:eastAsia="Times New Roman" w:hAnsi="Times New Roman" w:cs="Times New Roman"/>
          <w:sz w:val="24"/>
          <w:szCs w:val="24"/>
        </w:rPr>
        <w:t>xwarenidan:«</w:t>
      </w:r>
      <w:r w:rsidRPr="004666A7">
        <w:rPr>
          <w:rFonts w:ascii="Times New Roman" w:eastAsia="Times New Roman" w:hAnsi="Times New Roman" w:cs="Times New Roman"/>
          <w:sz w:val="24"/>
          <w:szCs w:val="24"/>
          <w:rtl/>
        </w:rPr>
        <w:t>خورانیدن»؛</w:t>
      </w:r>
      <w:r w:rsidRPr="004666A7">
        <w:rPr>
          <w:rFonts w:ascii="Times New Roman" w:eastAsia="Times New Roman" w:hAnsi="Times New Roman" w:cs="Times New Roman"/>
          <w:sz w:val="24"/>
          <w:szCs w:val="24"/>
        </w:rPr>
        <w:t>dawenidan:«</w:t>
      </w:r>
      <w:r w:rsidRPr="004666A7">
        <w:rPr>
          <w:rFonts w:ascii="Times New Roman" w:eastAsia="Times New Roman" w:hAnsi="Times New Roman" w:cs="Times New Roman"/>
          <w:sz w:val="24"/>
          <w:szCs w:val="24"/>
          <w:rtl/>
        </w:rPr>
        <w:t>دوانیدن»؛</w:t>
      </w:r>
      <w:r w:rsidRPr="004666A7">
        <w:rPr>
          <w:rFonts w:ascii="Times New Roman" w:eastAsia="Times New Roman" w:hAnsi="Times New Roman" w:cs="Times New Roman"/>
          <w:sz w:val="24"/>
          <w:szCs w:val="24"/>
        </w:rPr>
        <w:t>payd·genidan:«</w:t>
      </w:r>
      <w:r w:rsidRPr="004666A7">
        <w:rPr>
          <w:rFonts w:ascii="Times New Roman" w:eastAsia="Times New Roman" w:hAnsi="Times New Roman" w:cs="Times New Roman"/>
          <w:sz w:val="24"/>
          <w:szCs w:val="24"/>
          <w:rtl/>
        </w:rPr>
        <w:t xml:space="preserve">آشکار کردن»در غالب متنها به کار می‏رود امّا متن پهلوی«گزیده‏های زاد سپرم»در کاربرد این گونه مصدرها از دیگر آثار ممتاز است.کاربرد صورتهایی مانند </w:t>
      </w:r>
      <w:r w:rsidRPr="004666A7">
        <w:rPr>
          <w:rFonts w:ascii="Times New Roman" w:eastAsia="Times New Roman" w:hAnsi="Times New Roman" w:cs="Times New Roman"/>
          <w:sz w:val="24"/>
          <w:szCs w:val="24"/>
        </w:rPr>
        <w:t>r·nenidan:«</w:t>
      </w:r>
      <w:r w:rsidRPr="004666A7">
        <w:rPr>
          <w:rFonts w:ascii="Times New Roman" w:eastAsia="Times New Roman" w:hAnsi="Times New Roman" w:cs="Times New Roman"/>
          <w:sz w:val="24"/>
          <w:szCs w:val="24"/>
          <w:rtl/>
        </w:rPr>
        <w:t>راندن»؛</w:t>
      </w:r>
      <w:r w:rsidRPr="004666A7">
        <w:rPr>
          <w:rFonts w:ascii="Times New Roman" w:eastAsia="Times New Roman" w:hAnsi="Times New Roman" w:cs="Times New Roman"/>
          <w:sz w:val="24"/>
          <w:szCs w:val="24"/>
        </w:rPr>
        <w:t>rawenidan:«</w:t>
      </w:r>
      <w:r w:rsidRPr="004666A7">
        <w:rPr>
          <w:rFonts w:ascii="Times New Roman" w:eastAsia="Times New Roman" w:hAnsi="Times New Roman" w:cs="Times New Roman"/>
          <w:sz w:val="24"/>
          <w:szCs w:val="24"/>
          <w:rtl/>
        </w:rPr>
        <w:t>روان کردن»؛</w:t>
      </w:r>
      <w:r w:rsidRPr="004666A7">
        <w:rPr>
          <w:rFonts w:ascii="Times New Roman" w:eastAsia="Times New Roman" w:hAnsi="Times New Roman" w:cs="Times New Roman"/>
          <w:sz w:val="24"/>
          <w:szCs w:val="24"/>
        </w:rPr>
        <w:t>rosnenidan: «</w:t>
      </w:r>
      <w:r w:rsidRPr="004666A7">
        <w:rPr>
          <w:rFonts w:ascii="Times New Roman" w:eastAsia="Times New Roman" w:hAnsi="Times New Roman" w:cs="Times New Roman"/>
          <w:sz w:val="24"/>
          <w:szCs w:val="24"/>
          <w:rtl/>
        </w:rPr>
        <w:t>روشن کردن»و...ظاهراً خاص نویسنده این کتاب است.کار زارسپرم در این مورد با گزارشگر تفسیر مورد بحث همانندی دارد.با توجه به اینکه در این تفسیر</w:t>
      </w:r>
      <w:r w:rsidRPr="004666A7">
        <w:rPr>
          <w:rFonts w:ascii="Times New Roman" w:eastAsia="Times New Roman" w:hAnsi="Times New Roman" w:cs="Times New Roman"/>
          <w:sz w:val="24"/>
          <w:szCs w:val="24"/>
        </w:rPr>
        <w:t xml:space="preserve"> i </w:t>
      </w:r>
      <w:r w:rsidRPr="004666A7">
        <w:rPr>
          <w:rFonts w:ascii="Times New Roman" w:eastAsia="Times New Roman" w:hAnsi="Times New Roman" w:cs="Times New Roman"/>
          <w:sz w:val="24"/>
          <w:szCs w:val="24"/>
          <w:rtl/>
        </w:rPr>
        <w:t>میانی با«ذ»یا«د»نوشته شده است می‏توان چنین پنداشت که</w:t>
      </w:r>
      <w:r w:rsidRPr="004666A7">
        <w:rPr>
          <w:rFonts w:ascii="Times New Roman" w:eastAsia="Times New Roman" w:hAnsi="Times New Roman" w:cs="Times New Roman"/>
          <w:sz w:val="24"/>
          <w:szCs w:val="24"/>
        </w:rPr>
        <w:t xml:space="preserve"> i-</w:t>
      </w:r>
      <w:r w:rsidRPr="004666A7">
        <w:rPr>
          <w:rFonts w:ascii="Times New Roman" w:eastAsia="Times New Roman" w:hAnsi="Times New Roman" w:cs="Times New Roman"/>
          <w:sz w:val="24"/>
          <w:szCs w:val="24"/>
          <w:rtl/>
        </w:rPr>
        <w:t>در پسوند</w:t>
      </w:r>
      <w:r w:rsidRPr="004666A7">
        <w:rPr>
          <w:rFonts w:ascii="Times New Roman" w:eastAsia="Times New Roman" w:hAnsi="Times New Roman" w:cs="Times New Roman"/>
          <w:sz w:val="24"/>
          <w:szCs w:val="24"/>
        </w:rPr>
        <w:t xml:space="preserve">-enidan </w:t>
      </w:r>
      <w:r w:rsidRPr="004666A7">
        <w:rPr>
          <w:rFonts w:ascii="Times New Roman" w:eastAsia="Times New Roman" w:hAnsi="Times New Roman" w:cs="Times New Roman"/>
          <w:sz w:val="24"/>
          <w:szCs w:val="24"/>
          <w:rtl/>
        </w:rPr>
        <w:t>به«د»تبدیل شده است اما به سبب پشت هم قرار گرفتن دو</w:t>
      </w:r>
      <w:r w:rsidRPr="004666A7">
        <w:rPr>
          <w:rFonts w:ascii="Times New Roman" w:eastAsia="Times New Roman" w:hAnsi="Times New Roman" w:cs="Times New Roman"/>
          <w:sz w:val="24"/>
          <w:szCs w:val="24"/>
        </w:rPr>
        <w:t xml:space="preserve"> d </w:t>
      </w:r>
      <w:r w:rsidRPr="004666A7">
        <w:rPr>
          <w:rFonts w:ascii="Times New Roman" w:eastAsia="Times New Roman" w:hAnsi="Times New Roman" w:cs="Times New Roman"/>
          <w:sz w:val="24"/>
          <w:szCs w:val="24"/>
          <w:rtl/>
        </w:rPr>
        <w:t>واکه میانجی</w:t>
      </w:r>
      <w:r w:rsidRPr="004666A7">
        <w:rPr>
          <w:rFonts w:ascii="Times New Roman" w:eastAsia="Times New Roman" w:hAnsi="Times New Roman" w:cs="Times New Roman"/>
          <w:sz w:val="24"/>
          <w:szCs w:val="24"/>
        </w:rPr>
        <w:t xml:space="preserve"> i </w:t>
      </w:r>
      <w:r w:rsidRPr="004666A7">
        <w:rPr>
          <w:rFonts w:ascii="Times New Roman" w:eastAsia="Times New Roman" w:hAnsi="Times New Roman" w:cs="Times New Roman"/>
          <w:sz w:val="24"/>
          <w:szCs w:val="24"/>
          <w:rtl/>
        </w:rPr>
        <w:t>افزوده شده و پسوند</w:t>
      </w:r>
      <w:r w:rsidRPr="004666A7">
        <w:rPr>
          <w:rFonts w:ascii="Times New Roman" w:eastAsia="Times New Roman" w:hAnsi="Times New Roman" w:cs="Times New Roman"/>
          <w:sz w:val="24"/>
          <w:szCs w:val="24"/>
        </w:rPr>
        <w:t xml:space="preserve"> indidan </w:t>
      </w:r>
      <w:r w:rsidRPr="004666A7">
        <w:rPr>
          <w:rFonts w:ascii="Times New Roman" w:eastAsia="Times New Roman" w:hAnsi="Times New Roman" w:cs="Times New Roman"/>
          <w:sz w:val="24"/>
          <w:szCs w:val="24"/>
          <w:rtl/>
        </w:rPr>
        <w:t>یا</w:t>
      </w:r>
      <w:r w:rsidRPr="004666A7">
        <w:rPr>
          <w:rFonts w:ascii="Times New Roman" w:eastAsia="Times New Roman" w:hAnsi="Times New Roman" w:cs="Times New Roman"/>
          <w:sz w:val="24"/>
          <w:szCs w:val="24"/>
        </w:rPr>
        <w:t xml:space="preserve"> endidan(</w:t>
      </w:r>
      <w:r w:rsidRPr="004666A7">
        <w:rPr>
          <w:rFonts w:ascii="Times New Roman" w:eastAsia="Times New Roman" w:hAnsi="Times New Roman" w:cs="Times New Roman"/>
          <w:sz w:val="24"/>
          <w:szCs w:val="24"/>
          <w:rtl/>
        </w:rPr>
        <w:t>دانسته نیست که ی برای واکه</w:t>
      </w:r>
      <w:r w:rsidRPr="004666A7">
        <w:rPr>
          <w:rFonts w:ascii="Times New Roman" w:eastAsia="Times New Roman" w:hAnsi="Times New Roman" w:cs="Times New Roman"/>
          <w:sz w:val="24"/>
          <w:szCs w:val="24"/>
        </w:rPr>
        <w:t xml:space="preserve"> i </w:t>
      </w:r>
      <w:r w:rsidRPr="004666A7">
        <w:rPr>
          <w:rFonts w:ascii="Times New Roman" w:eastAsia="Times New Roman" w:hAnsi="Times New Roman" w:cs="Times New Roman"/>
          <w:sz w:val="24"/>
          <w:szCs w:val="24"/>
          <w:rtl/>
        </w:rPr>
        <w:t>است یا</w:t>
      </w:r>
      <w:r w:rsidRPr="004666A7">
        <w:rPr>
          <w:rFonts w:ascii="Times New Roman" w:eastAsia="Times New Roman" w:hAnsi="Times New Roman" w:cs="Times New Roman"/>
          <w:sz w:val="24"/>
          <w:szCs w:val="24"/>
        </w:rPr>
        <w:t xml:space="preserve"> e)</w:t>
      </w:r>
      <w:r w:rsidRPr="004666A7">
        <w:rPr>
          <w:rFonts w:ascii="Times New Roman" w:eastAsia="Times New Roman" w:hAnsi="Times New Roman" w:cs="Times New Roman"/>
          <w:sz w:val="24"/>
          <w:szCs w:val="24"/>
          <w:rtl/>
        </w:rPr>
        <w:t>حاصل شده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4. </w:t>
      </w:r>
      <w:r w:rsidRPr="004666A7">
        <w:rPr>
          <w:rFonts w:ascii="Times New Roman" w:eastAsia="Times New Roman" w:hAnsi="Times New Roman" w:cs="Times New Roman"/>
          <w:sz w:val="24"/>
          <w:szCs w:val="24"/>
          <w:rtl/>
        </w:rPr>
        <w:t>نیز مقدمه کتاب، صفحه سی و هشت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5. </w:t>
      </w:r>
      <w:r w:rsidRPr="004666A7">
        <w:rPr>
          <w:rFonts w:ascii="Times New Roman" w:eastAsia="Times New Roman" w:hAnsi="Times New Roman" w:cs="Times New Roman"/>
          <w:sz w:val="24"/>
          <w:szCs w:val="24"/>
          <w:rtl/>
        </w:rPr>
        <w:t>مهرداد بهار، واژه نامه گزیده‏های زاد سپرم.(تهران:انتشارات بنیاد فرهنگ ایران، 1351)، ص 43، 274 و 366</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6. </w:t>
      </w:r>
      <w:r w:rsidRPr="004666A7">
        <w:rPr>
          <w:rFonts w:ascii="Times New Roman" w:eastAsia="Times New Roman" w:hAnsi="Times New Roman" w:cs="Times New Roman"/>
          <w:sz w:val="24"/>
          <w:szCs w:val="24"/>
          <w:rtl/>
        </w:rPr>
        <w:t>در باره سه لغت کهنه فارسی احمد تفضّلی، فرخنده پیام، مجموعه مقالات تحقیقی علمی، یادگار نامه دکتر غلامحسین یوسفی(مشهد:انتشارات دانشگاه فردوسی، 1359)، صص 534-535</w:t>
      </w:r>
      <w:r w:rsidRPr="004666A7">
        <w:rPr>
          <w:rFonts w:ascii="Times New Roman" w:eastAsia="Times New Roman" w:hAnsi="Times New Roman" w:cs="Times New Roman"/>
          <w:sz w:val="24"/>
          <w:szCs w:val="24"/>
        </w:rPr>
        <w:t>.</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93</w:t>
      </w:r>
      <w:r w:rsidRPr="004666A7">
        <w:rPr>
          <w:rFonts w:ascii="Times New Roman" w:eastAsia="Times New Roman" w:hAnsi="Times New Roman" w:cs="Times New Roman"/>
          <w:sz w:val="24"/>
          <w:szCs w:val="24"/>
        </w:rPr>
        <w:t>)</w:t>
      </w:r>
      <w:hyperlink r:id="rId19" w:tgtFrame="_blank" w:history="1">
        <w:r w:rsidRPr="004666A7">
          <w:rPr>
            <w:rFonts w:ascii="Times New Roman" w:eastAsia="Times New Roman" w:hAnsi="Times New Roman" w:cs="Times New Roman"/>
            <w:color w:val="0000FF"/>
            <w:sz w:val="24"/>
            <w:szCs w:val="24"/>
          </w:rPr>
          <w:pict>
            <v:shape id="_x0000_i1049"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50"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7. </w:t>
      </w:r>
      <w:r w:rsidRPr="004666A7">
        <w:rPr>
          <w:rFonts w:ascii="Times New Roman" w:eastAsia="Times New Roman" w:hAnsi="Times New Roman" w:cs="Times New Roman"/>
          <w:sz w:val="24"/>
          <w:szCs w:val="24"/>
          <w:rtl/>
        </w:rPr>
        <w:t xml:space="preserve">بهرام فره‏وشی، فرهنگ زبان پهلوی، چاپ سوم، (تهران:انتشارات دانشگاه تهران، </w:t>
      </w:r>
      <w:r w:rsidRPr="004666A7">
        <w:rPr>
          <w:rFonts w:ascii="Times New Roman" w:eastAsia="Times New Roman" w:hAnsi="Times New Roman" w:cs="Times New Roman"/>
          <w:sz w:val="24"/>
          <w:szCs w:val="24"/>
        </w:rPr>
        <w:t>1358)</w:t>
      </w:r>
      <w:r w:rsidRPr="004666A7">
        <w:rPr>
          <w:rFonts w:ascii="Times New Roman" w:eastAsia="Times New Roman" w:hAnsi="Times New Roman" w:cs="Times New Roman"/>
          <w:sz w:val="24"/>
          <w:szCs w:val="24"/>
          <w:rtl/>
        </w:rPr>
        <w:t>، ص 42</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8. </w:t>
      </w:r>
      <w:r w:rsidRPr="004666A7">
        <w:rPr>
          <w:rFonts w:ascii="Times New Roman" w:eastAsia="Times New Roman" w:hAnsi="Times New Roman" w:cs="Times New Roman"/>
          <w:sz w:val="24"/>
          <w:szCs w:val="24"/>
          <w:rtl/>
        </w:rPr>
        <w:t>بهرام نوشیروان دابار، صد در نثر و صد در بندهش(بمبئی:1909)، ص 137</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9. </w:t>
      </w:r>
      <w:r w:rsidRPr="004666A7">
        <w:rPr>
          <w:rFonts w:ascii="Times New Roman" w:eastAsia="Times New Roman" w:hAnsi="Times New Roman" w:cs="Times New Roman"/>
          <w:sz w:val="24"/>
          <w:szCs w:val="24"/>
          <w:rtl/>
        </w:rPr>
        <w:t>روستایی در پنجاه کیلومتری جنوب بیرجند از روستاهای دهستان قیس‏آباد، بخش خوسف، شهرستان بیرجند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10. </w:t>
      </w:r>
      <w:r w:rsidRPr="004666A7">
        <w:rPr>
          <w:rFonts w:ascii="Times New Roman" w:eastAsia="Times New Roman" w:hAnsi="Times New Roman" w:cs="Times New Roman"/>
          <w:sz w:val="24"/>
          <w:szCs w:val="24"/>
          <w:rtl/>
        </w:rPr>
        <w:t>صد در نثر و صد در بندهش، ص 103</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11. B.N.Dhabhar)ed(,Pahlavi Riv·yat,)Bombay : 3191(,pp.331-431.</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B.T.Anklesaria)ed.(,Zand-i vohumam Yasn )Bombay : 7591(,p.96.</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12. E.Benvenist,que signifie videvdat?,W.B.Henning Memorial Volume, )Lon- don: Asia Majar Library, 0791(, pp.73-24</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13. </w:t>
      </w:r>
      <w:r w:rsidRPr="004666A7">
        <w:rPr>
          <w:rFonts w:ascii="Times New Roman" w:eastAsia="Times New Roman" w:hAnsi="Times New Roman" w:cs="Times New Roman"/>
          <w:sz w:val="24"/>
          <w:szCs w:val="24"/>
          <w:rtl/>
        </w:rPr>
        <w:t>زند بهمن یسن(مذکور در یادداشت شماره 11)، ص 47</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14. </w:t>
      </w:r>
      <w:r w:rsidRPr="004666A7">
        <w:rPr>
          <w:rFonts w:ascii="Times New Roman" w:eastAsia="Times New Roman" w:hAnsi="Times New Roman" w:cs="Times New Roman"/>
          <w:sz w:val="24"/>
          <w:szCs w:val="24"/>
          <w:rtl/>
        </w:rPr>
        <w:t>فرهنگ زبان پهلوی، ص 116</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15. </w:t>
      </w:r>
      <w:r w:rsidRPr="004666A7">
        <w:rPr>
          <w:rFonts w:ascii="Times New Roman" w:eastAsia="Times New Roman" w:hAnsi="Times New Roman" w:cs="Times New Roman"/>
          <w:sz w:val="24"/>
          <w:szCs w:val="24"/>
          <w:rtl/>
        </w:rPr>
        <w:t>این</w:t>
      </w:r>
      <w:r w:rsidRPr="004666A7">
        <w:rPr>
          <w:rFonts w:ascii="Times New Roman" w:eastAsia="Times New Roman" w:hAnsi="Times New Roman" w:cs="Times New Roman"/>
          <w:sz w:val="24"/>
          <w:szCs w:val="24"/>
        </w:rPr>
        <w:t xml:space="preserve"> es </w:t>
      </w:r>
      <w:r w:rsidRPr="004666A7">
        <w:rPr>
          <w:rFonts w:ascii="Times New Roman" w:eastAsia="Times New Roman" w:hAnsi="Times New Roman" w:cs="Times New Roman"/>
          <w:sz w:val="24"/>
          <w:szCs w:val="24"/>
          <w:rtl/>
        </w:rPr>
        <w:t>بازمانده پسوند</w:t>
      </w:r>
      <w:r w:rsidRPr="004666A7">
        <w:rPr>
          <w:rFonts w:ascii="Times New Roman" w:eastAsia="Times New Roman" w:hAnsi="Times New Roman" w:cs="Times New Roman"/>
          <w:sz w:val="24"/>
          <w:szCs w:val="24"/>
        </w:rPr>
        <w:t xml:space="preserve">-isn </w:t>
      </w:r>
      <w:r w:rsidRPr="004666A7">
        <w:rPr>
          <w:rFonts w:ascii="Times New Roman" w:eastAsia="Times New Roman" w:hAnsi="Times New Roman" w:cs="Times New Roman"/>
          <w:sz w:val="24"/>
          <w:szCs w:val="24"/>
          <w:rtl/>
        </w:rPr>
        <w:t>پهلوی است که گونه دیگر آن</w:t>
      </w:r>
      <w:r w:rsidRPr="004666A7">
        <w:rPr>
          <w:rFonts w:ascii="Times New Roman" w:eastAsia="Times New Roman" w:hAnsi="Times New Roman" w:cs="Times New Roman"/>
          <w:sz w:val="24"/>
          <w:szCs w:val="24"/>
        </w:rPr>
        <w:t xml:space="preserve">-ist </w:t>
      </w:r>
      <w:r w:rsidRPr="004666A7">
        <w:rPr>
          <w:rFonts w:ascii="Times New Roman" w:eastAsia="Times New Roman" w:hAnsi="Times New Roman" w:cs="Times New Roman"/>
          <w:sz w:val="24"/>
          <w:szCs w:val="24"/>
          <w:rtl/>
        </w:rPr>
        <w:t>است(این</w:t>
      </w:r>
      <w:r w:rsidRPr="004666A7">
        <w:rPr>
          <w:rFonts w:ascii="Times New Roman" w:eastAsia="Times New Roman" w:hAnsi="Times New Roman" w:cs="Times New Roman"/>
          <w:sz w:val="24"/>
          <w:szCs w:val="24"/>
        </w:rPr>
        <w:t xml:space="preserve">-ist </w:t>
      </w:r>
      <w:r w:rsidRPr="004666A7">
        <w:rPr>
          <w:rFonts w:ascii="Times New Roman" w:eastAsia="Times New Roman" w:hAnsi="Times New Roman" w:cs="Times New Roman"/>
          <w:sz w:val="24"/>
          <w:szCs w:val="24"/>
          <w:rtl/>
        </w:rPr>
        <w:t>را نباید با پسوند سازنده صفت عالیی که از</w:t>
      </w:r>
      <w:r w:rsidRPr="004666A7">
        <w:rPr>
          <w:rFonts w:ascii="Times New Roman" w:eastAsia="Times New Roman" w:hAnsi="Times New Roman" w:cs="Times New Roman"/>
          <w:sz w:val="24"/>
          <w:szCs w:val="24"/>
        </w:rPr>
        <w:t xml:space="preserve">-ista </w:t>
      </w:r>
      <w:r w:rsidRPr="004666A7">
        <w:rPr>
          <w:rFonts w:ascii="Times New Roman" w:eastAsia="Times New Roman" w:hAnsi="Times New Roman" w:cs="Times New Roman"/>
          <w:sz w:val="24"/>
          <w:szCs w:val="24"/>
          <w:rtl/>
        </w:rPr>
        <w:t>باستانی منشأ می‏گیرد و در واژه«بهشت»فارسی و مانند آن بازمانده است، اشتباه کرد).هر دو گونه این پسوند می‏تواند اسم، اسم مصدر یا صفت بسازد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W.Geiger, und E.Kuhn, Grundriss der iranischen philologie, 1Band,2Abteilung )strassburg, 4791(,p.281.</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lastRenderedPageBreak/>
        <w:t>به طور کلی پسوند</w:t>
      </w:r>
      <w:r w:rsidRPr="004666A7">
        <w:rPr>
          <w:rFonts w:ascii="Times New Roman" w:eastAsia="Times New Roman" w:hAnsi="Times New Roman" w:cs="Times New Roman"/>
          <w:sz w:val="24"/>
          <w:szCs w:val="24"/>
        </w:rPr>
        <w:t xml:space="preserve">-isn </w:t>
      </w:r>
      <w:r w:rsidRPr="004666A7">
        <w:rPr>
          <w:rFonts w:ascii="Times New Roman" w:eastAsia="Times New Roman" w:hAnsi="Times New Roman" w:cs="Times New Roman"/>
          <w:sz w:val="24"/>
          <w:szCs w:val="24"/>
          <w:rtl/>
        </w:rPr>
        <w:t xml:space="preserve">وقتی به ماده مضارع افزوده شود و در فارسی میانه نشانه اسم مصدر است و در معانی زیر کاربرد دارد:الف-اسم معنی میسازد مانند </w:t>
      </w:r>
      <w:r w:rsidRPr="004666A7">
        <w:rPr>
          <w:rFonts w:ascii="Times New Roman" w:eastAsia="Times New Roman" w:hAnsi="Times New Roman" w:cs="Times New Roman"/>
          <w:sz w:val="24"/>
          <w:szCs w:val="24"/>
        </w:rPr>
        <w:t>xwarisn:«</w:t>
      </w:r>
      <w:r w:rsidRPr="004666A7">
        <w:rPr>
          <w:rFonts w:ascii="Times New Roman" w:eastAsia="Times New Roman" w:hAnsi="Times New Roman" w:cs="Times New Roman"/>
          <w:sz w:val="24"/>
          <w:szCs w:val="24"/>
          <w:rtl/>
        </w:rPr>
        <w:t>عمل خوردن».ب-به عنوان صفت همراه با ضمیر در حالت غیر فاعلی، به معنی الزام و اجبار مانند</w:t>
      </w:r>
      <w:r w:rsidRPr="004666A7">
        <w:rPr>
          <w:rFonts w:ascii="Times New Roman" w:eastAsia="Times New Roman" w:hAnsi="Times New Roman" w:cs="Times New Roman"/>
          <w:sz w:val="24"/>
          <w:szCs w:val="24"/>
        </w:rPr>
        <w:t xml:space="preserve"> u.m...·n van brinisn«</w:t>
      </w:r>
      <w:r w:rsidRPr="004666A7">
        <w:rPr>
          <w:rFonts w:ascii="Times New Roman" w:eastAsia="Times New Roman" w:hAnsi="Times New Roman" w:cs="Times New Roman"/>
          <w:sz w:val="24"/>
          <w:szCs w:val="24"/>
          <w:rtl/>
        </w:rPr>
        <w:t>من باید آن درخت را ببرم».ج-گاه به عنوان صفت یا اسم به کار می‏رود و در این مورد در زبان پهلوی غالباً با پسوند</w:t>
      </w:r>
      <w:r w:rsidRPr="004666A7">
        <w:rPr>
          <w:rFonts w:ascii="Times New Roman" w:eastAsia="Times New Roman" w:hAnsi="Times New Roman" w:cs="Times New Roman"/>
          <w:sz w:val="24"/>
          <w:szCs w:val="24"/>
        </w:rPr>
        <w:t xml:space="preserve"> ig </w:t>
      </w:r>
      <w:r w:rsidRPr="004666A7">
        <w:rPr>
          <w:rFonts w:ascii="Times New Roman" w:eastAsia="Times New Roman" w:hAnsi="Times New Roman" w:cs="Times New Roman"/>
          <w:sz w:val="24"/>
          <w:szCs w:val="24"/>
          <w:rtl/>
        </w:rPr>
        <w:t>یا</w:t>
      </w:r>
      <w:r w:rsidRPr="004666A7">
        <w:rPr>
          <w:rFonts w:ascii="Times New Roman" w:eastAsia="Times New Roman" w:hAnsi="Times New Roman" w:cs="Times New Roman"/>
          <w:sz w:val="24"/>
          <w:szCs w:val="24"/>
        </w:rPr>
        <w:t xml:space="preserve"> ih </w:t>
      </w:r>
      <w:r w:rsidRPr="004666A7">
        <w:rPr>
          <w:rFonts w:ascii="Times New Roman" w:eastAsia="Times New Roman" w:hAnsi="Times New Roman" w:cs="Times New Roman"/>
          <w:sz w:val="24"/>
          <w:szCs w:val="24"/>
          <w:rtl/>
        </w:rPr>
        <w:t>می‏آید مانند</w:t>
      </w:r>
      <w:r w:rsidRPr="004666A7">
        <w:rPr>
          <w:rFonts w:ascii="Times New Roman" w:eastAsia="Times New Roman" w:hAnsi="Times New Roman" w:cs="Times New Roman"/>
          <w:sz w:val="24"/>
          <w:szCs w:val="24"/>
        </w:rPr>
        <w:t xml:space="preserve"> abayisnig:«</w:t>
      </w:r>
      <w:r w:rsidRPr="004666A7">
        <w:rPr>
          <w:rFonts w:ascii="Times New Roman" w:eastAsia="Times New Roman" w:hAnsi="Times New Roman" w:cs="Times New Roman"/>
          <w:sz w:val="24"/>
          <w:szCs w:val="24"/>
          <w:rtl/>
        </w:rPr>
        <w:t>بایسته</w:t>
      </w:r>
      <w:r w:rsidRPr="004666A7">
        <w:rPr>
          <w:rFonts w:ascii="Times New Roman" w:eastAsia="Times New Roman" w:hAnsi="Times New Roman" w:cs="Times New Roman"/>
          <w:sz w:val="24"/>
          <w:szCs w:val="24"/>
        </w:rPr>
        <w:t>»</w:t>
      </w:r>
      <w:r w:rsidRPr="004666A7">
        <w:rPr>
          <w:rFonts w:ascii="Times New Roman" w:eastAsia="Times New Roman" w:hAnsi="Times New Roman" w:cs="Times New Roman"/>
          <w:sz w:val="24"/>
          <w:szCs w:val="24"/>
          <w:rtl/>
        </w:rPr>
        <w:t xml:space="preserve">، </w:t>
      </w:r>
      <w:r w:rsidRPr="004666A7">
        <w:rPr>
          <w:rFonts w:ascii="Times New Roman" w:eastAsia="Times New Roman" w:hAnsi="Times New Roman" w:cs="Times New Roman"/>
          <w:sz w:val="24"/>
          <w:szCs w:val="24"/>
        </w:rPr>
        <w:t>xwarisnih: «</w:t>
      </w:r>
      <w:r w:rsidRPr="004666A7">
        <w:rPr>
          <w:rFonts w:ascii="Times New Roman" w:eastAsia="Times New Roman" w:hAnsi="Times New Roman" w:cs="Times New Roman"/>
          <w:sz w:val="24"/>
          <w:szCs w:val="24"/>
          <w:rtl/>
        </w:rPr>
        <w:t>خوردن».د-همراه با صفت مفعولی مانند</w:t>
      </w:r>
      <w:r w:rsidRPr="004666A7">
        <w:rPr>
          <w:rFonts w:ascii="Times New Roman" w:eastAsia="Times New Roman" w:hAnsi="Times New Roman" w:cs="Times New Roman"/>
          <w:sz w:val="24"/>
          <w:szCs w:val="24"/>
        </w:rPr>
        <w:t xml:space="preserve"> bastisn«</w:t>
      </w:r>
      <w:r w:rsidRPr="004666A7">
        <w:rPr>
          <w:rFonts w:ascii="Times New Roman" w:eastAsia="Times New Roman" w:hAnsi="Times New Roman" w:cs="Times New Roman"/>
          <w:sz w:val="24"/>
          <w:szCs w:val="24"/>
          <w:rtl/>
        </w:rPr>
        <w:t>باید بستن</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H.S.Nyberg, A Manual of Pahlavi, )Wiesbaden : 4791(, p.182.</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و برای سابقه این پسوند در دوره باستان</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E.Benveniste, les infinitifs avestiques,)Paris: Maisonneuve, 5391(,pp.501-701.</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94</w:t>
      </w:r>
      <w:r w:rsidRPr="004666A7">
        <w:rPr>
          <w:rFonts w:ascii="Times New Roman" w:eastAsia="Times New Roman" w:hAnsi="Times New Roman" w:cs="Times New Roman"/>
          <w:sz w:val="24"/>
          <w:szCs w:val="24"/>
        </w:rPr>
        <w:t>)</w:t>
      </w:r>
      <w:hyperlink r:id="rId20" w:tgtFrame="_blank" w:history="1">
        <w:r w:rsidRPr="004666A7">
          <w:rPr>
            <w:rFonts w:ascii="Times New Roman" w:eastAsia="Times New Roman" w:hAnsi="Times New Roman" w:cs="Times New Roman"/>
            <w:color w:val="0000FF"/>
            <w:sz w:val="24"/>
            <w:szCs w:val="24"/>
          </w:rPr>
          <w:pict>
            <v:shape id="_x0000_i1051"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52"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16. </w:t>
      </w:r>
      <w:r w:rsidRPr="004666A7">
        <w:rPr>
          <w:rFonts w:ascii="Times New Roman" w:eastAsia="Times New Roman" w:hAnsi="Times New Roman" w:cs="Times New Roman"/>
          <w:sz w:val="24"/>
          <w:szCs w:val="24"/>
          <w:rtl/>
        </w:rPr>
        <w:t>فرهنگ زبان پهلوی، ص 492 و نیز</w:t>
      </w:r>
      <w:r w:rsidRPr="004666A7">
        <w:rPr>
          <w:rFonts w:ascii="Times New Roman" w:eastAsia="Times New Roman" w:hAnsi="Times New Roman" w:cs="Times New Roman"/>
          <w:sz w:val="24"/>
          <w:szCs w:val="24"/>
        </w:rPr>
        <w:t xml:space="preserve"> D.N.Mackenzie, A Concise Pahlavi Dictionary, )London: Oxford University Press, 1791(, p.37.</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17. </w:t>
      </w:r>
      <w:r w:rsidRPr="004666A7">
        <w:rPr>
          <w:rFonts w:ascii="Times New Roman" w:eastAsia="Times New Roman" w:hAnsi="Times New Roman" w:cs="Times New Roman"/>
          <w:sz w:val="24"/>
          <w:szCs w:val="24"/>
          <w:rtl/>
        </w:rPr>
        <w:t>واژه نامه گزیده‏های زاد سپرم، ص 283</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18. </w:t>
      </w:r>
      <w:r w:rsidRPr="004666A7">
        <w:rPr>
          <w:rFonts w:ascii="Times New Roman" w:eastAsia="Times New Roman" w:hAnsi="Times New Roman" w:cs="Times New Roman"/>
          <w:sz w:val="24"/>
          <w:szCs w:val="24"/>
          <w:rtl/>
        </w:rPr>
        <w:t>فرهنگ پهلوی مکنزی(یاد شده در یاد داشت 16)، ص 28.فارسی باستان</w:t>
      </w:r>
      <w:r w:rsidRPr="004666A7">
        <w:rPr>
          <w:rFonts w:ascii="Times New Roman" w:eastAsia="Times New Roman" w:hAnsi="Times New Roman" w:cs="Times New Roman"/>
          <w:sz w:val="24"/>
          <w:szCs w:val="24"/>
        </w:rPr>
        <w:t>: draujana-</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19. </w:t>
      </w:r>
      <w:r w:rsidRPr="004666A7">
        <w:rPr>
          <w:rFonts w:ascii="Times New Roman" w:eastAsia="Times New Roman" w:hAnsi="Times New Roman" w:cs="Times New Roman"/>
          <w:sz w:val="24"/>
          <w:szCs w:val="24"/>
          <w:rtl/>
        </w:rPr>
        <w:t>فرهنگ پهلوی مکنزی(یاد شده در یاد داشت، 16)ص 26</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20. </w:t>
      </w:r>
      <w:r w:rsidRPr="004666A7">
        <w:rPr>
          <w:rFonts w:ascii="Times New Roman" w:eastAsia="Times New Roman" w:hAnsi="Times New Roman" w:cs="Times New Roman"/>
          <w:sz w:val="24"/>
          <w:szCs w:val="24"/>
          <w:rtl/>
        </w:rPr>
        <w:t>واژه نامه گزیده‏های زاد سپرم، ص 339</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21. </w:t>
      </w:r>
      <w:r w:rsidRPr="004666A7">
        <w:rPr>
          <w:rFonts w:ascii="Times New Roman" w:eastAsia="Times New Roman" w:hAnsi="Times New Roman" w:cs="Times New Roman"/>
          <w:sz w:val="24"/>
          <w:szCs w:val="24"/>
          <w:rtl/>
        </w:rPr>
        <w:t>فرهنگ زبان پهلوی.ص 529.فرهنگ پهلوی مکنزی، ص 78 و نیز پانویس صفحه 288 تفسیر</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22. </w:t>
      </w:r>
      <w:r w:rsidRPr="004666A7">
        <w:rPr>
          <w:rFonts w:ascii="Times New Roman" w:eastAsia="Times New Roman" w:hAnsi="Times New Roman" w:cs="Times New Roman"/>
          <w:sz w:val="24"/>
          <w:szCs w:val="24"/>
          <w:rtl/>
        </w:rPr>
        <w:t>فرهنگ زبان پهلوی، ص 22.«ن»در واژه«نسپاسی»بازمانده</w:t>
      </w:r>
      <w:r w:rsidRPr="004666A7">
        <w:rPr>
          <w:rFonts w:ascii="Times New Roman" w:eastAsia="Times New Roman" w:hAnsi="Times New Roman" w:cs="Times New Roman"/>
          <w:sz w:val="24"/>
          <w:szCs w:val="24"/>
        </w:rPr>
        <w:t xml:space="preserve">-an </w:t>
      </w:r>
      <w:r w:rsidRPr="004666A7">
        <w:rPr>
          <w:rFonts w:ascii="Times New Roman" w:eastAsia="Times New Roman" w:hAnsi="Times New Roman" w:cs="Times New Roman"/>
          <w:sz w:val="24"/>
          <w:szCs w:val="24"/>
          <w:rtl/>
        </w:rPr>
        <w:t>نفی است و با «نا»نفی در فارسی نو ارتباطی ندارد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23. «</w:t>
      </w:r>
      <w:r w:rsidRPr="004666A7">
        <w:rPr>
          <w:rFonts w:ascii="Times New Roman" w:eastAsia="Times New Roman" w:hAnsi="Times New Roman" w:cs="Times New Roman"/>
          <w:sz w:val="24"/>
          <w:szCs w:val="24"/>
          <w:rtl/>
        </w:rPr>
        <w:t>واژه نامه تفسیر»، ص 309</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24. </w:t>
      </w:r>
      <w:r w:rsidRPr="004666A7">
        <w:rPr>
          <w:rFonts w:ascii="Times New Roman" w:eastAsia="Times New Roman" w:hAnsi="Times New Roman" w:cs="Times New Roman"/>
          <w:sz w:val="24"/>
          <w:szCs w:val="24"/>
          <w:rtl/>
        </w:rPr>
        <w:t>تبدیل«گ»به«خ»در واژه‏های دیگر نیز دیده می‏شود واژه«ستیخ»و«ستیغ»به معنی «قلّه»در صورت باستانی</w:t>
      </w:r>
      <w:r w:rsidRPr="004666A7">
        <w:rPr>
          <w:rFonts w:ascii="Times New Roman" w:eastAsia="Times New Roman" w:hAnsi="Times New Roman" w:cs="Times New Roman"/>
          <w:sz w:val="24"/>
          <w:szCs w:val="24"/>
        </w:rPr>
        <w:t xml:space="preserve"> steg </w:t>
      </w:r>
      <w:r w:rsidRPr="004666A7">
        <w:rPr>
          <w:rFonts w:ascii="Times New Roman" w:eastAsia="Times New Roman" w:hAnsi="Times New Roman" w:cs="Times New Roman"/>
          <w:sz w:val="24"/>
          <w:szCs w:val="24"/>
          <w:rtl/>
        </w:rPr>
        <w:t xml:space="preserve">است و واژه«سوراخ»در پهلوی </w:t>
      </w:r>
      <w:r w:rsidRPr="004666A7">
        <w:rPr>
          <w:rFonts w:ascii="Times New Roman" w:eastAsia="Times New Roman" w:hAnsi="Times New Roman" w:cs="Times New Roman"/>
          <w:sz w:val="24"/>
          <w:szCs w:val="24"/>
        </w:rPr>
        <w:t>sulag.</w:t>
      </w:r>
      <w:r w:rsidRPr="004666A7">
        <w:rPr>
          <w:rFonts w:ascii="Times New Roman" w:eastAsia="Times New Roman" w:hAnsi="Times New Roman" w:cs="Times New Roman"/>
          <w:sz w:val="24"/>
          <w:szCs w:val="24"/>
          <w:rtl/>
        </w:rPr>
        <w:t>گرندوریس(یاد شده در یادداشت 15)، ص 66</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25. </w:t>
      </w:r>
      <w:r w:rsidRPr="004666A7">
        <w:rPr>
          <w:rFonts w:ascii="Times New Roman" w:eastAsia="Times New Roman" w:hAnsi="Times New Roman" w:cs="Times New Roman"/>
          <w:sz w:val="24"/>
          <w:szCs w:val="24"/>
          <w:rtl/>
        </w:rPr>
        <w:t>فرهنگ زبان پهلوی، ص 290 و واژه نامه گزیده‏های زاد سپرم، ص 39</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26. «</w:t>
      </w:r>
      <w:r w:rsidRPr="004666A7">
        <w:rPr>
          <w:rFonts w:ascii="Times New Roman" w:eastAsia="Times New Roman" w:hAnsi="Times New Roman" w:cs="Times New Roman"/>
          <w:sz w:val="24"/>
          <w:szCs w:val="24"/>
          <w:rtl/>
        </w:rPr>
        <w:t>واژه نامه تفسیر»، ص 258</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27. </w:t>
      </w:r>
      <w:r w:rsidRPr="004666A7">
        <w:rPr>
          <w:rFonts w:ascii="Times New Roman" w:eastAsia="Times New Roman" w:hAnsi="Times New Roman" w:cs="Times New Roman"/>
          <w:sz w:val="24"/>
          <w:szCs w:val="24"/>
          <w:rtl/>
        </w:rPr>
        <w:t>برای هر دو مورد مقاله نگارنده«در باره چند واژه کهن فارسی»در نامگانی علی سامی جلد دوم(زیر چاپ</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28. </w:t>
      </w:r>
      <w:r w:rsidRPr="004666A7">
        <w:rPr>
          <w:rFonts w:ascii="Times New Roman" w:eastAsia="Times New Roman" w:hAnsi="Times New Roman" w:cs="Times New Roman"/>
          <w:sz w:val="24"/>
          <w:szCs w:val="24"/>
          <w:rtl/>
        </w:rPr>
        <w:t>گونه‏های گویشی یاد شده در این بخش همگی از گویش افضل‏آباد(یاد شده در یادداشت 9)است که نگارنده خود از گویشوران آن به شمار می‏آید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lastRenderedPageBreak/>
        <w:t xml:space="preserve">29. </w:t>
      </w:r>
      <w:r w:rsidRPr="004666A7">
        <w:rPr>
          <w:rFonts w:ascii="Times New Roman" w:eastAsia="Times New Roman" w:hAnsi="Times New Roman" w:cs="Times New Roman"/>
          <w:sz w:val="24"/>
          <w:szCs w:val="24"/>
          <w:rtl/>
        </w:rPr>
        <w:t>در مورد این ویژگی و کاربردهای آن در متنهای ادبی و گویشهای دیگر خراسان بویژه گویش بخارایی احمد علی رجائی، پلی میان شعر هجایی و عروضی فارسی(تهران:انتشارات بنیاد فرهنگ ایران، 1353).ص هفتاد و نه و هشتاد.نیز مقدمه کتاب ص بیست و چهار</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30. «</w:t>
      </w:r>
      <w:r w:rsidRPr="004666A7">
        <w:rPr>
          <w:rFonts w:ascii="Times New Roman" w:eastAsia="Times New Roman" w:hAnsi="Times New Roman" w:cs="Times New Roman"/>
          <w:sz w:val="24"/>
          <w:szCs w:val="24"/>
          <w:rtl/>
        </w:rPr>
        <w:t>واژه‏نامه تفسیر»، ص 307</w:t>
      </w:r>
      <w:r w:rsidRPr="004666A7">
        <w:rPr>
          <w:rFonts w:ascii="Times New Roman" w:eastAsia="Times New Roman" w:hAnsi="Times New Roman" w:cs="Times New Roman"/>
          <w:sz w:val="24"/>
          <w:szCs w:val="24"/>
        </w:rPr>
        <w:t>.</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95</w:t>
      </w:r>
      <w:r w:rsidRPr="004666A7">
        <w:rPr>
          <w:rFonts w:ascii="Times New Roman" w:eastAsia="Times New Roman" w:hAnsi="Times New Roman" w:cs="Times New Roman"/>
          <w:sz w:val="24"/>
          <w:szCs w:val="24"/>
        </w:rPr>
        <w:t>)</w:t>
      </w:r>
      <w:hyperlink r:id="rId21" w:tgtFrame="_blank" w:history="1">
        <w:r w:rsidRPr="004666A7">
          <w:rPr>
            <w:rFonts w:ascii="Times New Roman" w:eastAsia="Times New Roman" w:hAnsi="Times New Roman" w:cs="Times New Roman"/>
            <w:color w:val="0000FF"/>
            <w:sz w:val="24"/>
            <w:szCs w:val="24"/>
          </w:rPr>
          <w:pict>
            <v:shape id="_x0000_i1053"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54"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31. </w:t>
      </w:r>
      <w:r w:rsidRPr="004666A7">
        <w:rPr>
          <w:rFonts w:ascii="Times New Roman" w:eastAsia="Times New Roman" w:hAnsi="Times New Roman" w:cs="Times New Roman"/>
          <w:sz w:val="24"/>
          <w:szCs w:val="24"/>
          <w:rtl/>
        </w:rPr>
        <w:t>این نکته را ویراستار متن به عنوان حذف«د»از ضمیر دوم شخص جمع یاد کرده‏اند</w:t>
      </w:r>
      <w:r w:rsidRPr="004666A7">
        <w:rPr>
          <w:rFonts w:ascii="Times New Roman" w:eastAsia="Times New Roman" w:hAnsi="Times New Roman" w:cs="Times New Roman"/>
          <w:sz w:val="24"/>
          <w:szCs w:val="24"/>
        </w:rPr>
        <w:t xml:space="preserve">. </w:t>
      </w:r>
      <w:r w:rsidRPr="004666A7">
        <w:rPr>
          <w:rFonts w:ascii="Times New Roman" w:eastAsia="Times New Roman" w:hAnsi="Times New Roman" w:cs="Times New Roman"/>
          <w:sz w:val="24"/>
          <w:szCs w:val="24"/>
          <w:rtl/>
        </w:rPr>
        <w:t>صفحه بیست و سه</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32. </w:t>
      </w:r>
      <w:r w:rsidRPr="004666A7">
        <w:rPr>
          <w:rFonts w:ascii="Times New Roman" w:eastAsia="Times New Roman" w:hAnsi="Times New Roman" w:cs="Times New Roman"/>
          <w:sz w:val="24"/>
          <w:szCs w:val="24"/>
          <w:rtl/>
        </w:rPr>
        <w:t>این«ش»در منتهای ادبی فارسی قرنهای نخستین اسلامی رواج داشته است و آن را «شین فاعلی»یا زاید دانسته‏اند.نگاه کنید به لغت‏نامه، حرف«ش»، ص 10</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در متنهای فارسی میانه نیز این مورد کاربرد داشته است؛از جمله در زند بهمن یسن بارها به کار رفته است</w:t>
      </w:r>
      <w:r w:rsidRPr="004666A7">
        <w:rPr>
          <w:rFonts w:ascii="Times New Roman" w:eastAsia="Times New Roman" w:hAnsi="Times New Roman" w:cs="Times New Roman"/>
          <w:sz w:val="24"/>
          <w:szCs w:val="24"/>
        </w:rPr>
        <w:t xml:space="preserve"> guft - is ohrmazd </w:t>
      </w:r>
      <w:r w:rsidRPr="004666A7">
        <w:rPr>
          <w:rFonts w:ascii="Times New Roman" w:eastAsia="Times New Roman" w:hAnsi="Times New Roman" w:cs="Times New Roman"/>
          <w:sz w:val="24"/>
          <w:szCs w:val="24"/>
          <w:rtl/>
        </w:rPr>
        <w:t>در برابر اوستایی:؛به زند بهمن یسن (یاد شده در یادداشت شماره 11)، ص 3، 7، 10، 12 و</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33. </w:t>
      </w:r>
      <w:r w:rsidRPr="004666A7">
        <w:rPr>
          <w:rFonts w:ascii="Times New Roman" w:eastAsia="Times New Roman" w:hAnsi="Times New Roman" w:cs="Times New Roman"/>
          <w:sz w:val="24"/>
          <w:szCs w:val="24"/>
          <w:rtl/>
        </w:rPr>
        <w:t>واژه‏های نقل شده از فهرست غالباً در واژه‏نامه پایان تفسیر در ردیف الفبایی خود آمده‏اند از این رو شماره صفحه متن در جلو آنها یادداشت نشده است</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34. </w:t>
      </w:r>
      <w:r w:rsidRPr="004666A7">
        <w:rPr>
          <w:rFonts w:ascii="Times New Roman" w:eastAsia="Times New Roman" w:hAnsi="Times New Roman" w:cs="Times New Roman"/>
          <w:sz w:val="24"/>
          <w:szCs w:val="24"/>
          <w:rtl/>
        </w:rPr>
        <w:t>واژه«بژر»همان طور که ویراستار متن تفسیر حدس زده‏اند با«بجر»به معنی«گرز» ارتباط دارد(ص 266).در اوستا</w:t>
      </w:r>
      <w:r w:rsidRPr="004666A7">
        <w:rPr>
          <w:rFonts w:ascii="Times New Roman" w:eastAsia="Times New Roman" w:hAnsi="Times New Roman" w:cs="Times New Roman"/>
          <w:sz w:val="24"/>
          <w:szCs w:val="24"/>
        </w:rPr>
        <w:t xml:space="preserve"> vadar:«</w:t>
      </w:r>
      <w:r w:rsidRPr="004666A7">
        <w:rPr>
          <w:rFonts w:ascii="Times New Roman" w:eastAsia="Times New Roman" w:hAnsi="Times New Roman" w:cs="Times New Roman"/>
          <w:sz w:val="24"/>
          <w:szCs w:val="24"/>
          <w:rtl/>
        </w:rPr>
        <w:t>سلاح برای کشتن»و</w:t>
      </w:r>
      <w:r w:rsidRPr="004666A7">
        <w:rPr>
          <w:rFonts w:ascii="Times New Roman" w:eastAsia="Times New Roman" w:hAnsi="Times New Roman" w:cs="Times New Roman"/>
          <w:sz w:val="24"/>
          <w:szCs w:val="24"/>
        </w:rPr>
        <w:t>vazra:«</w:t>
      </w:r>
      <w:r w:rsidRPr="004666A7">
        <w:rPr>
          <w:rFonts w:ascii="Times New Roman" w:eastAsia="Times New Roman" w:hAnsi="Times New Roman" w:cs="Times New Roman"/>
          <w:sz w:val="24"/>
          <w:szCs w:val="24"/>
          <w:rtl/>
        </w:rPr>
        <w:t>گرز»هر دو آمده است. واژه اخیر در فارسی میانه</w:t>
      </w:r>
      <w:r w:rsidRPr="004666A7">
        <w:rPr>
          <w:rFonts w:ascii="Times New Roman" w:eastAsia="Times New Roman" w:hAnsi="Times New Roman" w:cs="Times New Roman"/>
          <w:sz w:val="24"/>
          <w:szCs w:val="24"/>
        </w:rPr>
        <w:t xml:space="preserve"> vazr </w:t>
      </w:r>
      <w:r w:rsidRPr="004666A7">
        <w:rPr>
          <w:rFonts w:ascii="Times New Roman" w:eastAsia="Times New Roman" w:hAnsi="Times New Roman" w:cs="Times New Roman"/>
          <w:sz w:val="24"/>
          <w:szCs w:val="24"/>
          <w:rtl/>
        </w:rPr>
        <w:t>و در فارسی نو«گرز»شده است.«بژر»در این کتاب می‏تواند تحول یافته یکی از این دو صورت اوستایی باشد(با توجه به تبدیل</w:t>
      </w:r>
      <w:r w:rsidRPr="004666A7">
        <w:rPr>
          <w:rFonts w:ascii="Times New Roman" w:eastAsia="Times New Roman" w:hAnsi="Times New Roman" w:cs="Times New Roman"/>
          <w:sz w:val="24"/>
          <w:szCs w:val="24"/>
        </w:rPr>
        <w:t xml:space="preserve"> v </w:t>
      </w:r>
      <w:r w:rsidRPr="004666A7">
        <w:rPr>
          <w:rFonts w:ascii="Times New Roman" w:eastAsia="Times New Roman" w:hAnsi="Times New Roman" w:cs="Times New Roman"/>
          <w:sz w:val="24"/>
          <w:szCs w:val="24"/>
          <w:rtl/>
        </w:rPr>
        <w:t>باستانی به</w:t>
      </w:r>
      <w:r w:rsidRPr="004666A7">
        <w:rPr>
          <w:rFonts w:ascii="Times New Roman" w:eastAsia="Times New Roman" w:hAnsi="Times New Roman" w:cs="Times New Roman"/>
          <w:sz w:val="24"/>
          <w:szCs w:val="24"/>
        </w:rPr>
        <w:t>»b«</w:t>
      </w:r>
      <w:r w:rsidRPr="004666A7">
        <w:rPr>
          <w:rFonts w:ascii="Times New Roman" w:eastAsia="Times New Roman" w:hAnsi="Times New Roman" w:cs="Times New Roman"/>
          <w:sz w:val="24"/>
          <w:szCs w:val="24"/>
          <w:rtl/>
        </w:rPr>
        <w:t>و</w:t>
      </w:r>
      <w:r w:rsidRPr="004666A7">
        <w:rPr>
          <w:rFonts w:ascii="Times New Roman" w:eastAsia="Times New Roman" w:hAnsi="Times New Roman" w:cs="Times New Roman"/>
          <w:sz w:val="24"/>
          <w:szCs w:val="24"/>
        </w:rPr>
        <w:t>»z«</w:t>
      </w:r>
      <w:r w:rsidRPr="004666A7">
        <w:rPr>
          <w:rFonts w:ascii="Times New Roman" w:eastAsia="Times New Roman" w:hAnsi="Times New Roman" w:cs="Times New Roman"/>
          <w:sz w:val="24"/>
          <w:szCs w:val="24"/>
          <w:rtl/>
        </w:rPr>
        <w:t>به</w:t>
      </w:r>
      <w:r w:rsidRPr="004666A7">
        <w:rPr>
          <w:rFonts w:ascii="Times New Roman" w:eastAsia="Times New Roman" w:hAnsi="Times New Roman" w:cs="Times New Roman"/>
          <w:sz w:val="24"/>
          <w:szCs w:val="24"/>
        </w:rPr>
        <w:t>»z«</w:t>
      </w:r>
      <w:r w:rsidRPr="004666A7">
        <w:rPr>
          <w:rFonts w:ascii="Times New Roman" w:eastAsia="Times New Roman" w:hAnsi="Times New Roman" w:cs="Times New Roman"/>
          <w:sz w:val="24"/>
          <w:szCs w:val="24"/>
          <w:rtl/>
        </w:rPr>
        <w:t>که در این کتاب دیده می‏شود)و بنا بر این از«بژرجستن»و«بژرجوی»با گسترش معنی می‏تواند «خصومت»و مانند آن اراده شود</w:t>
      </w:r>
      <w:r w:rsidRPr="004666A7">
        <w:rPr>
          <w:rFonts w:ascii="Times New Roman" w:eastAsia="Times New Roman" w:hAnsi="Times New Roman" w:cs="Times New Roman"/>
          <w:sz w:val="24"/>
          <w:szCs w:val="24"/>
        </w:rPr>
        <w:t>.</w: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t xml:space="preserve">35. </w:t>
      </w:r>
      <w:r w:rsidRPr="004666A7">
        <w:rPr>
          <w:rFonts w:ascii="Times New Roman" w:eastAsia="Times New Roman" w:hAnsi="Times New Roman" w:cs="Times New Roman"/>
          <w:sz w:val="24"/>
          <w:szCs w:val="24"/>
          <w:rtl/>
        </w:rPr>
        <w:t>علی اشرف صادقی، «تحول پسوند حاصل مصدر از پهلوی به فارسی»، مجله زبانشناسی، س 7، ش 1(بهار و تابستان 1369)، ص 87</w:t>
      </w:r>
      <w:r w:rsidRPr="004666A7">
        <w:rPr>
          <w:rFonts w:ascii="Times New Roman" w:eastAsia="Times New Roman" w:hAnsi="Times New Roman" w:cs="Times New Roman"/>
          <w:sz w:val="24"/>
          <w:szCs w:val="24"/>
        </w:rPr>
        <w:t>.</w:t>
      </w:r>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فرهنگ » شماره 13 (صفحه 96</w:t>
      </w:r>
      <w:r w:rsidRPr="004666A7">
        <w:rPr>
          <w:rFonts w:ascii="Times New Roman" w:eastAsia="Times New Roman" w:hAnsi="Times New Roman" w:cs="Times New Roman"/>
          <w:sz w:val="24"/>
          <w:szCs w:val="24"/>
        </w:rPr>
        <w:t>)</w:t>
      </w:r>
      <w:hyperlink r:id="rId22" w:tgtFrame="_blank" w:history="1">
        <w:r w:rsidRPr="004666A7">
          <w:rPr>
            <w:rFonts w:ascii="Times New Roman" w:eastAsia="Times New Roman" w:hAnsi="Times New Roman" w:cs="Times New Roman"/>
            <w:color w:val="0000FF"/>
            <w:sz w:val="24"/>
            <w:szCs w:val="24"/>
          </w:rPr>
          <w:pict>
            <v:shape id="_x0000_i1055" type="#_x0000_t75" alt="" href="http://www.noormags.com/View/Default.aspx" target="&quot;_blank&quot;" style="width:23.8pt;height:23.8pt" o:button="t"/>
          </w:pict>
        </w:r>
      </w:hyperlink>
    </w:p>
    <w:p w:rsidR="004666A7" w:rsidRPr="004666A7" w:rsidRDefault="004666A7" w:rsidP="004666A7">
      <w:pPr>
        <w:spacing w:after="0"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Pr>
        <w:pict>
          <v:rect id="_x0000_i1056" style="width:0;height:1.5pt" o:hralign="center" o:hrstd="t" o:hr="t" fillcolor="#a0a0a0" stroked="f"/>
        </w:pict>
      </w:r>
    </w:p>
    <w:p w:rsidR="004666A7" w:rsidRPr="004666A7" w:rsidRDefault="004666A7" w:rsidP="004666A7">
      <w:pPr>
        <w:spacing w:before="100" w:beforeAutospacing="1" w:after="100" w:afterAutospacing="1" w:line="240" w:lineRule="auto"/>
        <w:rPr>
          <w:rFonts w:ascii="Times New Roman" w:eastAsia="Times New Roman" w:hAnsi="Times New Roman" w:cs="Times New Roman"/>
          <w:sz w:val="24"/>
          <w:szCs w:val="24"/>
        </w:rPr>
      </w:pPr>
      <w:r w:rsidRPr="004666A7">
        <w:rPr>
          <w:rFonts w:ascii="Times New Roman" w:eastAsia="Times New Roman" w:hAnsi="Times New Roman" w:cs="Times New Roman"/>
          <w:sz w:val="24"/>
          <w:szCs w:val="24"/>
          <w:rtl/>
        </w:rPr>
        <w:t>پایان مقاله</w:t>
      </w:r>
    </w:p>
    <w:p w:rsidR="00CA380A" w:rsidRDefault="00CA380A"/>
    <w:sectPr w:rsidR="00CA380A" w:rsidSect="00CA38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4666A7"/>
    <w:rsid w:val="004666A7"/>
    <w:rsid w:val="00CA38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80A"/>
  </w:style>
  <w:style w:type="paragraph" w:styleId="Heading3">
    <w:name w:val="heading 3"/>
    <w:basedOn w:val="Normal"/>
    <w:link w:val="Heading3Char"/>
    <w:uiPriority w:val="9"/>
    <w:qFormat/>
    <w:rsid w:val="004666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66A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666A7"/>
    <w:rPr>
      <w:color w:val="0000FF"/>
      <w:u w:val="single"/>
    </w:rPr>
  </w:style>
  <w:style w:type="character" w:styleId="FollowedHyperlink">
    <w:name w:val="FollowedHyperlink"/>
    <w:basedOn w:val="DefaultParagraphFont"/>
    <w:uiPriority w:val="99"/>
    <w:semiHidden/>
    <w:unhideWhenUsed/>
    <w:rsid w:val="004666A7"/>
    <w:rPr>
      <w:color w:val="800080"/>
      <w:u w:val="single"/>
    </w:rPr>
  </w:style>
  <w:style w:type="character" w:customStyle="1" w:styleId="pagecount">
    <w:name w:val="pagecount"/>
    <w:basedOn w:val="DefaultParagraphFont"/>
    <w:rsid w:val="004666A7"/>
  </w:style>
  <w:style w:type="character" w:customStyle="1" w:styleId="pageno">
    <w:name w:val="pageno"/>
    <w:basedOn w:val="DefaultParagraphFont"/>
    <w:rsid w:val="004666A7"/>
  </w:style>
  <w:style w:type="character" w:customStyle="1" w:styleId="magsimg">
    <w:name w:val="magsimg"/>
    <w:basedOn w:val="DefaultParagraphFont"/>
    <w:rsid w:val="004666A7"/>
  </w:style>
  <w:style w:type="paragraph" w:styleId="NormalWeb">
    <w:name w:val="Normal (Web)"/>
    <w:basedOn w:val="Normal"/>
    <w:uiPriority w:val="99"/>
    <w:semiHidden/>
    <w:unhideWhenUsed/>
    <w:rsid w:val="004666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4666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063604">
      <w:bodyDiv w:val="1"/>
      <w:marLeft w:val="0"/>
      <w:marRight w:val="0"/>
      <w:marTop w:val="0"/>
      <w:marBottom w:val="0"/>
      <w:divBdr>
        <w:top w:val="none" w:sz="0" w:space="0" w:color="auto"/>
        <w:left w:val="none" w:sz="0" w:space="0" w:color="auto"/>
        <w:bottom w:val="none" w:sz="0" w:space="0" w:color="auto"/>
        <w:right w:val="none" w:sz="0" w:space="0" w:color="auto"/>
      </w:divBdr>
      <w:divsChild>
        <w:div w:id="894047110">
          <w:marLeft w:val="0"/>
          <w:marRight w:val="0"/>
          <w:marTop w:val="0"/>
          <w:marBottom w:val="0"/>
          <w:divBdr>
            <w:top w:val="none" w:sz="0" w:space="0" w:color="auto"/>
            <w:left w:val="none" w:sz="0" w:space="0" w:color="auto"/>
            <w:bottom w:val="none" w:sz="0" w:space="0" w:color="auto"/>
            <w:right w:val="none" w:sz="0" w:space="0" w:color="auto"/>
          </w:divBdr>
          <w:divsChild>
            <w:div w:id="1538545457">
              <w:marLeft w:val="0"/>
              <w:marRight w:val="0"/>
              <w:marTop w:val="0"/>
              <w:marBottom w:val="0"/>
              <w:divBdr>
                <w:top w:val="none" w:sz="0" w:space="0" w:color="auto"/>
                <w:left w:val="none" w:sz="0" w:space="0" w:color="auto"/>
                <w:bottom w:val="none" w:sz="0" w:space="0" w:color="auto"/>
                <w:right w:val="none" w:sz="0" w:space="0" w:color="auto"/>
              </w:divBdr>
              <w:divsChild>
                <w:div w:id="1178540706">
                  <w:marLeft w:val="0"/>
                  <w:marRight w:val="0"/>
                  <w:marTop w:val="0"/>
                  <w:marBottom w:val="0"/>
                  <w:divBdr>
                    <w:top w:val="none" w:sz="0" w:space="0" w:color="auto"/>
                    <w:left w:val="none" w:sz="0" w:space="0" w:color="auto"/>
                    <w:bottom w:val="none" w:sz="0" w:space="0" w:color="auto"/>
                    <w:right w:val="none" w:sz="0" w:space="0" w:color="auto"/>
                  </w:divBdr>
                </w:div>
                <w:div w:id="1238172457">
                  <w:marLeft w:val="0"/>
                  <w:marRight w:val="0"/>
                  <w:marTop w:val="0"/>
                  <w:marBottom w:val="0"/>
                  <w:divBdr>
                    <w:top w:val="none" w:sz="0" w:space="0" w:color="auto"/>
                    <w:left w:val="none" w:sz="0" w:space="0" w:color="auto"/>
                    <w:bottom w:val="none" w:sz="0" w:space="0" w:color="auto"/>
                    <w:right w:val="none" w:sz="0" w:space="0" w:color="auto"/>
                  </w:divBdr>
                </w:div>
                <w:div w:id="1374037260">
                  <w:marLeft w:val="0"/>
                  <w:marRight w:val="0"/>
                  <w:marTop w:val="0"/>
                  <w:marBottom w:val="0"/>
                  <w:divBdr>
                    <w:top w:val="none" w:sz="0" w:space="0" w:color="auto"/>
                    <w:left w:val="none" w:sz="0" w:space="0" w:color="auto"/>
                    <w:bottom w:val="none" w:sz="0" w:space="0" w:color="auto"/>
                    <w:right w:val="none" w:sz="0" w:space="0" w:color="auto"/>
                  </w:divBdr>
                </w:div>
                <w:div w:id="1106313886">
                  <w:marLeft w:val="0"/>
                  <w:marRight w:val="0"/>
                  <w:marTop w:val="0"/>
                  <w:marBottom w:val="0"/>
                  <w:divBdr>
                    <w:top w:val="none" w:sz="0" w:space="0" w:color="auto"/>
                    <w:left w:val="none" w:sz="0" w:space="0" w:color="auto"/>
                    <w:bottom w:val="none" w:sz="0" w:space="0" w:color="auto"/>
                    <w:right w:val="none" w:sz="0" w:space="0" w:color="auto"/>
                  </w:divBdr>
                </w:div>
                <w:div w:id="1794442730">
                  <w:marLeft w:val="0"/>
                  <w:marRight w:val="0"/>
                  <w:marTop w:val="0"/>
                  <w:marBottom w:val="0"/>
                  <w:divBdr>
                    <w:top w:val="none" w:sz="0" w:space="0" w:color="auto"/>
                    <w:left w:val="none" w:sz="0" w:space="0" w:color="auto"/>
                    <w:bottom w:val="none" w:sz="0" w:space="0" w:color="auto"/>
                    <w:right w:val="none" w:sz="0" w:space="0" w:color="auto"/>
                  </w:divBdr>
                </w:div>
              </w:divsChild>
            </w:div>
            <w:div w:id="1031765028">
              <w:marLeft w:val="0"/>
              <w:marRight w:val="0"/>
              <w:marTop w:val="0"/>
              <w:marBottom w:val="0"/>
              <w:divBdr>
                <w:top w:val="none" w:sz="0" w:space="0" w:color="auto"/>
                <w:left w:val="none" w:sz="0" w:space="0" w:color="auto"/>
                <w:bottom w:val="none" w:sz="0" w:space="0" w:color="auto"/>
                <w:right w:val="none" w:sz="0" w:space="0" w:color="auto"/>
              </w:divBdr>
              <w:divsChild>
                <w:div w:id="591855844">
                  <w:marLeft w:val="0"/>
                  <w:marRight w:val="0"/>
                  <w:marTop w:val="0"/>
                  <w:marBottom w:val="0"/>
                  <w:divBdr>
                    <w:top w:val="none" w:sz="0" w:space="0" w:color="auto"/>
                    <w:left w:val="none" w:sz="0" w:space="0" w:color="auto"/>
                    <w:bottom w:val="none" w:sz="0" w:space="0" w:color="auto"/>
                    <w:right w:val="none" w:sz="0" w:space="0" w:color="auto"/>
                  </w:divBdr>
                </w:div>
              </w:divsChild>
            </w:div>
            <w:div w:id="1010334091">
              <w:marLeft w:val="0"/>
              <w:marRight w:val="0"/>
              <w:marTop w:val="0"/>
              <w:marBottom w:val="0"/>
              <w:divBdr>
                <w:top w:val="none" w:sz="0" w:space="0" w:color="auto"/>
                <w:left w:val="none" w:sz="0" w:space="0" w:color="auto"/>
                <w:bottom w:val="none" w:sz="0" w:space="0" w:color="auto"/>
                <w:right w:val="none" w:sz="0" w:space="0" w:color="auto"/>
              </w:divBdr>
              <w:divsChild>
                <w:div w:id="809249039">
                  <w:marLeft w:val="0"/>
                  <w:marRight w:val="0"/>
                  <w:marTop w:val="0"/>
                  <w:marBottom w:val="0"/>
                  <w:divBdr>
                    <w:top w:val="none" w:sz="0" w:space="0" w:color="auto"/>
                    <w:left w:val="none" w:sz="0" w:space="0" w:color="auto"/>
                    <w:bottom w:val="none" w:sz="0" w:space="0" w:color="auto"/>
                    <w:right w:val="none" w:sz="0" w:space="0" w:color="auto"/>
                  </w:divBdr>
                </w:div>
              </w:divsChild>
            </w:div>
            <w:div w:id="1952319401">
              <w:marLeft w:val="0"/>
              <w:marRight w:val="0"/>
              <w:marTop w:val="0"/>
              <w:marBottom w:val="0"/>
              <w:divBdr>
                <w:top w:val="none" w:sz="0" w:space="0" w:color="auto"/>
                <w:left w:val="none" w:sz="0" w:space="0" w:color="auto"/>
                <w:bottom w:val="none" w:sz="0" w:space="0" w:color="auto"/>
                <w:right w:val="none" w:sz="0" w:space="0" w:color="auto"/>
              </w:divBdr>
              <w:divsChild>
                <w:div w:id="1685326114">
                  <w:marLeft w:val="0"/>
                  <w:marRight w:val="0"/>
                  <w:marTop w:val="0"/>
                  <w:marBottom w:val="0"/>
                  <w:divBdr>
                    <w:top w:val="none" w:sz="0" w:space="0" w:color="auto"/>
                    <w:left w:val="none" w:sz="0" w:space="0" w:color="auto"/>
                    <w:bottom w:val="none" w:sz="0" w:space="0" w:color="auto"/>
                    <w:right w:val="none" w:sz="0" w:space="0" w:color="auto"/>
                  </w:divBdr>
                </w:div>
              </w:divsChild>
            </w:div>
            <w:div w:id="453257659">
              <w:marLeft w:val="0"/>
              <w:marRight w:val="0"/>
              <w:marTop w:val="0"/>
              <w:marBottom w:val="0"/>
              <w:divBdr>
                <w:top w:val="none" w:sz="0" w:space="0" w:color="auto"/>
                <w:left w:val="none" w:sz="0" w:space="0" w:color="auto"/>
                <w:bottom w:val="none" w:sz="0" w:space="0" w:color="auto"/>
                <w:right w:val="none" w:sz="0" w:space="0" w:color="auto"/>
              </w:divBdr>
              <w:divsChild>
                <w:div w:id="1664701590">
                  <w:marLeft w:val="0"/>
                  <w:marRight w:val="0"/>
                  <w:marTop w:val="0"/>
                  <w:marBottom w:val="0"/>
                  <w:divBdr>
                    <w:top w:val="none" w:sz="0" w:space="0" w:color="auto"/>
                    <w:left w:val="none" w:sz="0" w:space="0" w:color="auto"/>
                    <w:bottom w:val="none" w:sz="0" w:space="0" w:color="auto"/>
                    <w:right w:val="none" w:sz="0" w:space="0" w:color="auto"/>
                  </w:divBdr>
                </w:div>
              </w:divsChild>
            </w:div>
            <w:div w:id="251280153">
              <w:marLeft w:val="0"/>
              <w:marRight w:val="0"/>
              <w:marTop w:val="0"/>
              <w:marBottom w:val="0"/>
              <w:divBdr>
                <w:top w:val="none" w:sz="0" w:space="0" w:color="auto"/>
                <w:left w:val="none" w:sz="0" w:space="0" w:color="auto"/>
                <w:bottom w:val="none" w:sz="0" w:space="0" w:color="auto"/>
                <w:right w:val="none" w:sz="0" w:space="0" w:color="auto"/>
              </w:divBdr>
              <w:divsChild>
                <w:div w:id="2050108309">
                  <w:marLeft w:val="0"/>
                  <w:marRight w:val="0"/>
                  <w:marTop w:val="0"/>
                  <w:marBottom w:val="0"/>
                  <w:divBdr>
                    <w:top w:val="none" w:sz="0" w:space="0" w:color="auto"/>
                    <w:left w:val="none" w:sz="0" w:space="0" w:color="auto"/>
                    <w:bottom w:val="none" w:sz="0" w:space="0" w:color="auto"/>
                    <w:right w:val="none" w:sz="0" w:space="0" w:color="auto"/>
                  </w:divBdr>
                </w:div>
              </w:divsChild>
            </w:div>
            <w:div w:id="730929519">
              <w:marLeft w:val="0"/>
              <w:marRight w:val="0"/>
              <w:marTop w:val="0"/>
              <w:marBottom w:val="0"/>
              <w:divBdr>
                <w:top w:val="none" w:sz="0" w:space="0" w:color="auto"/>
                <w:left w:val="none" w:sz="0" w:space="0" w:color="auto"/>
                <w:bottom w:val="none" w:sz="0" w:space="0" w:color="auto"/>
                <w:right w:val="none" w:sz="0" w:space="0" w:color="auto"/>
              </w:divBdr>
              <w:divsChild>
                <w:div w:id="998381704">
                  <w:marLeft w:val="0"/>
                  <w:marRight w:val="0"/>
                  <w:marTop w:val="0"/>
                  <w:marBottom w:val="0"/>
                  <w:divBdr>
                    <w:top w:val="none" w:sz="0" w:space="0" w:color="auto"/>
                    <w:left w:val="none" w:sz="0" w:space="0" w:color="auto"/>
                    <w:bottom w:val="none" w:sz="0" w:space="0" w:color="auto"/>
                    <w:right w:val="none" w:sz="0" w:space="0" w:color="auto"/>
                  </w:divBdr>
                </w:div>
              </w:divsChild>
            </w:div>
            <w:div w:id="789009534">
              <w:marLeft w:val="0"/>
              <w:marRight w:val="0"/>
              <w:marTop w:val="0"/>
              <w:marBottom w:val="0"/>
              <w:divBdr>
                <w:top w:val="none" w:sz="0" w:space="0" w:color="auto"/>
                <w:left w:val="none" w:sz="0" w:space="0" w:color="auto"/>
                <w:bottom w:val="none" w:sz="0" w:space="0" w:color="auto"/>
                <w:right w:val="none" w:sz="0" w:space="0" w:color="auto"/>
              </w:divBdr>
              <w:divsChild>
                <w:div w:id="1270504082">
                  <w:marLeft w:val="0"/>
                  <w:marRight w:val="0"/>
                  <w:marTop w:val="0"/>
                  <w:marBottom w:val="0"/>
                  <w:divBdr>
                    <w:top w:val="none" w:sz="0" w:space="0" w:color="auto"/>
                    <w:left w:val="none" w:sz="0" w:space="0" w:color="auto"/>
                    <w:bottom w:val="none" w:sz="0" w:space="0" w:color="auto"/>
                    <w:right w:val="none" w:sz="0" w:space="0" w:color="auto"/>
                  </w:divBdr>
                </w:div>
              </w:divsChild>
            </w:div>
            <w:div w:id="2062703105">
              <w:marLeft w:val="0"/>
              <w:marRight w:val="0"/>
              <w:marTop w:val="0"/>
              <w:marBottom w:val="0"/>
              <w:divBdr>
                <w:top w:val="none" w:sz="0" w:space="0" w:color="auto"/>
                <w:left w:val="none" w:sz="0" w:space="0" w:color="auto"/>
                <w:bottom w:val="none" w:sz="0" w:space="0" w:color="auto"/>
                <w:right w:val="none" w:sz="0" w:space="0" w:color="auto"/>
              </w:divBdr>
              <w:divsChild>
                <w:div w:id="148177590">
                  <w:marLeft w:val="0"/>
                  <w:marRight w:val="0"/>
                  <w:marTop w:val="0"/>
                  <w:marBottom w:val="0"/>
                  <w:divBdr>
                    <w:top w:val="none" w:sz="0" w:space="0" w:color="auto"/>
                    <w:left w:val="none" w:sz="0" w:space="0" w:color="auto"/>
                    <w:bottom w:val="none" w:sz="0" w:space="0" w:color="auto"/>
                    <w:right w:val="none" w:sz="0" w:space="0" w:color="auto"/>
                  </w:divBdr>
                </w:div>
              </w:divsChild>
            </w:div>
            <w:div w:id="1988432841">
              <w:marLeft w:val="0"/>
              <w:marRight w:val="0"/>
              <w:marTop w:val="0"/>
              <w:marBottom w:val="0"/>
              <w:divBdr>
                <w:top w:val="none" w:sz="0" w:space="0" w:color="auto"/>
                <w:left w:val="none" w:sz="0" w:space="0" w:color="auto"/>
                <w:bottom w:val="none" w:sz="0" w:space="0" w:color="auto"/>
                <w:right w:val="none" w:sz="0" w:space="0" w:color="auto"/>
              </w:divBdr>
              <w:divsChild>
                <w:div w:id="1937443577">
                  <w:marLeft w:val="0"/>
                  <w:marRight w:val="0"/>
                  <w:marTop w:val="0"/>
                  <w:marBottom w:val="0"/>
                  <w:divBdr>
                    <w:top w:val="none" w:sz="0" w:space="0" w:color="auto"/>
                    <w:left w:val="none" w:sz="0" w:space="0" w:color="auto"/>
                    <w:bottom w:val="none" w:sz="0" w:space="0" w:color="auto"/>
                    <w:right w:val="none" w:sz="0" w:space="0" w:color="auto"/>
                  </w:divBdr>
                </w:div>
              </w:divsChild>
            </w:div>
            <w:div w:id="1460606008">
              <w:marLeft w:val="0"/>
              <w:marRight w:val="0"/>
              <w:marTop w:val="0"/>
              <w:marBottom w:val="0"/>
              <w:divBdr>
                <w:top w:val="none" w:sz="0" w:space="0" w:color="auto"/>
                <w:left w:val="none" w:sz="0" w:space="0" w:color="auto"/>
                <w:bottom w:val="none" w:sz="0" w:space="0" w:color="auto"/>
                <w:right w:val="none" w:sz="0" w:space="0" w:color="auto"/>
              </w:divBdr>
              <w:divsChild>
                <w:div w:id="295448101">
                  <w:marLeft w:val="0"/>
                  <w:marRight w:val="0"/>
                  <w:marTop w:val="0"/>
                  <w:marBottom w:val="0"/>
                  <w:divBdr>
                    <w:top w:val="none" w:sz="0" w:space="0" w:color="auto"/>
                    <w:left w:val="none" w:sz="0" w:space="0" w:color="auto"/>
                    <w:bottom w:val="none" w:sz="0" w:space="0" w:color="auto"/>
                    <w:right w:val="none" w:sz="0" w:space="0" w:color="auto"/>
                  </w:divBdr>
                </w:div>
              </w:divsChild>
            </w:div>
            <w:div w:id="1376352951">
              <w:marLeft w:val="0"/>
              <w:marRight w:val="0"/>
              <w:marTop w:val="0"/>
              <w:marBottom w:val="0"/>
              <w:divBdr>
                <w:top w:val="none" w:sz="0" w:space="0" w:color="auto"/>
                <w:left w:val="none" w:sz="0" w:space="0" w:color="auto"/>
                <w:bottom w:val="none" w:sz="0" w:space="0" w:color="auto"/>
                <w:right w:val="none" w:sz="0" w:space="0" w:color="auto"/>
              </w:divBdr>
              <w:divsChild>
                <w:div w:id="1027873923">
                  <w:marLeft w:val="0"/>
                  <w:marRight w:val="0"/>
                  <w:marTop w:val="0"/>
                  <w:marBottom w:val="0"/>
                  <w:divBdr>
                    <w:top w:val="none" w:sz="0" w:space="0" w:color="auto"/>
                    <w:left w:val="none" w:sz="0" w:space="0" w:color="auto"/>
                    <w:bottom w:val="none" w:sz="0" w:space="0" w:color="auto"/>
                    <w:right w:val="none" w:sz="0" w:space="0" w:color="auto"/>
                  </w:divBdr>
                </w:div>
              </w:divsChild>
            </w:div>
            <w:div w:id="680087622">
              <w:marLeft w:val="0"/>
              <w:marRight w:val="0"/>
              <w:marTop w:val="0"/>
              <w:marBottom w:val="0"/>
              <w:divBdr>
                <w:top w:val="none" w:sz="0" w:space="0" w:color="auto"/>
                <w:left w:val="none" w:sz="0" w:space="0" w:color="auto"/>
                <w:bottom w:val="none" w:sz="0" w:space="0" w:color="auto"/>
                <w:right w:val="none" w:sz="0" w:space="0" w:color="auto"/>
              </w:divBdr>
              <w:divsChild>
                <w:div w:id="1811316609">
                  <w:marLeft w:val="0"/>
                  <w:marRight w:val="0"/>
                  <w:marTop w:val="0"/>
                  <w:marBottom w:val="0"/>
                  <w:divBdr>
                    <w:top w:val="none" w:sz="0" w:space="0" w:color="auto"/>
                    <w:left w:val="none" w:sz="0" w:space="0" w:color="auto"/>
                    <w:bottom w:val="none" w:sz="0" w:space="0" w:color="auto"/>
                    <w:right w:val="none" w:sz="0" w:space="0" w:color="auto"/>
                  </w:divBdr>
                </w:div>
              </w:divsChild>
            </w:div>
            <w:div w:id="1098401994">
              <w:marLeft w:val="0"/>
              <w:marRight w:val="0"/>
              <w:marTop w:val="0"/>
              <w:marBottom w:val="0"/>
              <w:divBdr>
                <w:top w:val="none" w:sz="0" w:space="0" w:color="auto"/>
                <w:left w:val="none" w:sz="0" w:space="0" w:color="auto"/>
                <w:bottom w:val="none" w:sz="0" w:space="0" w:color="auto"/>
                <w:right w:val="none" w:sz="0" w:space="0" w:color="auto"/>
              </w:divBdr>
              <w:divsChild>
                <w:div w:id="1029187348">
                  <w:marLeft w:val="0"/>
                  <w:marRight w:val="0"/>
                  <w:marTop w:val="0"/>
                  <w:marBottom w:val="0"/>
                  <w:divBdr>
                    <w:top w:val="none" w:sz="0" w:space="0" w:color="auto"/>
                    <w:left w:val="none" w:sz="0" w:space="0" w:color="auto"/>
                    <w:bottom w:val="none" w:sz="0" w:space="0" w:color="auto"/>
                    <w:right w:val="none" w:sz="0" w:space="0" w:color="auto"/>
                  </w:divBdr>
                </w:div>
              </w:divsChild>
            </w:div>
            <w:div w:id="778262034">
              <w:marLeft w:val="0"/>
              <w:marRight w:val="0"/>
              <w:marTop w:val="0"/>
              <w:marBottom w:val="0"/>
              <w:divBdr>
                <w:top w:val="none" w:sz="0" w:space="0" w:color="auto"/>
                <w:left w:val="none" w:sz="0" w:space="0" w:color="auto"/>
                <w:bottom w:val="none" w:sz="0" w:space="0" w:color="auto"/>
                <w:right w:val="none" w:sz="0" w:space="0" w:color="auto"/>
              </w:divBdr>
              <w:divsChild>
                <w:div w:id="2058506270">
                  <w:marLeft w:val="0"/>
                  <w:marRight w:val="0"/>
                  <w:marTop w:val="0"/>
                  <w:marBottom w:val="0"/>
                  <w:divBdr>
                    <w:top w:val="none" w:sz="0" w:space="0" w:color="auto"/>
                    <w:left w:val="none" w:sz="0" w:space="0" w:color="auto"/>
                    <w:bottom w:val="none" w:sz="0" w:space="0" w:color="auto"/>
                    <w:right w:val="none" w:sz="0" w:space="0" w:color="auto"/>
                  </w:divBdr>
                </w:div>
              </w:divsChild>
            </w:div>
            <w:div w:id="497842407">
              <w:marLeft w:val="0"/>
              <w:marRight w:val="0"/>
              <w:marTop w:val="0"/>
              <w:marBottom w:val="0"/>
              <w:divBdr>
                <w:top w:val="none" w:sz="0" w:space="0" w:color="auto"/>
                <w:left w:val="none" w:sz="0" w:space="0" w:color="auto"/>
                <w:bottom w:val="none" w:sz="0" w:space="0" w:color="auto"/>
                <w:right w:val="none" w:sz="0" w:space="0" w:color="auto"/>
              </w:divBdr>
              <w:divsChild>
                <w:div w:id="204215225">
                  <w:marLeft w:val="0"/>
                  <w:marRight w:val="0"/>
                  <w:marTop w:val="0"/>
                  <w:marBottom w:val="0"/>
                  <w:divBdr>
                    <w:top w:val="none" w:sz="0" w:space="0" w:color="auto"/>
                    <w:left w:val="none" w:sz="0" w:space="0" w:color="auto"/>
                    <w:bottom w:val="none" w:sz="0" w:space="0" w:color="auto"/>
                    <w:right w:val="none" w:sz="0" w:space="0" w:color="auto"/>
                  </w:divBdr>
                </w:div>
              </w:divsChild>
            </w:div>
            <w:div w:id="1784229839">
              <w:marLeft w:val="0"/>
              <w:marRight w:val="0"/>
              <w:marTop w:val="0"/>
              <w:marBottom w:val="0"/>
              <w:divBdr>
                <w:top w:val="none" w:sz="0" w:space="0" w:color="auto"/>
                <w:left w:val="none" w:sz="0" w:space="0" w:color="auto"/>
                <w:bottom w:val="none" w:sz="0" w:space="0" w:color="auto"/>
                <w:right w:val="none" w:sz="0" w:space="0" w:color="auto"/>
              </w:divBdr>
              <w:divsChild>
                <w:div w:id="16190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ormags.com/View/Default.aspx" TargetMode="External"/><Relationship Id="rId13" Type="http://schemas.openxmlformats.org/officeDocument/2006/relationships/hyperlink" Target="http://www.noormags.com/View/Default.aspx" TargetMode="External"/><Relationship Id="rId18" Type="http://schemas.openxmlformats.org/officeDocument/2006/relationships/hyperlink" Target="http://www.noormags.com/View/Default.aspx" TargetMode="External"/><Relationship Id="rId3" Type="http://schemas.openxmlformats.org/officeDocument/2006/relationships/webSettings" Target="webSettings.xml"/><Relationship Id="rId21" Type="http://schemas.openxmlformats.org/officeDocument/2006/relationships/hyperlink" Target="http://www.noormags.com/View/Default.aspx" TargetMode="External"/><Relationship Id="rId7" Type="http://schemas.openxmlformats.org/officeDocument/2006/relationships/hyperlink" Target="http://www.noormags.com/View/Default.aspx" TargetMode="External"/><Relationship Id="rId12" Type="http://schemas.openxmlformats.org/officeDocument/2006/relationships/hyperlink" Target="http://www.noormags.com/View/Default.aspx" TargetMode="External"/><Relationship Id="rId17" Type="http://schemas.openxmlformats.org/officeDocument/2006/relationships/hyperlink" Target="http://www.noormags.com/View/Default.aspx" TargetMode="External"/><Relationship Id="rId2" Type="http://schemas.openxmlformats.org/officeDocument/2006/relationships/settings" Target="settings.xml"/><Relationship Id="rId16" Type="http://schemas.openxmlformats.org/officeDocument/2006/relationships/hyperlink" Target="http://www.noormags.com/View/Default.aspx" TargetMode="External"/><Relationship Id="rId20" Type="http://schemas.openxmlformats.org/officeDocument/2006/relationships/hyperlink" Target="http://www.noormags.com/View/Default.aspx" TargetMode="External"/><Relationship Id="rId1" Type="http://schemas.openxmlformats.org/officeDocument/2006/relationships/styles" Target="styles.xml"/><Relationship Id="rId6" Type="http://schemas.openxmlformats.org/officeDocument/2006/relationships/hyperlink" Target="http://www.noormags.com/view/Magazine/ViewPages.aspx?ArticleId=43537" TargetMode="External"/><Relationship Id="rId11" Type="http://schemas.openxmlformats.org/officeDocument/2006/relationships/hyperlink" Target="http://www.noormags.com/View/Default.aspx" TargetMode="External"/><Relationship Id="rId24" Type="http://schemas.openxmlformats.org/officeDocument/2006/relationships/theme" Target="theme/theme1.xml"/><Relationship Id="rId5" Type="http://schemas.openxmlformats.org/officeDocument/2006/relationships/hyperlink" Target="http://www.noormags.com/View/Magazine/ViewArticles.aspx?NumberId=0" TargetMode="External"/><Relationship Id="rId15" Type="http://schemas.openxmlformats.org/officeDocument/2006/relationships/hyperlink" Target="http://www.noormags.com/View/Default.aspx" TargetMode="External"/><Relationship Id="rId23" Type="http://schemas.openxmlformats.org/officeDocument/2006/relationships/fontTable" Target="fontTable.xml"/><Relationship Id="rId10" Type="http://schemas.openxmlformats.org/officeDocument/2006/relationships/hyperlink" Target="http://www.noormags.com/View/Default.aspx" TargetMode="External"/><Relationship Id="rId19" Type="http://schemas.openxmlformats.org/officeDocument/2006/relationships/hyperlink" Target="http://www.noormags.com/View/Default.aspx" TargetMode="External"/><Relationship Id="rId4" Type="http://schemas.openxmlformats.org/officeDocument/2006/relationships/hyperlink" Target="http://www.noormags.com/View/Magazine/MagazineByChar.aspx?Intro=96" TargetMode="External"/><Relationship Id="rId9" Type="http://schemas.openxmlformats.org/officeDocument/2006/relationships/hyperlink" Target="http://www.noormags.com/View/Default.aspx" TargetMode="External"/><Relationship Id="rId14" Type="http://schemas.openxmlformats.org/officeDocument/2006/relationships/hyperlink" Target="http://www.noormags.com/View/Default.aspx" TargetMode="External"/><Relationship Id="rId22" Type="http://schemas.openxmlformats.org/officeDocument/2006/relationships/hyperlink" Target="http://www.noormags.com/View/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3640</Words>
  <Characters>20753</Characters>
  <Application>Microsoft Office Word</Application>
  <DocSecurity>0</DocSecurity>
  <Lines>172</Lines>
  <Paragraphs>48</Paragraphs>
  <ScaleCrop>false</ScaleCrop>
  <Company>MRT www.Win2Farsi.com</Company>
  <LinksUpToDate>false</LinksUpToDate>
  <CharactersWithSpaces>24345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user5</dc:creator>
  <cp:lastModifiedBy>user5</cp:lastModifiedBy>
  <cp:revision>1</cp:revision>
  <dcterms:created xsi:type="dcterms:W3CDTF">2002-07-19T22:31:00Z</dcterms:created>
  <dcterms:modified xsi:type="dcterms:W3CDTF">2002-07-19T22:31:00Z</dcterms:modified>
</cp:coreProperties>
</file>