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9B3" w:rsidRDefault="009919B3" w:rsidP="009919B3">
      <w:pPr>
        <w:pStyle w:val="Heading3"/>
        <w:bidi/>
        <w:rPr>
          <w:rFonts w:ascii="Arabic Transparent" w:hAnsi="Arabic Transparent" w:cs="Arabic Transparent"/>
          <w:rtl/>
        </w:rPr>
      </w:pPr>
      <w:r>
        <w:rPr>
          <w:rFonts w:ascii="Arabic Transparent" w:hAnsi="Arabic Transparent" w:cs="Arabic Transparent"/>
          <w:rtl/>
        </w:rPr>
        <w:t>چكيده‌:</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نويسنده‌، ويليام‌ چيتيك‌، كه‌ ابن ‌عربي‌ را انديشمندي‌ پر نوشتار، سنت‌گرايي‌ نوآور و حكيمي‌ متنفذ مي‌داند، در تلاش‌ است‌ تا نسبت‌ ابن‌ عربي‌ را با فلسفه‌، در قالب‌ سه‌ پرسش‌ مطرح‌ كند و جوابي‌ در خور، به‌ نحو ذيل‌، براي‌ آنها بيابد:</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1 ـ «آشنايي‌ با فلسفه‌»: هرچند ابن‌ عربي‌ با جريانهاي‌ عقلي‌ روزگار خود و بويژه‌ سنّت‌ حِكمي‌ آشنا بوده‌ است‌، امّا بيشتر گفته‌هاي‌ وي‌ محصول‌ كشف‌ و شهود عرفاني‌ اوست‌.</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2 ـ «نگرش‌ به‌ فلسفه‌»: به‌ نظر او كاربرد عقل‌ در برخي‌ مسائل‌ بسيار ضروري‌ است‌، ولي‌ كشف‌ از عقل‌ و نيز ديد صوفيانه‌ از تأمّل‌ فيلسوفانه‌، فراتر است‌ و بنابراين‌ تشبيه‌ و رحمت‌خدا بر تنزيه‌ و غضب‌ او مقدم‌ است‌.</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3 ـ «سهم‌ در فلسفه‌»: ابن‌ عربي‌ در سه‌ مسألة‌ در هم‌ تنيده‌ سهم‌ عمده‌ را دارد كه‌ عبارتند از «وحدت‌ وجود» كه‌ مبتني‌ بر ديدگاه‌ تشبيه‌ است‌؛ «عالم‌ خيال‌» كه‌ به‌ معناي‌ مطلق‌، شامل‌ جهان‌ و هرچه‌ در آنست‌ مي‌شود و به‌ معناي‌ مقيّد، بين‌ عالم‌ غيب‌ و شهادت‌ قرار دارد؛ «انسان‌ كامل‌» كه‌ با فعليّت‌ بخشيدن‌ به‌ هر امكانِ معرفت‌ و وجود، هدف‌ خلقت‌ را به‌ انجام‌ مي‌رساند.</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xml:space="preserve">واژگان كليدي : فلسفه, كشف و شهود, وحدت وجود, عالم خيال, انسان كامل </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«ابو عبدالله محمد بن‌ العربي‌ الطائي‌ الحاتمي‌» كه‌ بيشتر «محي‌ الدين‌ بن‌ عربي‌» خوانده‌ مي‌شود، 17 رمضان‌ 560, 28 جولاي‌ 1165 در مورسيه3‌   واقع‌ در اندلس‌ چشم‌ به‌ جهان‌ گشود و 22 ربيع‌الثاني‌ 638, 10 نوامبر 1240 در دمشق4 وفات‌ يافت‌.5 نزد صوفيان‌ به‌ «الشيخ‌ الاكبر» معروف‌ است‌, او در بالاترين‌ سطح‌، نوشتارهاي‌ فراواني‌ را به‌ رشته‌ تحرير در آورده‌ است‌, به‌ گونه‌اي‌ كه‌ وي‌ را يكي‌ از دشوارنويس‌ترين‌ در ميان‌ همة‌ نويسندگان‌ مسلمان‌ ساخته‌ است.‌ فتوحات‌ مكيه‌اش‌ كه‌ يك‌ دورة‌ 37 جلدي‌ آن‌ در جلدهاي‌ پانصد صفحه‌اي‌ به‌ انجام‌ خواهد رسيد، تنها يكي‌ از چند صد كتاب‌ و رسالة‌ اوست‌.</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ابن‌ عربي‌ با تفصيلي‌ شگفت‌آور, اگر نگوييم‌ همة‌ موضوعات‌ عقلي‌, امّا اغلب‌ آنها را كه‌ دلمشغولي‌ انديشوران‌ مسلمان‌ در عرصه‌هايي‌ چون‌ تفسير قرآن‌، حديث‌، فقه‌، كلام‌، تصوف‌ و فلسفه‌ بوده‌ است‌، به‌ بحث‌ گرفته‌ است‌. وي‌ هم‌ به‌ شدّت‌ وفادار به‌ سنّت(</w:t>
      </w:r>
      <w:r>
        <w:rPr>
          <w:rFonts w:ascii="Arabic Transparent" w:hAnsi="Arabic Transparent" w:cs="Arabic Transparent"/>
        </w:rPr>
        <w:t>Tradition</w:t>
      </w:r>
      <w:r>
        <w:rPr>
          <w:rFonts w:ascii="Arabic Transparent" w:hAnsi="Arabic Transparent" w:cs="Arabic Transparent"/>
          <w:rtl/>
        </w:rPr>
        <w:t>)‌ بود و هم‌ بي‌اندازه‌ نوگرا</w:t>
      </w:r>
      <w:r>
        <w:rPr>
          <w:rFonts w:ascii="Arabic Transparent" w:hAnsi="Arabic Transparent" w:cs="Arabic Transparent"/>
        </w:rPr>
        <w:t>innovative</w:t>
      </w:r>
      <w:r>
        <w:rPr>
          <w:rFonts w:ascii="Arabic Transparent" w:hAnsi="Arabic Transparent" w:cs="Arabic Transparent"/>
          <w:rtl/>
        </w:rPr>
        <w:t>)). آثارش‌ براي‌ ما ذخيره‌اي‌ منحصر به‌ فرد از تأمّلات‌ پرمايه‌ و بارور دربارة‌ هر جنبة‌ عقلي‌ اسلام‌ به‌ ارمغان‌ آورده‌ است‌ و گزافه‌ نبود, اگر ادعا مي‌شد كه‌ او با نفوذترين‌ انديشمند نيمة‌ دوم‌ تاريخ‌ اسلامي‌ است‌. آنچه‌ فرانس‌ روزنتال(</w:t>
      </w:r>
      <w:r>
        <w:rPr>
          <w:rFonts w:ascii="Arabic Transparent" w:hAnsi="Arabic Transparent" w:cs="Arabic Transparent"/>
        </w:rPr>
        <w:t xml:space="preserve">Franz </w:t>
      </w:r>
      <w:proofErr w:type="spellStart"/>
      <w:r>
        <w:rPr>
          <w:rFonts w:ascii="Arabic Transparent" w:hAnsi="Arabic Transparent" w:cs="Arabic Transparent"/>
        </w:rPr>
        <w:t>Rosental</w:t>
      </w:r>
      <w:proofErr w:type="spellEnd"/>
      <w:r>
        <w:rPr>
          <w:rFonts w:ascii="Arabic Transparent" w:hAnsi="Arabic Transparent" w:cs="Arabic Transparent"/>
          <w:rtl/>
        </w:rPr>
        <w:t xml:space="preserve">: 1988, </w:t>
      </w:r>
      <w:r>
        <w:rPr>
          <w:rFonts w:ascii="Arabic Transparent" w:hAnsi="Arabic Transparent" w:cs="Arabic Transparent"/>
        </w:rPr>
        <w:t>p.33</w:t>
      </w:r>
      <w:r>
        <w:rPr>
          <w:rFonts w:ascii="Arabic Transparent" w:hAnsi="Arabic Transparent" w:cs="Arabic Transparent"/>
          <w:rtl/>
        </w:rPr>
        <w:t>) «تفكر و شخصيت‌ نوراني‌» ابن‌ عربي‌5 ناميده‌ است‌, همواره‌ افسونگر و الهام‌ بخش‌ عالمان‌ مسلمان‌ از گذشته‌ تا حال‌ بوده‌ است‌. به‌ قول‌ جيمز موريس(</w:t>
      </w:r>
      <w:r>
        <w:rPr>
          <w:rFonts w:ascii="Arabic Transparent" w:hAnsi="Arabic Transparent" w:cs="Arabic Transparent"/>
        </w:rPr>
        <w:t>James Morris</w:t>
      </w:r>
      <w:r>
        <w:rPr>
          <w:rFonts w:ascii="Arabic Transparent" w:hAnsi="Arabic Transparent" w:cs="Arabic Transparent"/>
          <w:rtl/>
        </w:rPr>
        <w:t>)‌:</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با تعبير مشهور وايتهد (</w:t>
      </w:r>
      <w:r>
        <w:rPr>
          <w:rFonts w:ascii="Arabic Transparent" w:hAnsi="Arabic Transparent" w:cs="Arabic Transparent"/>
        </w:rPr>
        <w:t>Whitehead</w:t>
      </w:r>
      <w:r>
        <w:rPr>
          <w:rFonts w:ascii="Arabic Transparent" w:hAnsi="Arabic Transparent" w:cs="Arabic Transparent"/>
          <w:rtl/>
        </w:rPr>
        <w:t>)دربارة‌ افلاطون‌(</w:t>
      </w:r>
      <w:r>
        <w:rPr>
          <w:rFonts w:ascii="Arabic Transparent" w:hAnsi="Arabic Transparent" w:cs="Arabic Transparent"/>
        </w:rPr>
        <w:t>Plato</w:t>
      </w:r>
      <w:r>
        <w:rPr>
          <w:rFonts w:ascii="Arabic Transparent" w:hAnsi="Arabic Transparent" w:cs="Arabic Transparent"/>
          <w:rtl/>
        </w:rPr>
        <w:t>)، و به‌ همان‌ اندازه‌ مبالغه‌آميز، مي‌توان‌ گفت‌ كه‌ تاريخ‌ تفكر اسلامي‌, پس‌ از ابن‌ عربي‌ (دسته‌ كم‌ تا قرن‌ هجدهم‌ و اساساً در مواجهة‌ جديد با غرب‌ مدرن‌) بيشتر، مي‌تواند به عنوان‌ مجموعه‌ پي‌ نوشتها بر آثار وي‌ تفسير شود:</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w:t>
      </w:r>
      <w:r>
        <w:rPr>
          <w:rFonts w:ascii="Arabic Transparent" w:hAnsi="Arabic Transparent" w:cs="Arabic Transparent"/>
        </w:rPr>
        <w:t>Morris 109 (1986): 539_ 51, 733_ 56; 107 (1987): (101_ 19).6</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البته‌ اين</w:t>
      </w:r>
      <w:r>
        <w:rPr>
          <w:rFonts w:ascii="Arabic Transparent" w:hAnsi="Arabic Transparent" w:cs="Arabic Transparent"/>
          <w:rtl/>
        </w:rPr>
        <w:softHyphen/>
        <w:t>كه‌ تا چه‌ اندازه‌ مي‌توان‌ ابن‌ عربي‌ را فيلسوف‌ ناميد، به‌ تعريف‌ ما از فلسفه‌ بستگي‌ دارد. اگر ما واژة‌ «فلسفه‌» را براي‌ اشاره‌ به‌ يك‌ مكتب‌ خاص‌ فكري‌ در اسلام‌ كه‌ به‌ اين‌ نام‌ خوانده‌ مي‌شود فرض‌ كنيم‌، آنگاه‌ نمي‌توان‌ ابن‌ عربي‌ را چنان</w:t>
      </w:r>
      <w:r>
        <w:rPr>
          <w:rFonts w:ascii="Arabic Transparent" w:hAnsi="Arabic Transparent" w:cs="Arabic Transparent"/>
          <w:rtl/>
        </w:rPr>
        <w:softHyphen/>
        <w:t>كه‌ بايد, فيلسوف‌ ناميد. اما اگر «فلسفه‌» را يك‌ سنت‌ حِكمي‌(</w:t>
      </w:r>
      <w:r>
        <w:rPr>
          <w:rFonts w:ascii="Arabic Transparent" w:hAnsi="Arabic Transparent" w:cs="Arabic Transparent"/>
        </w:rPr>
        <w:t>Wisdom tradition</w:t>
      </w:r>
      <w:r>
        <w:rPr>
          <w:rFonts w:ascii="Arabic Transparent" w:hAnsi="Arabic Transparent" w:cs="Arabic Transparent"/>
          <w:rtl/>
        </w:rPr>
        <w:t>) بسيار وسيع</w:t>
      </w:r>
      <w:r>
        <w:rPr>
          <w:rFonts w:ascii="Arabic Transparent" w:hAnsi="Arabic Transparent" w:cs="Arabic Transparent"/>
          <w:rtl/>
        </w:rPr>
        <w:softHyphen/>
        <w:t xml:space="preserve">تر در نظر بگيريم‌ كه‌ هم‌ در منابع‌ اسلامي‌ و هم‌ در ميراثهاي‌ گوناگون‌ پيش‌ از اسلام‌ ريشه‌ دارد، آنگاه‌ ابن‌ عربي‌ يقيناً شايستگي‌ نام‌ «فيلسوف‌» ـ يا آن‌ گونه‌ كه‌ خود او احتمالاً ترجيح‌ مي‌دهد ـ نام‌ «حكيم‌» را دارد. او خودش‌ با سخن‌ گفتن‌ دربارة‌ كساني‌ كه‌ «بالحقيقة‌» لايق‌ نام‌ حكيم‌اند و كساني‌ كه‌ اين‌ عنوان‌ را اقتباس‌ كرده‌اند، ميان‌ اين‌ دو معنا از واژة‌ «فلسفه‌» فرق‌ گذاشته‌ است‌. دسته‌ اول‌ رسولان‌، پيامبران‌ و اولياء الهي‌اند و حال‌ آن‌ كه‌ گروه‌ ديگر «فلاسفه‌» به‌ معناي خاص‌ آن‌ </w:t>
      </w:r>
      <w:r>
        <w:rPr>
          <w:rFonts w:ascii="Arabic Transparent" w:hAnsi="Arabic Transparent" w:cs="Arabic Transparent"/>
          <w:rtl/>
        </w:rPr>
        <w:lastRenderedPageBreak/>
        <w:t>هستند. (</w:t>
      </w:r>
      <w:r>
        <w:rPr>
          <w:rFonts w:ascii="Arabic Transparent" w:hAnsi="Arabic Transparent" w:cs="Arabic Transparent"/>
        </w:rPr>
        <w:t>Ibn`Arabi,1911;1:240,1.32</w:t>
      </w:r>
      <w:r>
        <w:rPr>
          <w:rFonts w:ascii="Arabic Transparent" w:hAnsi="Arabic Transparent" w:cs="Arabic Transparent"/>
          <w:rtl/>
        </w:rPr>
        <w:t>)  هنگامي‌ كه‌ ابن‌عربي‌ افلاطون‌ الهي‌(</w:t>
      </w:r>
      <w:r>
        <w:rPr>
          <w:rFonts w:ascii="Arabic Transparent" w:hAnsi="Arabic Transparent" w:cs="Arabic Transparent"/>
        </w:rPr>
        <w:t>the divine</w:t>
      </w:r>
      <w:r>
        <w:rPr>
          <w:rFonts w:ascii="Arabic Transparent" w:hAnsi="Arabic Transparent" w:cs="Arabic Transparent"/>
          <w:rtl/>
        </w:rPr>
        <w:t xml:space="preserve"> </w:t>
      </w:r>
      <w:r>
        <w:rPr>
          <w:rFonts w:ascii="Arabic Transparent" w:hAnsi="Arabic Transparent" w:cs="Arabic Transparent"/>
        </w:rPr>
        <w:t>Plato</w:t>
      </w:r>
      <w:r>
        <w:rPr>
          <w:rFonts w:ascii="Arabic Transparent" w:hAnsi="Arabic Transparent" w:cs="Arabic Transparent"/>
          <w:rtl/>
        </w:rPr>
        <w:t>) را به‌ عنوان‌ يك‌ فيلسوف‌ مورد ستايش‌ قرار مي‌دهد، به‌ روشني‌ معناي‌ فراخ</w:t>
      </w:r>
      <w:r>
        <w:rPr>
          <w:rFonts w:ascii="Arabic Transparent" w:hAnsi="Arabic Transparent" w:cs="Arabic Transparent"/>
          <w:rtl/>
        </w:rPr>
        <w:softHyphen/>
        <w:t>تر واژة‌ «فلسفه‌» را در نظر دارد.7 ما چه‌ معناي‌ عام‌ فلسفه‌ و چه‌ معناي‌ خاص‌ آن‌ را در نظر بگيريم‌, لازم‌ است‌ سه‌ پرسش‌ را مطرح‌ كنيم‌:</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ـ ابن‌ عربي‌ تا چه‌ اندازه‌ با مكتب‌ «فلسفه‌» به‌ معناي‌ خاص‌ آن‌ آشناست‌ و تحت‌ تأثير آن‌ قرار دارد؟</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ـ ديدگاه‌ او دربارة‌ فلسفه‌ چه‌ بود؟  ـ سهم‌ او در تفكر فلسفي‌ چيست‌؟</w:t>
      </w:r>
    </w:p>
    <w:p w:rsidR="009919B3" w:rsidRDefault="009919B3" w:rsidP="009919B3">
      <w:pPr>
        <w:pStyle w:val="Heading3"/>
        <w:bidi/>
        <w:rPr>
          <w:rFonts w:ascii="Arabic Transparent" w:hAnsi="Arabic Transparent" w:cs="Arabic Transparent"/>
          <w:rtl/>
        </w:rPr>
      </w:pPr>
      <w:r>
        <w:rPr>
          <w:rFonts w:ascii="Arabic Transparent" w:hAnsi="Arabic Transparent" w:cs="Arabic Transparent"/>
          <w:rtl/>
        </w:rPr>
        <w:t> آشنايي‌ با فلسفه‌</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رأي‌ پيشنهادي‌ «اسين‌ پالاسيوس‌»</w:t>
      </w:r>
      <w:proofErr w:type="spellStart"/>
      <w:r>
        <w:rPr>
          <w:rFonts w:ascii="Arabic Transparent" w:hAnsi="Arabic Transparent" w:cs="Arabic Transparent"/>
        </w:rPr>
        <w:t>Asin</w:t>
      </w:r>
      <w:proofErr w:type="spellEnd"/>
      <w:r>
        <w:rPr>
          <w:rFonts w:ascii="Arabic Transparent" w:hAnsi="Arabic Transparent" w:cs="Arabic Transparent"/>
        </w:rPr>
        <w:t xml:space="preserve"> Palacios</w:t>
      </w:r>
      <w:r>
        <w:rPr>
          <w:rFonts w:ascii="Arabic Transparent" w:hAnsi="Arabic Transparent" w:cs="Arabic Transparent"/>
          <w:rtl/>
        </w:rPr>
        <w:t>)) و ديگران‌، مبني‌ بر اين</w:t>
      </w:r>
      <w:r>
        <w:rPr>
          <w:rFonts w:ascii="Arabic Transparent" w:hAnsi="Arabic Transparent" w:cs="Arabic Transparent"/>
          <w:rtl/>
        </w:rPr>
        <w:softHyphen/>
        <w:t>كه‌ آراء فلسفي‌ ابن‌ عربي‌ را مي‌توان‌ در لايه‌هاي‌ خاص‌ از سنت‌ يوناني‌ رديابي‌ كرد، ديگر مورد توجّه‌ جدي‌ اهل‌ نظر نيست‌. آنچه‌ مسلم‌ است‌ اين</w:t>
      </w:r>
      <w:r>
        <w:rPr>
          <w:rFonts w:ascii="Arabic Transparent" w:hAnsi="Arabic Transparent" w:cs="Arabic Transparent"/>
          <w:rtl/>
        </w:rPr>
        <w:softHyphen/>
        <w:t xml:space="preserve"> است‌ كه‌ بيشتر گفته‌هاي‌ وي‌ در شهود عرفاني‌اش‌</w:t>
      </w:r>
      <w:r>
        <w:rPr>
          <w:rFonts w:ascii="Arabic Transparent" w:hAnsi="Arabic Transparent" w:cs="Arabic Transparent"/>
        </w:rPr>
        <w:t>mystical intuition</w:t>
      </w:r>
      <w:r>
        <w:rPr>
          <w:rFonts w:ascii="Arabic Transparent" w:hAnsi="Arabic Transparent" w:cs="Arabic Transparent"/>
          <w:rtl/>
        </w:rPr>
        <w:t>))، يا به‌ اصطلاح‌ خودش‌ «كشف‌» و «فتح‌» يا «فتوح‌»اش‌, ريشه‌ دارد. با وجود رأي‌ پيشنهاد شده‌، اين‌ نيز روشن‌ است‌ كه‌ او با منابع‌ اصلي‌ سنت‌ اسلامي‌ و جريانهاي‌ عقلي‌ روزگار خود بويژه‌ سنّت‌ حِكمي(</w:t>
      </w:r>
      <w:r>
        <w:rPr>
          <w:rFonts w:ascii="Arabic Transparent" w:hAnsi="Arabic Transparent" w:cs="Arabic Transparent"/>
        </w:rPr>
        <w:t>Wisdom tradition</w:t>
      </w:r>
      <w:r>
        <w:rPr>
          <w:rFonts w:ascii="Arabic Transparent" w:hAnsi="Arabic Transparent" w:cs="Arabic Transparent"/>
          <w:rtl/>
        </w:rPr>
        <w:t>) آشنا بوده‌ است‌. اغلب‌ گفتارهاي‌ وي‌ در قالب‌ تفسير آيات‌ خاصي‌ از قرآن‌ و فقراتي‌ از حديث‌ ارائه‌ شده‌ است‌. او اصطلاحاتي‌ را به‌ خدمت‌ مي‌گيرد كه‌ در تصوف‌، فلسفه‌، كلام‌، فقه‌، نحو و ساير علوم‌ رايج‌ است‌.</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به‌ نظر روزنتال‌ (</w:t>
      </w:r>
      <w:r>
        <w:rPr>
          <w:rFonts w:ascii="Arabic Transparent" w:hAnsi="Arabic Transparent" w:cs="Arabic Transparent"/>
        </w:rPr>
        <w:t>Rosenthal</w:t>
      </w:r>
      <w:r>
        <w:rPr>
          <w:rFonts w:ascii="Arabic Transparent" w:hAnsi="Arabic Transparent" w:cs="Arabic Transparent"/>
          <w:rtl/>
        </w:rPr>
        <w:t>)مدرك‌ چنداني‌ در دست‌ نيست‌ كه‌ ابن‌ عربي‌ واقعاً كتابهاي‌ فلسفي‌ را خوانده‌ باشد, بجز كتابِ،‌ به‌ غلط‌ منسوب‌ به‌ ارسطو</w:t>
      </w:r>
      <w:proofErr w:type="spellStart"/>
      <w:r>
        <w:rPr>
          <w:rFonts w:ascii="Arabic Transparent" w:hAnsi="Arabic Transparent" w:cs="Arabic Transparent"/>
        </w:rPr>
        <w:t>Aristotel</w:t>
      </w:r>
      <w:proofErr w:type="spellEnd"/>
      <w:r>
        <w:rPr>
          <w:rFonts w:ascii="Arabic Transparent" w:hAnsi="Arabic Transparent" w:cs="Arabic Transparent"/>
          <w:rtl/>
        </w:rPr>
        <w:t xml:space="preserve">))، سرّالاسرار, </w:t>
      </w:r>
      <w:proofErr w:type="spellStart"/>
      <w:r>
        <w:rPr>
          <w:rFonts w:ascii="Arabic Transparent" w:hAnsi="Arabic Transparent" w:cs="Arabic Transparent"/>
        </w:rPr>
        <w:t>Secretum</w:t>
      </w:r>
      <w:proofErr w:type="spellEnd"/>
      <w:r>
        <w:rPr>
          <w:rFonts w:ascii="Arabic Transparent" w:hAnsi="Arabic Transparent" w:cs="Arabic Transparent"/>
        </w:rPr>
        <w:t xml:space="preserve"> </w:t>
      </w:r>
      <w:proofErr w:type="spellStart"/>
      <w:r>
        <w:rPr>
          <w:rFonts w:ascii="Arabic Transparent" w:hAnsi="Arabic Transparent" w:cs="Arabic Transparent"/>
        </w:rPr>
        <w:t>secretorum</w:t>
      </w:r>
      <w:proofErr w:type="spellEnd"/>
      <w:r>
        <w:rPr>
          <w:rFonts w:ascii="Arabic Transparent" w:hAnsi="Arabic Transparent" w:cs="Arabic Transparent"/>
          <w:rtl/>
        </w:rPr>
        <w:t>))يعني‌ مباحث‌ سياسي‌ كه‌ از مطالب‌ مورد علاقة‌ او بود. گويا او با كلام‌ آشنايي‌ بيشتري‌ داشته‌ است‌. وي‌ گاهي‌ به‌ متكلمين‌ نامداري‌ اشاره‌ مي‌كند، امّا باز هم‌ معلوم‌ نيست‌, آيا به‌ واقع‌، كتاب</w:t>
      </w:r>
      <w:r>
        <w:rPr>
          <w:rFonts w:ascii="Arabic Transparent" w:hAnsi="Arabic Transparent" w:cs="Arabic Transparent"/>
          <w:rtl/>
        </w:rPr>
        <w:softHyphen/>
        <w:t>هاي‌ آنها را ـ كه‌ او عملاً هيچ‌ يادي‌ از آنها به‌ ميان‌ نمي‌آورد ـ مطالعه‌ كرده‌ بود يا به‌ دانش‌ عمومي‌ عرضه‌ شده‌, در مراكز عقلي‌اي‌ كه‌ در آنها سير كرده‌ بود تكيه‌ داشته‌ است‌.</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هر چند ابن‌ عربي‌ گاهي‌ حكمتهايي‌ را به‌ فيلسوفان‌ خاصي‌ از يونان‌ نسبت‌ مي‌دهد اما تقريباً هيچ‌ گاه‌ به‌ اسم‌, يادي‌ از فيلسوفان‌ مسلمان‌ نمي‌كند. به‌ استثناي‌ شرح‌ معروفي‌ كه‌ وي‌ از ديدارش‌ با ابن‌ رشد در حالي‌ كه‌ حدود پانزده‌ سال‌ داشته‌، آورده‌ است‌, امّا هيچ‌ گواهي‌ در دست‌ نيست‌ كه‌ او كتابي‌ از كتابهاي‌ ابن‌ رشد را خوانده‌ باشد. او ابن‌ رشد را بيشتر به‌ يك‌ عالم‌ دين‌ توصيف‌ مي‌كند تا يك‌ فيلسوف‌.8</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در آثار ابن‌ عربي‌ به‌ اغلب‌ مباحث‌ اساسي‌ فلسفه‌ دسته‌ كم‌ اشاره‌ شده‌ است‌. چنانكه‌ «روزنتال‌» گفته‌ است‌:«همة‌ بخشهاي‌ مقبول‌ فلسفه‌، در زمينة‌ تحصيلي‌ او وجود داشته‌ است‌ و تقريباً ناگزير بوده‌ است‌ كه‌ اندكي‌ دربارة‌ آنها بحث‌ كند.»(</w:t>
      </w:r>
      <w:r>
        <w:rPr>
          <w:rFonts w:ascii="Arabic Transparent" w:hAnsi="Arabic Transparent" w:cs="Arabic Transparent"/>
        </w:rPr>
        <w:t>Rosenthal, 1988</w:t>
      </w:r>
      <w:proofErr w:type="gramStart"/>
      <w:r>
        <w:rPr>
          <w:rFonts w:ascii="Arabic Transparent" w:hAnsi="Arabic Transparent" w:cs="Arabic Transparent"/>
        </w:rPr>
        <w:t>,p.21</w:t>
      </w:r>
      <w:proofErr w:type="gramEnd"/>
      <w:r>
        <w:rPr>
          <w:rFonts w:ascii="Arabic Transparent" w:hAnsi="Arabic Transparent" w:cs="Arabic Transparent"/>
          <w:rtl/>
        </w:rPr>
        <w:t>) شايد اين‌ سخن‌ منصفانه‌ باشد كه‌ روش‌ وي‌ در پرداختن‌ به‌ مسائل‌ فلسفي‌ پيوند عميقي‌ با شيوة‌ فلسفه‌ ورزي‌ «اخوان‌ الصفا» داشته‌ است‌. امّا اين‌ ادعا ـ چنانكه‌ نيبرگ‌</w:t>
      </w:r>
      <w:r>
        <w:rPr>
          <w:rFonts w:ascii="Arabic Transparent" w:hAnsi="Arabic Transparent" w:cs="Arabic Transparent"/>
        </w:rPr>
        <w:t>Nyberg:1919, p.145</w:t>
      </w:r>
      <w:r>
        <w:rPr>
          <w:rFonts w:ascii="Arabic Transparent" w:hAnsi="Arabic Transparent" w:cs="Arabic Transparent"/>
          <w:rtl/>
        </w:rPr>
        <w:t>)) مدعي‌ است‌ ـ مبني‌ بر اين</w:t>
      </w:r>
      <w:r>
        <w:rPr>
          <w:rFonts w:ascii="Arabic Transparent" w:hAnsi="Arabic Transparent" w:cs="Arabic Transparent"/>
          <w:rtl/>
        </w:rPr>
        <w:softHyphen/>
        <w:t>كه‌ كار «اخوان‌» منبعي‌ مستقيم‌ براي‌ او فراهم‌ كرده‌ باشد، خيلي‌ بعيد به‌ نظر مي‌رسد.9</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روزنتال‌</w:t>
      </w:r>
      <w:r>
        <w:rPr>
          <w:rFonts w:ascii="Arabic Transparent" w:hAnsi="Arabic Transparent" w:cs="Arabic Transparent"/>
        </w:rPr>
        <w:t>Rosenthal</w:t>
      </w:r>
      <w:r>
        <w:rPr>
          <w:rFonts w:ascii="Arabic Transparent" w:hAnsi="Arabic Transparent" w:cs="Arabic Transparent"/>
          <w:rtl/>
        </w:rPr>
        <w:t>)) در بحث‌ از آشنايي‌ ابن‌عربي‌ با مباحث‌ فلسفي‌ اهميتي‌ را پيش‌ مي‌كشد كه‌ او براي‌ معرفت‌شناسي‌ و منطق‌، اخلاق‌، سياست‌، انسان‌ به‌ عنوان‌ عالم ‌صغير</w:t>
      </w:r>
      <w:r>
        <w:rPr>
          <w:rFonts w:ascii="Arabic Transparent" w:hAnsi="Arabic Transparent" w:cs="Arabic Transparent"/>
        </w:rPr>
        <w:t>man as microcosm</w:t>
      </w:r>
      <w:r>
        <w:rPr>
          <w:rFonts w:ascii="Arabic Transparent" w:hAnsi="Arabic Transparent" w:cs="Arabic Transparent"/>
          <w:rtl/>
        </w:rPr>
        <w:t>))، جهان‌ شناسي</w:t>
      </w:r>
      <w:r>
        <w:rPr>
          <w:rFonts w:ascii="Arabic Transparent" w:hAnsi="Arabic Transparent" w:cs="Arabic Transparent"/>
        </w:rPr>
        <w:t>cosmology</w:t>
      </w:r>
      <w:r>
        <w:rPr>
          <w:rFonts w:ascii="Arabic Transparent" w:hAnsi="Arabic Transparent" w:cs="Arabic Transparent"/>
          <w:rtl/>
        </w:rPr>
        <w:t>)) (بويژه‌، «زمان‌») و متافيزيك‌ قائل‌ است‌. او نظرش‌ را پيرامون‌ گرايشهاي‌ فلسفي‌ ابن‌عربي‌ با اين‌ بيان‌ خلاصه‌ مي‌كند:</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«هرچه‌ ابن‌ عربي‌ بيان‌ كرده‌ است‌ را مي‌توان‌ صفحه‌ به‌ صفحه‌ و سطر به‌ سطر پي‌گيري‌ و پژوهش‌ كرد و دريافت‌ كه‌ هميشه‌ ارتباط‌ مبنايي‌ نزديك‌ با تفكرات‌ فلسفي‌ دارد.... فلسفه‌ خواه‌ آنچه‌ بين‌ مسلمين‌ است‌ و خواه‌ به‌ معناي‌ كلاسيك‌ آن‌، مباني‌ جهان‌شناسي‌ ابن‌ عربي‌ را تشكيل‌ مي‌دهد.»(</w:t>
      </w:r>
      <w:r>
        <w:rPr>
          <w:rFonts w:ascii="Arabic Transparent" w:hAnsi="Arabic Transparent" w:cs="Arabic Transparent"/>
        </w:rPr>
        <w:t>Rosenthal, 1988</w:t>
      </w:r>
      <w:proofErr w:type="gramStart"/>
      <w:r>
        <w:rPr>
          <w:rFonts w:ascii="Arabic Transparent" w:hAnsi="Arabic Transparent" w:cs="Arabic Transparent"/>
        </w:rPr>
        <w:t>,p</w:t>
      </w:r>
      <w:proofErr w:type="gramEnd"/>
      <w:r>
        <w:rPr>
          <w:rFonts w:ascii="Arabic Transparent" w:hAnsi="Arabic Transparent" w:cs="Arabic Transparent"/>
        </w:rPr>
        <w:t>. 33</w:t>
      </w:r>
      <w:r>
        <w:rPr>
          <w:rFonts w:ascii="Arabic Transparent" w:hAnsi="Arabic Transparent" w:cs="Arabic Transparent"/>
          <w:rtl/>
        </w:rPr>
        <w:t>)</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اين‌ مطلب‌ يقيناً صحيح‌ است‌, اما آن‌ هنگام‌ كه‌ به‌ ياد داشته‌ باشيم‌ نزد خود ابن‌ عربي‌ «فلسفه‌» به‌ معناي‌ وسيع‌ كلمه‌ همان‌ حكمت‌ است‌ كه‌ قرآن‌ درباره‌اش‌ مي‌گويد:</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lastRenderedPageBreak/>
        <w:t> «به‌ هر كس‌ حكمت‌ داده‌ شود خير كثير داده‌ شده‌ است»‌ (269:2).</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xml:space="preserve"> براي‌ به‌ دست‌ آوردن‌ تصوري‌ از ماهيت‌ ارجاعات‌ خاص‌ ابن‌عربي‌ به‌ فلسفه‌ (به‌ معناي‌ خاص‌ آن‌)، مي‌توانيم‌ اندكي‌ از اشارات‌ فراوان‌ او را به‌ فلاسفه‌ وحكما ذكر كنيم‌. </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طبق‌ گفتة‌ ابن‌ عربي‌ مي‌توان‌ فلاسفه‌ را به‌ دو دسته‌ تقسيم‌ كرد: اسلامي‌؛ و كساني‌ كه‌ خودشان‌ را وابسته‌ به‌ اديان‌ وحياني‌ (شرايع‌) نمي‌دانند.</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xml:space="preserve">                       </w:t>
      </w:r>
      <w:proofErr w:type="spellStart"/>
      <w:r>
        <w:rPr>
          <w:rFonts w:ascii="Arabic Transparent" w:hAnsi="Arabic Transparent" w:cs="Arabic Transparent"/>
        </w:rPr>
        <w:t>Ibn</w:t>
      </w:r>
      <w:proofErr w:type="spellEnd"/>
      <w:r>
        <w:rPr>
          <w:rFonts w:ascii="Arabic Transparent" w:hAnsi="Arabic Transparent" w:cs="Arabic Transparent"/>
        </w:rPr>
        <w:t xml:space="preserve"> </w:t>
      </w:r>
      <w:proofErr w:type="spellStart"/>
      <w:r>
        <w:rPr>
          <w:rFonts w:ascii="Arabic Transparent" w:hAnsi="Arabic Transparent" w:cs="Arabic Transparent"/>
        </w:rPr>
        <w:t>Arabi</w:t>
      </w:r>
      <w:proofErr w:type="spellEnd"/>
      <w:r>
        <w:rPr>
          <w:rFonts w:ascii="Arabic Transparent" w:hAnsi="Arabic Transparent" w:cs="Arabic Transparent"/>
        </w:rPr>
        <w:t>, 1911,</w:t>
      </w:r>
      <w:proofErr w:type="gramStart"/>
      <w:r>
        <w:rPr>
          <w:rFonts w:ascii="Arabic Transparent" w:hAnsi="Arabic Transparent" w:cs="Arabic Transparent"/>
        </w:rPr>
        <w:t>  2:p</w:t>
      </w:r>
      <w:proofErr w:type="gramEnd"/>
      <w:r>
        <w:rPr>
          <w:rFonts w:ascii="Arabic Transparent" w:hAnsi="Arabic Transparent" w:cs="Arabic Transparent"/>
        </w:rPr>
        <w:t>. 591, 1.35)  10</w:t>
      </w:r>
      <w:r>
        <w:rPr>
          <w:rFonts w:ascii="Arabic Transparent" w:hAnsi="Arabic Transparent" w:cs="Arabic Transparent"/>
          <w:rtl/>
        </w:rPr>
        <w:t>(</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فلاسفه‌ در فهمشان‌ از اين‌ كوتاه‌ سخنِ مشهور كه‌ «هيچ‌ چيز از واحد صادر نمي‌شود مگر واحد»  (</w:t>
      </w:r>
      <w:r>
        <w:rPr>
          <w:rFonts w:ascii="Arabic Transparent" w:hAnsi="Arabic Transparent" w:cs="Arabic Transparent"/>
        </w:rPr>
        <w:t>Ibid, 2: p.434, I. 22; 4: p.231, I.  31</w:t>
      </w:r>
      <w:proofErr w:type="gramStart"/>
      <w:r>
        <w:rPr>
          <w:rFonts w:ascii="Arabic Transparent" w:hAnsi="Arabic Transparent" w:cs="Arabic Transparent"/>
          <w:rtl/>
        </w:rPr>
        <w:t>)و</w:t>
      </w:r>
      <w:proofErr w:type="gramEnd"/>
      <w:r>
        <w:rPr>
          <w:rFonts w:ascii="Arabic Transparent" w:hAnsi="Arabic Transparent" w:cs="Arabic Transparent"/>
          <w:rtl/>
        </w:rPr>
        <w:t xml:space="preserve"> در اين‌ اعتقادشان‌ كه‌ خدا مي‌تواند «علّت»‌ جهان‌ باشد، (</w:t>
      </w:r>
      <w:r>
        <w:rPr>
          <w:rFonts w:ascii="Arabic Transparent" w:hAnsi="Arabic Transparent" w:cs="Arabic Transparent"/>
        </w:rPr>
        <w:t>Ibid, 1:p.p.261_2</w:t>
      </w:r>
      <w:r>
        <w:rPr>
          <w:rFonts w:ascii="Arabic Transparent" w:hAnsi="Arabic Transparent" w:cs="Arabic Transparent"/>
          <w:rtl/>
        </w:rPr>
        <w:t>) در اشتباهند. موضع‌ آنها دربارة‌ ترتيب‌ به‌ وجود آمدن‌ عالم‌ (ترتيب‌ تكوين‌ العالم‌) با موضع‌ ابن‌ عربي‌ فرق‌ دارد. (</w:t>
      </w:r>
      <w:r>
        <w:rPr>
          <w:rFonts w:ascii="Arabic Transparent" w:hAnsi="Arabic Transparent" w:cs="Arabic Transparent"/>
        </w:rPr>
        <w:t>Ibid., 2:p.469</w:t>
      </w:r>
      <w:proofErr w:type="gramStart"/>
      <w:r>
        <w:rPr>
          <w:rFonts w:ascii="Arabic Transparent" w:hAnsi="Arabic Transparent" w:cs="Arabic Transparent"/>
        </w:rPr>
        <w:t>,1.23</w:t>
      </w:r>
      <w:proofErr w:type="gramEnd"/>
      <w:r>
        <w:rPr>
          <w:rFonts w:ascii="Arabic Transparent" w:hAnsi="Arabic Transparent" w:cs="Arabic Transparent"/>
        </w:rPr>
        <w:t>; 677,1. 8</w:t>
      </w:r>
      <w:r>
        <w:rPr>
          <w:rFonts w:ascii="Arabic Transparent" w:hAnsi="Arabic Transparent" w:cs="Arabic Transparent"/>
          <w:rtl/>
        </w:rPr>
        <w:t xml:space="preserve">.) مي‌توان‌ فلاسفه‌ را در مسألة‌ </w:t>
      </w:r>
      <w:proofErr w:type="gramStart"/>
      <w:r>
        <w:rPr>
          <w:rFonts w:ascii="Arabic Transparent" w:hAnsi="Arabic Transparent" w:cs="Arabic Transparent"/>
          <w:rtl/>
        </w:rPr>
        <w:t>معاد(</w:t>
      </w:r>
      <w:proofErr w:type="gramEnd"/>
      <w:r>
        <w:rPr>
          <w:rFonts w:ascii="Arabic Transparent" w:hAnsi="Arabic Transparent" w:cs="Arabic Transparent"/>
        </w:rPr>
        <w:t>the resurrection</w:t>
      </w:r>
      <w:r>
        <w:rPr>
          <w:rFonts w:ascii="Arabic Transparent" w:hAnsi="Arabic Transparent" w:cs="Arabic Transparent"/>
          <w:rtl/>
        </w:rPr>
        <w:t>) به‌ دو دسته‌ تقسيم‌ كرد: كساني‌ كه‌ آن‌ را كاملاً انكار مي‌كنند و كساني‌ كه‌ بازگشت‌ بدنهاي‌ جسماني‌ را ردّ مي‌كنند, ولي‌ مكافات‌ روحاني‌</w:t>
      </w:r>
      <w:r>
        <w:rPr>
          <w:rFonts w:ascii="Arabic Transparent" w:hAnsi="Arabic Transparent" w:cs="Arabic Transparent"/>
        </w:rPr>
        <w:t xml:space="preserve">spiritual </w:t>
      </w:r>
      <w:proofErr w:type="spellStart"/>
      <w:r>
        <w:rPr>
          <w:rFonts w:ascii="Arabic Transparent" w:hAnsi="Arabic Transparent" w:cs="Arabic Transparent"/>
        </w:rPr>
        <w:t>retrivytion</w:t>
      </w:r>
      <w:proofErr w:type="spellEnd"/>
      <w:r>
        <w:rPr>
          <w:rFonts w:ascii="Arabic Transparent" w:hAnsi="Arabic Transparent" w:cs="Arabic Transparent"/>
          <w:rtl/>
        </w:rPr>
        <w:t>)) را تصديق‌ مي‌كنند.(</w:t>
      </w:r>
      <w:r>
        <w:rPr>
          <w:rFonts w:ascii="Arabic Transparent" w:hAnsi="Arabic Transparent" w:cs="Arabic Transparent"/>
        </w:rPr>
        <w:t>Ibid., 2 :p. 599, 1. .20</w:t>
      </w:r>
      <w:r>
        <w:rPr>
          <w:rFonts w:ascii="Arabic Transparent" w:hAnsi="Arabic Transparent" w:cs="Arabic Transparent"/>
          <w:rtl/>
        </w:rPr>
        <w:t>.)</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ابن‌ عربي‌, گاهي‌ از فلاسفه‌ به‌ عنوان‌ كساني‌ ياد مي‌كند كه‌ تصديق‌ مي‌كنند تصفية‌ روح‌، انسان‌ را به‌ جايي‌ مي‌رساند كه‌ مي‌تواند معرفت‌ و كمالات‌ اخلاقي‌ را از افلاك‌ سماوي‌</w:t>
      </w:r>
      <w:r>
        <w:rPr>
          <w:rFonts w:ascii="Arabic Transparent" w:hAnsi="Arabic Transparent" w:cs="Arabic Transparent"/>
        </w:rPr>
        <w:t xml:space="preserve">celestial </w:t>
      </w:r>
      <w:proofErr w:type="spellStart"/>
      <w:r>
        <w:rPr>
          <w:rFonts w:ascii="Arabic Transparent" w:hAnsi="Arabic Transparent" w:cs="Arabic Transparent"/>
        </w:rPr>
        <w:t>sphetes</w:t>
      </w:r>
      <w:proofErr w:type="spellEnd"/>
      <w:r>
        <w:rPr>
          <w:rFonts w:ascii="Arabic Transparent" w:hAnsi="Arabic Transparent" w:cs="Arabic Transparent"/>
          <w:rtl/>
        </w:rPr>
        <w:t>)) به‌ دست‌ آورد. امّا آنها اين‌ دستاوردها را به‌ قواي‌ روحي‌ نسبت‌ مي‌دهند و از عنايت‌ الهي‌ بي‌بهره‌ مي‌پندارند و تا اين‌ اندازه‌ به‌ عنوان‌ كفّار يعني‌ «پوشانندگان‌ حقيقت‌</w:t>
      </w:r>
      <w:r>
        <w:rPr>
          <w:rFonts w:ascii="Arabic Transparent" w:hAnsi="Arabic Transparent" w:cs="Arabic Transparent"/>
        </w:rPr>
        <w:t xml:space="preserve">truth </w:t>
      </w:r>
      <w:proofErr w:type="spellStart"/>
      <w:r>
        <w:rPr>
          <w:rFonts w:ascii="Arabic Transparent" w:hAnsi="Arabic Transparent" w:cs="Arabic Transparent"/>
        </w:rPr>
        <w:t>concealers</w:t>
      </w:r>
      <w:proofErr w:type="spellEnd"/>
      <w:r>
        <w:rPr>
          <w:rFonts w:ascii="Arabic Transparent" w:hAnsi="Arabic Transparent" w:cs="Arabic Transparent"/>
          <w:rtl/>
        </w:rPr>
        <w:t>))» (يا به‌ معناي‌ بي‌ ايمان‌ها (</w:t>
      </w:r>
      <w:r>
        <w:rPr>
          <w:rFonts w:ascii="Arabic Transparent" w:hAnsi="Arabic Transparent" w:cs="Arabic Transparent"/>
        </w:rPr>
        <w:t>unbelievers</w:t>
      </w:r>
      <w:r>
        <w:rPr>
          <w:rFonts w:ascii="Arabic Transparent" w:hAnsi="Arabic Transparent" w:cs="Arabic Transparent"/>
          <w:rtl/>
        </w:rPr>
        <w:t>)، هر چند معناي‌ نخست,‌ به‌ فهم‌ ابن‌ عربي‌ از كافر نزديك</w:t>
      </w:r>
      <w:r>
        <w:rPr>
          <w:rFonts w:ascii="Arabic Transparent" w:hAnsi="Arabic Transparent" w:cs="Arabic Transparent"/>
          <w:rtl/>
        </w:rPr>
        <w:softHyphen/>
        <w:t>تر است‌) شناخته‌ مي‌شوند</w:t>
      </w:r>
      <w:r>
        <w:rPr>
          <w:rFonts w:ascii="Arabic Transparent" w:hAnsi="Arabic Transparent" w:cs="Arabic Transparent"/>
        </w:rPr>
        <w:t xml:space="preserve">Ibid., </w:t>
      </w:r>
      <w:proofErr w:type="gramStart"/>
      <w:r>
        <w:rPr>
          <w:rFonts w:ascii="Arabic Transparent" w:hAnsi="Arabic Transparent" w:cs="Arabic Transparent"/>
        </w:rPr>
        <w:t>.(</w:t>
      </w:r>
      <w:proofErr w:type="gramEnd"/>
      <w:r>
        <w:rPr>
          <w:rFonts w:ascii="Arabic Transparent" w:hAnsi="Arabic Transparent" w:cs="Arabic Transparent"/>
        </w:rPr>
        <w:t>3:p. 84, 1. 30) 11</w:t>
      </w:r>
      <w:r>
        <w:rPr>
          <w:rFonts w:ascii="Arabic Transparent" w:hAnsi="Arabic Transparent" w:cs="Arabic Transparent"/>
          <w:rtl/>
        </w:rPr>
        <w:t xml:space="preserve"> وقتي‌ فلاسفه‌ مي‌گويند كه‌ هدف‌ فلسفه‌ شباهت‌ پيدا كردن‌ به‌ خدا يا خداوَش‌ انگاري‌ </w:t>
      </w:r>
      <w:proofErr w:type="spellStart"/>
      <w:r>
        <w:rPr>
          <w:rFonts w:ascii="Arabic Transparent" w:hAnsi="Arabic Transparent" w:cs="Arabic Transparent"/>
        </w:rPr>
        <w:t>theomorphism</w:t>
      </w:r>
      <w:proofErr w:type="spellEnd"/>
      <w:r>
        <w:rPr>
          <w:rFonts w:ascii="Arabic Transparent" w:hAnsi="Arabic Transparent" w:cs="Arabic Transparent"/>
          <w:rtl/>
        </w:rPr>
        <w:t xml:space="preserve">) ) (التشبّه‌ بالله) است‌، مقصودشان‌ همان‌ معنايي‌ است‌ كه‌ صوفيان‌ از تعبير «خوي‌ ورزي‌ به‌ اوصاف‌ خُلقي‌ پروردگار» (التخلّق‌ باخلاق‌ الله) در نظر دارند. با اين‌ وجود تصور آنها از تشبّه نامعقول‌ است‌. </w:t>
      </w:r>
      <w:r>
        <w:rPr>
          <w:rFonts w:ascii="Arabic Transparent" w:hAnsi="Arabic Transparent" w:cs="Arabic Transparent"/>
        </w:rPr>
        <w:t>ibid</w:t>
      </w:r>
      <w:proofErr w:type="gramStart"/>
      <w:r>
        <w:rPr>
          <w:rFonts w:ascii="Arabic Transparent" w:hAnsi="Arabic Transparent" w:cs="Arabic Transparent"/>
        </w:rPr>
        <w:t>,2:p.126</w:t>
      </w:r>
      <w:proofErr w:type="gramEnd"/>
      <w:r>
        <w:rPr>
          <w:rFonts w:ascii="Arabic Transparent" w:hAnsi="Arabic Transparent" w:cs="Arabic Transparent"/>
        </w:rPr>
        <w:t>, 1.8</w:t>
      </w:r>
      <w:r>
        <w:rPr>
          <w:rFonts w:ascii="Arabic Transparent" w:hAnsi="Arabic Transparent" w:cs="Arabic Transparent"/>
          <w:rtl/>
        </w:rPr>
        <w:t>; (483,1.28; 3:</w:t>
      </w:r>
      <w:r>
        <w:rPr>
          <w:rFonts w:ascii="Arabic Transparent" w:hAnsi="Arabic Transparent" w:cs="Arabic Transparent"/>
        </w:rPr>
        <w:t>p.190,1.30)12</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هر چند ابن‌ عربي‌ بر فيلسوفان‌ بسيار خرده‌ مي‌گيرد، امّا عموماً ديدگاههاي‌ آنها را بر ديدگاههاي‌ متكلمين‌ ترجيح‌ مي‌دهد. (</w:t>
      </w:r>
      <w:proofErr w:type="spellStart"/>
      <w:r>
        <w:rPr>
          <w:rFonts w:ascii="Arabic Transparent" w:hAnsi="Arabic Transparent" w:cs="Arabic Transparent"/>
        </w:rPr>
        <w:t>Ibn</w:t>
      </w:r>
      <w:proofErr w:type="spellEnd"/>
      <w:r>
        <w:rPr>
          <w:rFonts w:ascii="Arabic Transparent" w:hAnsi="Arabic Transparent" w:cs="Arabic Transparent"/>
        </w:rPr>
        <w:t xml:space="preserve"> `Arabi,1911,1:p.240,1.32</w:t>
      </w:r>
      <w:r>
        <w:rPr>
          <w:rFonts w:ascii="Arabic Transparent" w:hAnsi="Arabic Transparent" w:cs="Arabic Transparent"/>
          <w:rtl/>
        </w:rPr>
        <w:t>)يك‌ ضعف‌ كلام‌ اين است‌ كه‌ حق‌ ورود به‌ مباحث‌ جهان‌شناسي‌ و روانشناسي‌ را ندارد. همانطوركه‌ ابن‌ عربي‌ بيان‌ مي‌كند:</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«فيلسوف‌ كسي‌ است‌ كه‌ معرفت‌ به‌ خدا، طبيعت‌، رياضيات‌ و منطق‌ را به‌ هم‌ مي‌آميزد, اما كلامي‌ از آن‌ جهت‌ كه‌ كلامي‌ است‌, شناختي‌ از طبيعت‌ ندارد.»</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w:t>
      </w:r>
      <w:r>
        <w:rPr>
          <w:rFonts w:ascii="Arabic Transparent" w:hAnsi="Arabic Transparent" w:cs="Arabic Transparent"/>
        </w:rPr>
        <w:t>Ibid.1:p.261, 1.7</w:t>
      </w:r>
      <w:r>
        <w:rPr>
          <w:rFonts w:ascii="Arabic Transparent" w:hAnsi="Arabic Transparent" w:cs="Arabic Transparent"/>
          <w:rtl/>
        </w:rPr>
        <w:t xml:space="preserve">) </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البته‌ ابن‌ عربي‌ در چندين‌ موضوع‌، موضع‌ كلام‌ را بر موضع‌ فلسفه‌ ترجيح‌ مي‌دهد، مثلاً از اين‌ آموزة‌ اشعري‌ كه‌ نبوّت‌ تنها با تعيين‌ الهي‌ (اختصاص‌) حاصل‌ مي‌شود, نه‌ با كوشش‌ و تلاش‌ (اكتساب‌)، حمايت‌ مي‌كند و اين‌ بحث‌ را تعميم‌ مي‌دهد تا شامل‌ شناخت‌ واقعيت‌ خارجي6روح‌ بشود. از آن</w:t>
      </w:r>
      <w:r>
        <w:rPr>
          <w:rFonts w:ascii="Arabic Transparent" w:hAnsi="Arabic Transparent" w:cs="Arabic Transparent"/>
          <w:rtl/>
        </w:rPr>
        <w:softHyphen/>
        <w:t>جا كه‌ شناخت‌ ماهيت‌ سعادت‌ ابدي</w:t>
      </w:r>
      <w:r>
        <w:rPr>
          <w:rFonts w:ascii="Arabic Transparent" w:hAnsi="Arabic Transparent" w:cs="Arabic Transparent"/>
        </w:rPr>
        <w:t>everlasting felicity</w:t>
      </w:r>
      <w:r>
        <w:rPr>
          <w:rFonts w:ascii="Arabic Transparent" w:hAnsi="Arabic Transparent" w:cs="Arabic Transparent"/>
          <w:rtl/>
        </w:rPr>
        <w:t>))، بسته‌ به‌ شناخت‌ خودِ خداست‌ (نفس‌ الحق‌) نمي‌توان‌ اين‌ معرفت‌ را به‌ دست‌ آورد, مگر آن</w:t>
      </w:r>
      <w:r>
        <w:rPr>
          <w:rFonts w:ascii="Arabic Transparent" w:hAnsi="Arabic Transparent" w:cs="Arabic Transparent"/>
          <w:rtl/>
        </w:rPr>
        <w:softHyphen/>
        <w:t>كه‌ خداوند مهيا كند و او تنها به‌ واسطة‌ پيامبران‌ آن‌ معرفت‌ را تدارك‌ مي‌كند.(</w:t>
      </w:r>
      <w:proofErr w:type="gramStart"/>
      <w:r>
        <w:rPr>
          <w:rFonts w:ascii="Arabic Transparent" w:hAnsi="Arabic Transparent" w:cs="Arabic Transparent"/>
        </w:rPr>
        <w:t>Ibid.,</w:t>
      </w:r>
      <w:proofErr w:type="gramEnd"/>
      <w:r>
        <w:rPr>
          <w:rFonts w:ascii="Arabic Transparent" w:hAnsi="Arabic Transparent" w:cs="Arabic Transparent"/>
        </w:rPr>
        <w:t xml:space="preserve"> 2:p.595,1.32</w:t>
      </w:r>
      <w:r>
        <w:rPr>
          <w:rFonts w:ascii="Arabic Transparent" w:hAnsi="Arabic Transparent" w:cs="Arabic Transparent"/>
          <w:rtl/>
        </w:rPr>
        <w:t>; 3:</w:t>
      </w:r>
      <w:r>
        <w:rPr>
          <w:rFonts w:ascii="Arabic Transparent" w:hAnsi="Arabic Transparent" w:cs="Arabic Transparent"/>
        </w:rPr>
        <w:t>p.37,1. 8</w:t>
      </w:r>
      <w:proofErr w:type="gramStart"/>
      <w:r>
        <w:rPr>
          <w:rFonts w:ascii="Arabic Transparent" w:hAnsi="Arabic Transparent" w:cs="Arabic Transparent"/>
        </w:rPr>
        <w:t>;79,1.28</w:t>
      </w:r>
      <w:proofErr w:type="gramEnd"/>
      <w:r>
        <w:rPr>
          <w:rFonts w:ascii="Arabic Transparent" w:hAnsi="Arabic Transparent" w:cs="Arabic Transparent"/>
          <w:rtl/>
        </w:rPr>
        <w:t xml:space="preserve">) </w:t>
      </w:r>
    </w:p>
    <w:p w:rsidR="009919B3" w:rsidRDefault="009919B3" w:rsidP="009919B3">
      <w:pPr>
        <w:pStyle w:val="Heading3"/>
        <w:bidi/>
        <w:rPr>
          <w:rFonts w:ascii="Arabic Transparent" w:hAnsi="Arabic Transparent" w:cs="Arabic Transparent"/>
          <w:rtl/>
        </w:rPr>
      </w:pPr>
      <w:r>
        <w:rPr>
          <w:rFonts w:ascii="Arabic Transparent" w:hAnsi="Arabic Transparent" w:cs="Arabic Transparent"/>
          <w:rtl/>
        </w:rPr>
        <w:t>نگرش‌ به‌ فلسفه‌</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به</w:t>
      </w:r>
      <w:r>
        <w:rPr>
          <w:rFonts w:ascii="Arabic Transparent" w:hAnsi="Arabic Transparent" w:cs="Arabic Transparent"/>
          <w:rtl/>
        </w:rPr>
        <w:softHyphen/>
        <w:t xml:space="preserve">طور كلي‌ رهانيدن‌ موضع‌ فلسفي‌ ابن‌ عربي‌, از بند ديدگاههاي‌ كلامي‌ وي‌ ناممكن‌ است‌. او معمولاً متولّيان‌ هر دو سنت‌ را يكي‌ حساب‌ مي‌كند و از آنها با واژه‌هايي‌ چون‌ «اهل‌النظر»، «العقلاء» و «اصحاب‌الفكر» ياد مي‌كند. گاهي‌ </w:t>
      </w:r>
      <w:r>
        <w:rPr>
          <w:rFonts w:ascii="Arabic Transparent" w:hAnsi="Arabic Transparent" w:cs="Arabic Transparent"/>
          <w:rtl/>
        </w:rPr>
        <w:lastRenderedPageBreak/>
        <w:t>فقها(</w:t>
      </w:r>
      <w:r>
        <w:rPr>
          <w:rFonts w:ascii="Arabic Transparent" w:hAnsi="Arabic Transparent" w:cs="Arabic Transparent"/>
        </w:rPr>
        <w:t>jurists</w:t>
      </w:r>
      <w:r>
        <w:rPr>
          <w:rFonts w:ascii="Arabic Transparent" w:hAnsi="Arabic Transparent" w:cs="Arabic Transparent"/>
          <w:rtl/>
        </w:rPr>
        <w:t>) را از همين‌ دسته‌ قلمداد مي‌كند, ولي‌ پذيرفتني‌ است‌ كه‌ نسبت‌ به‌ فقها رفتار تندتري‌ داشته‌ باشد, از اين</w:t>
      </w:r>
      <w:r>
        <w:rPr>
          <w:rFonts w:ascii="Arabic Transparent" w:hAnsi="Arabic Transparent" w:cs="Arabic Transparent"/>
          <w:rtl/>
        </w:rPr>
        <w:softHyphen/>
        <w:t>رو آنها را «اهل‌الرسوم‌» (اهل‌ اسم‌ و رسم‌) يا «متفكران‌ قشري»‌(</w:t>
      </w:r>
      <w:r>
        <w:rPr>
          <w:rFonts w:ascii="Arabic Transparent" w:hAnsi="Arabic Transparent" w:cs="Arabic Transparent"/>
        </w:rPr>
        <w:t>the exoteric thinkers</w:t>
      </w:r>
      <w:r>
        <w:rPr>
          <w:rFonts w:ascii="Arabic Transparent" w:hAnsi="Arabic Transparent" w:cs="Arabic Transparent"/>
          <w:rtl/>
        </w:rPr>
        <w:t>) مي‌نامد.</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ما براي‌ اين</w:t>
      </w:r>
      <w:r>
        <w:rPr>
          <w:rFonts w:ascii="Arabic Transparent" w:hAnsi="Arabic Transparent" w:cs="Arabic Transparent"/>
          <w:rtl/>
        </w:rPr>
        <w:softHyphen/>
        <w:t>كه‌ ديدگاه‌ ابن‌ عربي‌ را دربارة‌ تفكر عقلي‌ كه‌ گونة‌ فلسفه‌ و كلام‌ را شكل‌ مي‌دهد, بفهميم‌, بايد ديدگاهي‌ فراتر از تمام‌ طرح‌ عقلي‌ وي‌ اتّخاذ كنيم‌. او يقيناً مي‌خواهد اثبات‌ كند «كشف‌»</w:t>
      </w:r>
      <w:r>
        <w:rPr>
          <w:rFonts w:ascii="Arabic Transparent" w:hAnsi="Arabic Transparent" w:cs="Arabic Transparent"/>
        </w:rPr>
        <w:t>unveiling</w:t>
      </w:r>
      <w:r>
        <w:rPr>
          <w:rFonts w:ascii="Arabic Transparent" w:hAnsi="Arabic Transparent" w:cs="Arabic Transparent"/>
          <w:rtl/>
        </w:rPr>
        <w:t>)) كه‌ توسط‌ صوفيان‌ ورزيده‌ حاصل‌ مي‌شود يك‌ روش‌ معرفتي‌ برتر از عقل‌ است‌. با اين‌ وجود او همچنين‌ تصديق‌ مي‌كند كه‌ عقل‌ براي‌ به‌ دست‌ آوردن‌ معرفتِ درست‌ اشياء ضروري‌ است‌ و اين‌ تصديق‌ عميقاً ريشه‌ در بينش</w:t>
      </w:r>
      <w:r>
        <w:rPr>
          <w:rFonts w:ascii="Arabic Transparent" w:hAnsi="Arabic Transparent" w:cs="Arabic Transparent"/>
        </w:rPr>
        <w:t>vision</w:t>
      </w:r>
      <w:r>
        <w:rPr>
          <w:rFonts w:ascii="Arabic Transparent" w:hAnsi="Arabic Transparent" w:cs="Arabic Transparent"/>
          <w:rtl/>
        </w:rPr>
        <w:t>))‌ بنيادين‌ او نسبت‌ به‌ واقعيت‌ دارد. به‌ واقع‌، عقل‌ در نگرش‌ او به‌ اشياء آنقدر ضروري‌ است‌ كه‌ «توحيد», يعني‌ شرط‌ اصلي‌ نجات‌</w:t>
      </w:r>
      <w:r>
        <w:rPr>
          <w:rFonts w:ascii="Arabic Transparent" w:hAnsi="Arabic Transparent" w:cs="Arabic Transparent"/>
        </w:rPr>
        <w:t xml:space="preserve">the sine qua non of </w:t>
      </w:r>
      <w:proofErr w:type="spellStart"/>
      <w:r>
        <w:rPr>
          <w:rFonts w:ascii="Arabic Transparent" w:hAnsi="Arabic Transparent" w:cs="Arabic Transparent"/>
        </w:rPr>
        <w:t>salvatin</w:t>
      </w:r>
      <w:proofErr w:type="spellEnd"/>
      <w:r>
        <w:rPr>
          <w:rFonts w:ascii="Arabic Transparent" w:hAnsi="Arabic Transparent" w:cs="Arabic Transparent"/>
          <w:rtl/>
        </w:rPr>
        <w:t xml:space="preserve">))، به‌ آن‌ وابسته‌ است‌ (نگا.   </w:t>
      </w:r>
      <w:r>
        <w:rPr>
          <w:rFonts w:ascii="Arabic Transparent" w:hAnsi="Arabic Transparent" w:cs="Arabic Transparent"/>
        </w:rPr>
        <w:t>Chittick</w:t>
      </w:r>
      <w:proofErr w:type="gramStart"/>
      <w:r>
        <w:rPr>
          <w:rFonts w:ascii="Arabic Transparent" w:hAnsi="Arabic Transparent" w:cs="Arabic Transparent"/>
        </w:rPr>
        <w:t>,1989</w:t>
      </w:r>
      <w:proofErr w:type="gramEnd"/>
      <w:r>
        <w:rPr>
          <w:rFonts w:ascii="Arabic Transparent" w:hAnsi="Arabic Transparent" w:cs="Arabic Transparent"/>
        </w:rPr>
        <w:t>,: p.p. 232 – 5</w:t>
      </w:r>
      <w:r>
        <w:rPr>
          <w:rFonts w:ascii="Arabic Transparent" w:hAnsi="Arabic Transparent" w:cs="Arabic Transparent"/>
          <w:rtl/>
        </w:rPr>
        <w:t xml:space="preserve">.). </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ابن‌ عربي‌ معتقد است‌, كه‌ انسانها بي‌ همتايي</w:t>
      </w:r>
      <w:r>
        <w:rPr>
          <w:rFonts w:ascii="Arabic Transparent" w:hAnsi="Arabic Transparent" w:cs="Arabic Transparent"/>
        </w:rPr>
        <w:t>uniqueness</w:t>
      </w:r>
      <w:r>
        <w:rPr>
          <w:rFonts w:ascii="Arabic Transparent" w:hAnsi="Arabic Transparent" w:cs="Arabic Transparent"/>
          <w:rtl/>
        </w:rPr>
        <w:t xml:space="preserve">))‌ خود را مرهون‌ اين‌ واقعيتند كه‌ به‌ صورت‌ خداوند آفريده‌ شده‌اند و مي‌توانند در خود, همة‌ صفات‌ خداوند را فعليّت‌ ببخشند. اين‌ متضمن‌ يك‌ تحول‌ همزمان‌, هم‌ در وجود و هم‌ در معرفت‌ است‌: انسانهاي‌ كامل‌ به‌ شناخت‌ خدا، آن‌ گونه‌ كه‌ در ذات خودش هست‌، مي‌رسند و همزمان‌ به‌ خاطر شأن‌ وجوديشان‌ در عالم‌، صفات‌ خداوند را متجلّي‌ مي‌كنند. جهات‌ كمال‌ انساني‌ بي‌نهايت‌ گوناگون‌ است‌ ولي‌ لازمة عالي‌ترين‌ مراحل‌ كمال‌, اين است كه‌ صفات‌ الهي‌ آنقدر هماهنگ‌ در مظهرشان‌ </w:t>
      </w:r>
      <w:r>
        <w:rPr>
          <w:rFonts w:ascii="Arabic Transparent" w:hAnsi="Arabic Transparent" w:cs="Arabic Transparent"/>
        </w:rPr>
        <w:t>manifestation</w:t>
      </w:r>
      <w:r>
        <w:rPr>
          <w:rFonts w:ascii="Arabic Transparent" w:hAnsi="Arabic Transparent" w:cs="Arabic Transparent"/>
          <w:rtl/>
        </w:rPr>
        <w:t>))اعتدال‌ يابند كه‌ شخص‌، نمايندة‌ صورتي‌ كامل‌ از حضور الهي‌ (الحضرة‌الالهيه‌) يعني‌ هستي‌ مطلقاً فراگير بنام‌ «الله» باشد.</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ابن‌ عربي‌, بر اين‌ والاترين‌ مرحله‌ از كمال‌ انساني‌, نامهاي‌ بسيار مي‌گذارد. مثلاً آن</w:t>
      </w:r>
      <w:r>
        <w:rPr>
          <w:rFonts w:ascii="Arabic Transparent" w:hAnsi="Arabic Transparent" w:cs="Arabic Transparent"/>
          <w:rtl/>
        </w:rPr>
        <w:softHyphen/>
        <w:t>را «مقام‌ لامقام‌» مي‌نامد, چون‌ كساني‌ كه‌ به‌ اين‌ مقام‌ نائل‌ مي‌شوند, هنگامي‌ كه‌ متصف‌ به‌ هر صفت‌ خدايند با هيچ</w:t>
      </w:r>
      <w:r>
        <w:rPr>
          <w:rFonts w:ascii="Arabic Transparent" w:hAnsi="Arabic Transparent" w:cs="Arabic Transparent"/>
          <w:rtl/>
        </w:rPr>
        <w:softHyphen/>
        <w:t xml:space="preserve">گونه‌ وصفي‌ نمي‌توان‌ آنها را محدود يا تعريف‌ كرد. او كسي‌ را كه‌ به‌ اين‌ مقام‌ مي‌رسد «يابندة‌ حقيقت» </w:t>
      </w:r>
      <w:r>
        <w:rPr>
          <w:rFonts w:ascii="Arabic Transparent" w:hAnsi="Arabic Transparent" w:cs="Arabic Transparent"/>
        </w:rPr>
        <w:t>‌Verifier</w:t>
      </w:r>
      <w:r>
        <w:rPr>
          <w:rFonts w:ascii="Arabic Transparent" w:hAnsi="Arabic Transparent" w:cs="Arabic Transparent"/>
          <w:rtl/>
        </w:rPr>
        <w:t>)) (محقق‌) يا «ذوالعينين‌» مي‌نامد. چنين‌ افرادي‌ با يك‌ چشم‌ بي‌ همتايي</w:t>
      </w:r>
      <w:r>
        <w:rPr>
          <w:rFonts w:ascii="Arabic Transparent" w:hAnsi="Arabic Transparent" w:cs="Arabic Transparent"/>
        </w:rPr>
        <w:t>uniqueness</w:t>
      </w:r>
      <w:r>
        <w:rPr>
          <w:rFonts w:ascii="Arabic Transparent" w:hAnsi="Arabic Transparent" w:cs="Arabic Transparent"/>
          <w:rtl/>
        </w:rPr>
        <w:t>)) خود را در خلقت‌ مي‌بينند و با چشم‌ ديگر اين</w:t>
      </w:r>
      <w:r>
        <w:rPr>
          <w:rFonts w:ascii="Arabic Transparent" w:hAnsi="Arabic Transparent" w:cs="Arabic Transparent"/>
          <w:rtl/>
        </w:rPr>
        <w:softHyphen/>
        <w:t xml:space="preserve">هماني‌ </w:t>
      </w:r>
      <w:r>
        <w:rPr>
          <w:rFonts w:ascii="Arabic Transparent" w:hAnsi="Arabic Transparent" w:cs="Arabic Transparent"/>
        </w:rPr>
        <w:t>identity</w:t>
      </w:r>
      <w:r>
        <w:rPr>
          <w:rFonts w:ascii="Arabic Transparent" w:hAnsi="Arabic Transparent" w:cs="Arabic Transparent"/>
          <w:rtl/>
        </w:rPr>
        <w:t>)) خويش‌ را با خدا. خويشتن‌ را هم‌ نزديك‌ به‌ خدا و هم‌ دور از او، هم‌ واقعي‌ و هم‌ غير واقعي‌، هم‌ موجود و هم‌ غير موجود مشاهده‌ مي‌كنند. از يك‌ سو به‌ همة‌ صفات‌ الهي‌ تجلّي‌ مي‌بخشند و از سوي‌ ديگر آنها را به‌ كلّي‌ پنهان‌ مي‌كنند.</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اگر به‌ زبان‌ كلامي‌ سخن‌ بگوييم‌، ابن‌ عربي‌ بينش‌</w:t>
      </w:r>
      <w:r>
        <w:rPr>
          <w:rFonts w:ascii="Arabic Transparent" w:hAnsi="Arabic Transparent" w:cs="Arabic Transparent"/>
        </w:rPr>
        <w:t>vision</w:t>
      </w:r>
      <w:r>
        <w:rPr>
          <w:rFonts w:ascii="Arabic Transparent" w:hAnsi="Arabic Transparent" w:cs="Arabic Transparent"/>
          <w:rtl/>
        </w:rPr>
        <w:t>)) به</w:t>
      </w:r>
      <w:r>
        <w:rPr>
          <w:rFonts w:ascii="Arabic Transparent" w:hAnsi="Arabic Transparent" w:cs="Arabic Transparent"/>
          <w:rtl/>
        </w:rPr>
        <w:softHyphen/>
        <w:t>دست‌ آمده‌ از كمال‌ انساني‌ را به‌ تركيب‌ اعتدال‌ يافتة‌ اقرار به‌ تنزيه‌ خداوند و اقرار به‌ تشبيه‌ او توصيف‌ مي‌كند. متكلمين‌ «تنريه‌» را موضع‌ صحيح‌ پنداشته‌اند و «تشبيه‌» را مورد اعتراض‌ قرار داده‌اند. ابن‌عربي‌ «تشبيه‌» را اختيار مي‌كند, امّا آن‌ هنگام‌ كه‌ توازنش‌ با «تنزيه‌» حفظ‌ شود . هيچ‌ كدام‌ از دو واژه‌ را نمي‌توان‌ به‌ معناي‌ انحصاري‌اش‌ دربارة‌ خداوند به‌ كار برد.</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مهم‌ است‌ كه‌ بفهميم‌ ابن‌ عربي‌ چگونه‌ «تنزيه‌» و «تشبيه‌» را با دو مقولة‌ وسيع‌ از صفات‌ الهي‌ كه‌ غالباً مورد بحث‌ انديشمندان‌ مسلمان‌ بوده‌ است‌ مرتبط‌ مي‌كند. آن‌ دو مقوله،‌ صفات‌ «رحمت‌» و «غضب‌» يا «فضل‌» و «عدل‌» يا «جمال‌» و «جلال‌» يا «لطف‌» و «قهر» خوانده‌ مي‌شوند. قرآن‌ و سنّت‌، صفات‌ لطيف‌ و جميل‌ را با قرب‌ خداوند به‌ آفريده‌هايش‌ پيوند مي‌دهد و حال‌ آن‌ كه‌ صفات‌ قهري‌ و جلالي‌ را با دور بودن‌ از مخلوق‌ مرتبط‌ مي‌كند.</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به‌</w:t>
      </w:r>
      <w:r>
        <w:rPr>
          <w:rFonts w:ascii="Arabic Transparent" w:hAnsi="Arabic Transparent" w:cs="Arabic Transparent"/>
          <w:rtl/>
        </w:rPr>
        <w:softHyphen/>
        <w:t>طور كلي‌ ابن‌ عربي‌, معتقد است‌ كه‌ خداوند چون‌ غير قابل‌ دسترسي‌ است‌, بر حسب‌ «تنزيه‌» فهميده‌ مي‌شود, امّا از آن</w:t>
      </w:r>
      <w:r>
        <w:rPr>
          <w:rFonts w:ascii="Arabic Transparent" w:hAnsi="Arabic Transparent" w:cs="Arabic Transparent"/>
          <w:rtl/>
        </w:rPr>
        <w:softHyphen/>
        <w:t>جا كه‌ «از رگ‌ گردن‌ به‌ انسان‌ نزديك</w:t>
      </w:r>
      <w:r>
        <w:rPr>
          <w:rFonts w:ascii="Arabic Transparent" w:hAnsi="Arabic Transparent" w:cs="Arabic Transparent"/>
          <w:rtl/>
        </w:rPr>
        <w:softHyphen/>
        <w:t xml:space="preserve">تر است‌» (قرآن:60:50‌) بر حسب‌ «تشبيه‌» درك‌ مي‌شود. وقتي‌ قرآن‌ مي‌گويد كه‌ خدا انسان‌ را با دو دست‌ خود خلق‌ كرده‌ است‌ (75:38)، ابن‌ عربي‌ اين‌ معنا را مي‌فهمد كه‌ خدا هر دو صفت‌ «تشبيه‌» و «تنزيه‌» را به‌ خدمت‌ گرفت‌ تا صورت </w:t>
      </w:r>
      <w:r>
        <w:rPr>
          <w:rFonts w:ascii="Arabic Transparent" w:hAnsi="Arabic Transparent" w:cs="Arabic Transparent"/>
        </w:rPr>
        <w:t>image</w:t>
      </w:r>
      <w:r>
        <w:rPr>
          <w:rFonts w:ascii="Arabic Transparent" w:hAnsi="Arabic Transparent" w:cs="Arabic Transparent"/>
          <w:rtl/>
        </w:rPr>
        <w:t>))خويش‌ را به‌ وجود بياورد. بنابراين‌ خداوند هم‌ نزد آفريدگانش‌ حاضر است‌ و هم‌ از آنها غايب‌.13</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موضع‌ ابن‌عربي‌ مبني‌ بر ارتباط‌ عميق‌ ميان‌ «تنزيه‌» و «تشبيه‌»، نسبتي‌ مستقيم‌ با معرفت‌شناسي‌ دارد. به</w:t>
      </w:r>
      <w:r>
        <w:rPr>
          <w:rFonts w:ascii="Arabic Transparent" w:hAnsi="Arabic Transparent" w:cs="Arabic Transparent"/>
          <w:rtl/>
        </w:rPr>
        <w:softHyphen/>
        <w:t>طور خلاصه‌، عقل‌ طبيعتاً ساخته‌ شده‌ است‌ تا به‌ تمايزها و تشخيصها بپردازد. و بدين‌ ترتيب‌ به‌ صورت‌ انتزاعي‌ بيانديشد. به‌ نظر ابن‌ عربي‌ متفكران‌ عقلي‌</w:t>
      </w:r>
      <w:r>
        <w:rPr>
          <w:rFonts w:ascii="Arabic Transparent" w:hAnsi="Arabic Transparent" w:cs="Arabic Transparent"/>
          <w:rtl/>
        </w:rPr>
        <w:softHyphen/>
      </w:r>
      <w:r>
        <w:rPr>
          <w:rFonts w:ascii="Arabic Transparent" w:hAnsi="Arabic Transparent" w:cs="Arabic Transparent"/>
          <w:rtl/>
        </w:rPr>
        <w:softHyphen/>
      </w:r>
      <w:r>
        <w:rPr>
          <w:rFonts w:ascii="Arabic Transparent" w:hAnsi="Arabic Transparent" w:cs="Arabic Transparent"/>
          <w:rtl/>
        </w:rPr>
        <w:softHyphen/>
      </w:r>
      <w:r>
        <w:rPr>
          <w:rFonts w:ascii="Arabic Transparent" w:hAnsi="Arabic Transparent" w:cs="Arabic Transparent"/>
          <w:rtl/>
        </w:rPr>
        <w:softHyphen/>
      </w:r>
      <w:r>
        <w:rPr>
          <w:rFonts w:ascii="Arabic Transparent" w:hAnsi="Arabic Transparent" w:cs="Arabic Transparent"/>
          <w:rtl/>
        </w:rPr>
        <w:softHyphen/>
      </w:r>
      <w:r>
        <w:rPr>
          <w:rFonts w:ascii="Arabic Transparent" w:hAnsi="Arabic Transparent" w:cs="Arabic Transparent"/>
          <w:rtl/>
        </w:rPr>
        <w:softHyphen/>
      </w:r>
      <w:r>
        <w:rPr>
          <w:rFonts w:ascii="Arabic Transparent" w:hAnsi="Arabic Transparent" w:cs="Arabic Transparent"/>
          <w:rtl/>
        </w:rPr>
        <w:softHyphen/>
      </w:r>
      <w:r>
        <w:rPr>
          <w:rFonts w:ascii="Arabic Transparent" w:hAnsi="Arabic Transparent" w:cs="Arabic Transparent"/>
          <w:rtl/>
        </w:rPr>
        <w:softHyphen/>
      </w:r>
      <w:r>
        <w:rPr>
          <w:rFonts w:ascii="Arabic Transparent" w:hAnsi="Arabic Transparent" w:cs="Arabic Transparent"/>
          <w:rtl/>
        </w:rPr>
        <w:softHyphen/>
      </w:r>
      <w:r>
        <w:rPr>
          <w:rFonts w:ascii="Arabic Transparent" w:hAnsi="Arabic Transparent" w:cs="Arabic Transparent"/>
          <w:rtl/>
        </w:rPr>
        <w:softHyphen/>
      </w:r>
      <w:r>
        <w:rPr>
          <w:rFonts w:ascii="Arabic Transparent" w:hAnsi="Arabic Transparent" w:cs="Arabic Transparent"/>
          <w:rtl/>
        </w:rPr>
        <w:softHyphen/>
      </w:r>
      <w:r>
        <w:rPr>
          <w:rFonts w:ascii="Arabic Transparent" w:hAnsi="Arabic Transparent" w:cs="Arabic Transparent"/>
          <w:rtl/>
        </w:rPr>
        <w:softHyphen/>
      </w:r>
      <w:r>
        <w:rPr>
          <w:rFonts w:ascii="Arabic Transparent" w:hAnsi="Arabic Transparent" w:cs="Arabic Transparent"/>
          <w:rtl/>
        </w:rPr>
        <w:softHyphen/>
      </w:r>
      <w:r>
        <w:rPr>
          <w:rFonts w:ascii="Arabic Transparent" w:hAnsi="Arabic Transparent" w:cs="Arabic Transparent"/>
          <w:rtl/>
        </w:rPr>
        <w:softHyphen/>
      </w:r>
      <w:r>
        <w:rPr>
          <w:rFonts w:ascii="Arabic Transparent" w:hAnsi="Arabic Transparent" w:cs="Arabic Transparent"/>
          <w:rtl/>
        </w:rPr>
        <w:softHyphen/>
      </w:r>
      <w:r>
        <w:rPr>
          <w:rFonts w:ascii="Arabic Transparent" w:hAnsi="Arabic Transparent" w:cs="Arabic Transparent"/>
          <w:rtl/>
        </w:rPr>
        <w:softHyphen/>
      </w:r>
      <w:r>
        <w:rPr>
          <w:rFonts w:ascii="Arabic Transparent" w:hAnsi="Arabic Transparent" w:cs="Arabic Transparent"/>
          <w:rtl/>
        </w:rPr>
        <w:softHyphen/>
      </w:r>
      <w:r>
        <w:rPr>
          <w:rFonts w:ascii="Arabic Transparent" w:hAnsi="Arabic Transparent" w:cs="Arabic Transparent"/>
          <w:rtl/>
        </w:rPr>
        <w:softHyphen/>
      </w:r>
      <w:r>
        <w:rPr>
          <w:rFonts w:ascii="Arabic Transparent" w:hAnsi="Arabic Transparent" w:cs="Arabic Transparent"/>
          <w:rtl/>
        </w:rPr>
        <w:softHyphen/>
        <w:t xml:space="preserve"> ـ</w:t>
      </w:r>
      <w:r>
        <w:rPr>
          <w:rFonts w:ascii="Arabic Transparent" w:hAnsi="Arabic Transparent" w:cs="Arabic Transparent"/>
          <w:rtl/>
        </w:rPr>
        <w:softHyphen/>
      </w:r>
      <w:r>
        <w:rPr>
          <w:rFonts w:ascii="Arabic Transparent" w:hAnsi="Arabic Transparent" w:cs="Arabic Transparent"/>
          <w:rtl/>
        </w:rPr>
        <w:softHyphen/>
      </w:r>
      <w:r>
        <w:rPr>
          <w:rFonts w:ascii="Arabic Transparent" w:hAnsi="Arabic Transparent" w:cs="Arabic Transparent"/>
          <w:rtl/>
        </w:rPr>
        <w:softHyphen/>
      </w:r>
      <w:r>
        <w:rPr>
          <w:rFonts w:ascii="Arabic Transparent" w:hAnsi="Arabic Transparent" w:cs="Arabic Transparent"/>
          <w:rtl/>
        </w:rPr>
        <w:softHyphen/>
        <w:t xml:space="preserve"> چه</w:t>
      </w:r>
      <w:r>
        <w:rPr>
          <w:rFonts w:ascii="Arabic Transparent" w:hAnsi="Arabic Transparent" w:cs="Arabic Transparent"/>
          <w:rtl/>
        </w:rPr>
        <w:softHyphen/>
        <w:t>‌ متكلمين‌ و چه‌ فلاسفه‌ ـ چنان‌ واقعيت‌ را شرحه‌ شرحه‌ مي‌كنند, كه‌ وحدت‌ بنيادين‌ همة‌ اشياء از ديدشان‌ پنهان‌ مي‌شود و آنها به‌ دليل‌ طبيعتِ ذاتيِ روش‌ عقلانيِ فهم‌ چنين‌ مي‌كنند. به‌ بيان ديگر، صراحت‌ عقلي(</w:t>
      </w:r>
      <w:r>
        <w:rPr>
          <w:rFonts w:ascii="Arabic Transparent" w:hAnsi="Arabic Transparent" w:cs="Arabic Transparent"/>
        </w:rPr>
        <w:t>rational perspicuity</w:t>
      </w:r>
      <w:r>
        <w:rPr>
          <w:rFonts w:ascii="Arabic Transparent" w:hAnsi="Arabic Transparent" w:cs="Arabic Transparent"/>
          <w:rtl/>
        </w:rPr>
        <w:t xml:space="preserve">) با اثبات‌ «تنزيه‌» و انكار «تشبيه‌» خداوند را بسيار دور نگه‌ مي‌دارد. در نتيجه‌ هم‌ </w:t>
      </w:r>
      <w:r>
        <w:rPr>
          <w:rFonts w:ascii="Arabic Transparent" w:hAnsi="Arabic Transparent" w:cs="Arabic Transparent"/>
          <w:rtl/>
        </w:rPr>
        <w:lastRenderedPageBreak/>
        <w:t>«فلسفه‌» و هم‌ «كلام‌» بر «جلال‌» و «قهر» و «غضب‌» خداوند متمركز مي‌شوند و از اين</w:t>
      </w:r>
      <w:r>
        <w:rPr>
          <w:rFonts w:ascii="Arabic Transparent" w:hAnsi="Arabic Transparent" w:cs="Arabic Transparent"/>
          <w:rtl/>
        </w:rPr>
        <w:softHyphen/>
        <w:t>رو «جمال‌» و «لطف‌» و «رحمت‌» او از ديدشان‌ پنهان‌ مي‌شود.</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در مقابل‌، «اهل‌ كشف‌ و مكاشفه‌» حضور خدا را در همه‌ چيز مشاهده‌ مي‌كنند. و اين‌ از طريق‌ اين‌ واقعيت‌ است‌ كه‌ كشف‌ ابتداءً ريشه‌ در «خيال‌» دارد كه‌ بر شكافها پل‌ مي‌زند، نسبت‌ها را برقرار مي‌كند و به‌ وسيلة‌ صور عيني</w:t>
      </w:r>
      <w:r>
        <w:rPr>
          <w:rFonts w:ascii="Arabic Transparent" w:hAnsi="Arabic Transparent" w:cs="Arabic Transparent"/>
        </w:rPr>
        <w:t>concrete</w:t>
      </w:r>
      <w:r>
        <w:rPr>
          <w:rFonts w:ascii="Arabic Transparent" w:hAnsi="Arabic Transparent" w:cs="Arabic Transparent"/>
          <w:rtl/>
        </w:rPr>
        <w:t xml:space="preserve"> </w:t>
      </w:r>
      <w:r>
        <w:rPr>
          <w:rFonts w:ascii="Arabic Transparent" w:hAnsi="Arabic Transparent" w:cs="Arabic Transparent"/>
        </w:rPr>
        <w:t>images</w:t>
      </w:r>
      <w:r>
        <w:rPr>
          <w:rFonts w:ascii="Arabic Transparent" w:hAnsi="Arabic Transparent" w:cs="Arabic Transparent"/>
          <w:rtl/>
        </w:rPr>
        <w:t>)) مي‌فهمد. در نتيجه‌، صوفيانِ اهل‌ كشف‌, خدا را در همه‌ چيز مي‌بينند و روي‌ صفات‌ نزديك‌ او ـ «رحمت‌»، «شفقت‌»، «لطف‌» و «عشق‌» ـ متمركز مي‌شوند.</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مردمان‌ از طريق‌ اثباتِ «تنزيه‌»، «غيريت‌» از همة‌ اشياء و از طريق‌ اثبات‌ «تشبيه‌» معيّت‌ خداوند را تصديق‌ مي‌كنند («معيّت‌» واژه‌اي‌ است‌ كه‌ از اين‌ آية‌ قرآن‌ اقتباس‌ شده‌ است‌: «هركجا باشيد خدا با شماست‌» (4:57). براي‌ متمركز شدن‌ چه‌ روي‌ «تنزيه‌» و چه‌ روي‌ «تشبيه‌» و تاكيد نكردن‌ بر جنبة‌ ديگر، مي</w:t>
      </w:r>
      <w:r>
        <w:rPr>
          <w:rFonts w:ascii="Arabic Transparent" w:hAnsi="Arabic Transparent" w:cs="Arabic Transparent"/>
          <w:rtl/>
        </w:rPr>
        <w:softHyphen/>
        <w:t>بايست نسبت‌ بالفعل‌ بين‌ خدا و جهان‌ را تحريف‌ كرد. معرفت‌ راستين‌، به‌ ديدن‌ همة‌ اشياء با هر دو چشم‌ «خيال‌» و «عقل‌» وابسته‌ است‌.</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مقصود از هماهنگي كه‌ بايد بين‌ عقل</w:t>
      </w:r>
      <w:r>
        <w:rPr>
          <w:rFonts w:ascii="Arabic Transparent" w:hAnsi="Arabic Transparent" w:cs="Arabic Transparent"/>
        </w:rPr>
        <w:t>reason</w:t>
      </w:r>
      <w:r>
        <w:rPr>
          <w:rFonts w:ascii="Arabic Transparent" w:hAnsi="Arabic Transparent" w:cs="Arabic Transparent"/>
          <w:rtl/>
        </w:rPr>
        <w:t>))‌ و خيال‌</w:t>
      </w:r>
      <w:r>
        <w:rPr>
          <w:rFonts w:ascii="Arabic Transparent" w:hAnsi="Arabic Transparent" w:cs="Arabic Transparent"/>
        </w:rPr>
        <w:t>imagination</w:t>
      </w:r>
      <w:r>
        <w:rPr>
          <w:rFonts w:ascii="Arabic Transparent" w:hAnsi="Arabic Transparent" w:cs="Arabic Transparent"/>
          <w:rtl/>
        </w:rPr>
        <w:t>)) برقرار باشد, اين‌ نيست‌ كه‌ «تنزيه‌» و «تشبيه‌» در همة‌ حالات‌، به‌ يكسان‌ حقّ</w:t>
      </w:r>
      <w:r>
        <w:rPr>
          <w:rFonts w:ascii="Arabic Transparent" w:hAnsi="Arabic Transparent" w:cs="Arabic Transparent"/>
          <w:rtl/>
        </w:rPr>
        <w:softHyphen/>
        <w:t>اند. در تحليل‌ نهايي‌، «تشبيه‌» غالب‌ است‌, حتي‌ اگر «تنزيه‌» در اين‌ عالم‌ تقدمي‌ خاصّ داشته‌ باشد. اصل‌ كلاميِ مربوط‌ به‌ اين</w:t>
      </w:r>
      <w:r>
        <w:rPr>
          <w:rFonts w:ascii="Arabic Transparent" w:hAnsi="Arabic Transparent" w:cs="Arabic Transparent"/>
          <w:rtl/>
        </w:rPr>
        <w:softHyphen/>
        <w:t>جا، در اين‌ حديث‌ مشهور آمده‌ است‌: «رحمت‌ من‌  [خدا]  بر غضبم‌ مقدم‌ است‌». به‌ بيان‌ ديگر، براي‌ هستي‌، قرب‌ به‌ «حق‌» ـ كه‌ وجود محض‌ و خير مطلق‌ است‌ ـ نسبت‌ به‌ دوري‌ از او اساسي‌تر است‌. چون‌ قرب‌, هرچه‌ را كه‌ موجودات‌ دارند, برايشان‌ مهيا مي‌كند. دوريِ‌ آنها هرچند براي‌ وقوع‌ خلقت‌ لازم‌ است‌, ولي‌ نشان‌ از ارتباطشان‌ با «عدم‌» كه‌ به‌ «باطل‌» نيز معروف‌ است‌، دارد.</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حضور پيوستة‌</w:t>
      </w:r>
      <w:r>
        <w:rPr>
          <w:rFonts w:ascii="Arabic Transparent" w:hAnsi="Arabic Transparent" w:cs="Arabic Transparent"/>
        </w:rPr>
        <w:t>never – ceasing presence</w:t>
      </w:r>
      <w:r>
        <w:rPr>
          <w:rFonts w:ascii="Arabic Transparent" w:hAnsi="Arabic Transparent" w:cs="Arabic Transparent"/>
          <w:rtl/>
        </w:rPr>
        <w:t xml:space="preserve">)) خداوند همراه‌ مخلوقات‌ بايد آثارش‌ </w:t>
      </w:r>
      <w:r>
        <w:rPr>
          <w:rFonts w:ascii="Arabic Transparent" w:hAnsi="Arabic Transparent" w:cs="Arabic Transparent"/>
        </w:rPr>
        <w:t>effects</w:t>
      </w:r>
      <w:r>
        <w:rPr>
          <w:rFonts w:ascii="Arabic Transparent" w:hAnsi="Arabic Transparent" w:cs="Arabic Transparent"/>
          <w:rtl/>
        </w:rPr>
        <w:t>)) را نشان‌ دهد. غيبت‌ نه‌ هيچ‌ ريشه‌اي‌ در وجود دارد و نه‌ بنيادي‌ در «حقّ». بنابراين‌ حضور خداوند, يعني‌ رحمت‌ در دنيا و آخرت‌ غالب‌ است‌. غضب‌ و عذاب‌ به‌ حالاتي‌ مربوط‌ مي‌شود كه‌ نسبت‌ به‌ تدبير كلّيِ</w:t>
      </w:r>
      <w:proofErr w:type="spellStart"/>
      <w:r>
        <w:rPr>
          <w:rFonts w:ascii="Arabic Transparent" w:hAnsi="Arabic Transparent" w:cs="Arabic Transparent"/>
        </w:rPr>
        <w:t>uneversal</w:t>
      </w:r>
      <w:proofErr w:type="spellEnd"/>
      <w:r>
        <w:rPr>
          <w:rFonts w:ascii="Arabic Transparent" w:hAnsi="Arabic Transparent" w:cs="Arabic Transparent"/>
        </w:rPr>
        <w:t xml:space="preserve"> economy</w:t>
      </w:r>
      <w:r>
        <w:rPr>
          <w:rFonts w:ascii="Arabic Transparent" w:hAnsi="Arabic Transparent" w:cs="Arabic Transparent"/>
          <w:rtl/>
        </w:rPr>
        <w:t>)) «خير» و «حق‌»، ضمني‌اند(</w:t>
      </w:r>
      <w:r>
        <w:rPr>
          <w:rFonts w:ascii="Arabic Transparent" w:hAnsi="Arabic Transparent" w:cs="Arabic Transparent"/>
        </w:rPr>
        <w:t>accidental</w:t>
      </w:r>
      <w:r>
        <w:rPr>
          <w:rFonts w:ascii="Arabic Transparent" w:hAnsi="Arabic Transparent" w:cs="Arabic Transparent"/>
          <w:rtl/>
        </w:rPr>
        <w:t>). آيه‌اي‌ كه‌ ابن‌عربي‌ اين</w:t>
      </w:r>
      <w:r>
        <w:rPr>
          <w:rFonts w:ascii="Arabic Transparent" w:hAnsi="Arabic Transparent" w:cs="Arabic Transparent"/>
          <w:rtl/>
        </w:rPr>
        <w:softHyphen/>
        <w:t>جا غالباً نقل‌ مي‌كند اين است‌: (7:156) «او  [خداوند به‌ موسي]  گفت‌ به‌ هر كس‌ بخواهم‌ عذابم‌ را مي‌رسانم‌؛ و رحمتم‌ همه‌ چيز را فرا گرفته‌ است‌». ابن‌عربي‌ دائماً به‌ موضوع‌ رحمت‌ به‌ عنوان‌ ويژگي‌ اساسي‌، مطلقاً فراگير واصليِ واقعيت‌ كه‌ بايد درنهايت‌ (بالمآل‌) خودش‌ را نشان‌ دهد, مراجعه‌ مي‌كند.</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وحي‌ نبوي‌, هم‌ به‌ عقل‌ و هم‌ به‌ خيال‌ متوسل‌ مي‌شود. وحي‌ با نمايش‌ حقيقتِ‌ دوري‌ خداوند براي‌ عقل،‌ به‌ انسانها امكان‌ مي‌دهد «تنزيه‌» را تأسيس‌ كنند و طبيعتِ‌ مخلوقشان‌ را بندة‌ خدا بشناسند. هر اندازه‌ كه‌ انسانها بندگي‌ را با پيروي‌ از «شريعت‌» فعليّت‌ ببخشند، به‌ قرب‌ الهي‌ نائل‌ خواهند شد. ابن‌عربي‌ مكرراً به‌ ما مي‌گويد كه‌ «كشف‌» به‌ رعايت‌ دقيق‌ دستورات‌(</w:t>
      </w:r>
      <w:r>
        <w:rPr>
          <w:rFonts w:ascii="Arabic Transparent" w:hAnsi="Arabic Transparent" w:cs="Arabic Transparent"/>
        </w:rPr>
        <w:t>instructions</w:t>
      </w:r>
      <w:r>
        <w:rPr>
          <w:rFonts w:ascii="Arabic Transparent" w:hAnsi="Arabic Transparent" w:cs="Arabic Transparent"/>
          <w:rtl/>
        </w:rPr>
        <w:t>) قرآني‌ آنطور كه‌ در «سنّت‌» نبوي‌ تجسّم‌ يافته‌,‌ وابسته‌ است. آيه‌اي‌ كه‌ ابن‌عربي‌ اغلب‌ نقل‌ مي‌كند, اين است‌: (2:282) «در برابر خدا تقوا بورزيد و خداوند به‌ شما تعليم‌ مي‌دهد» با تعليمي‌ بي‌ هيچ‌ واسطه‌. اين‌ معرفت‌ خدادادي‌، به‌ انسانها امكان‌ مي‌دهد تا حضور خدا را مشاهده‌ كنند, همانطوركه‌ در آخرت‌ مشاهده‌ خواهند كرد. آنها در آن‌ عالم‌ ديگر تعقل‌ نخواهند كرد, بلكه‌ فقط‌ مشاهده‌ مي‌كنند. و در عوضِ‌ محروم‌ شدن‌ از متعلق دورِ عقل(</w:t>
      </w:r>
      <w:r>
        <w:rPr>
          <w:rFonts w:ascii="Arabic Transparent" w:hAnsi="Arabic Transparent" w:cs="Arabic Transparent"/>
        </w:rPr>
        <w:t>reason‘s distant object</w:t>
      </w:r>
      <w:r>
        <w:rPr>
          <w:rFonts w:ascii="Arabic Transparent" w:hAnsi="Arabic Transparent" w:cs="Arabic Transparent"/>
          <w:rtl/>
        </w:rPr>
        <w:t>) ‌، «تجليِ»(</w:t>
      </w:r>
      <w:r>
        <w:rPr>
          <w:rFonts w:ascii="Arabic Transparent" w:hAnsi="Arabic Transparent" w:cs="Arabic Transparent"/>
        </w:rPr>
        <w:t>self</w:t>
      </w:r>
      <w:r>
        <w:rPr>
          <w:rFonts w:ascii="Arabic Transparent" w:hAnsi="Arabic Transparent" w:cs="Arabic Transparent"/>
          <w:rtl/>
        </w:rPr>
        <w:t xml:space="preserve"> – </w:t>
      </w:r>
      <w:r>
        <w:rPr>
          <w:rFonts w:ascii="Arabic Transparent" w:hAnsi="Arabic Transparent" w:cs="Arabic Transparent"/>
        </w:rPr>
        <w:t>disclosure</w:t>
      </w:r>
      <w:r>
        <w:rPr>
          <w:rFonts w:ascii="Arabic Transparent" w:hAnsi="Arabic Transparent" w:cs="Arabic Transparent"/>
          <w:rtl/>
        </w:rPr>
        <w:t>)‌ خدا را نظاره‌ مي‌كنند.14 امّا كساني‌ كه‌ در اين‌ جهان‌ مغلوب‌ عقل‌ و جدايي‌ شده‌اند, خداوند را دور, يعني‌ بر حسب‌ صفات‌ غضب‌ و قهر مشاهده‌ خواهند كرد؛ در مقابل‌، كساني‌ كه‌ فاخرترين‌ جايگاه‌ را به‌ كشف(</w:t>
      </w:r>
      <w:r>
        <w:rPr>
          <w:rFonts w:ascii="Arabic Transparent" w:hAnsi="Arabic Transparent" w:cs="Arabic Transparent"/>
        </w:rPr>
        <w:t>unveiling</w:t>
      </w:r>
      <w:r>
        <w:rPr>
          <w:rFonts w:ascii="Arabic Transparent" w:hAnsi="Arabic Transparent" w:cs="Arabic Transparent"/>
          <w:rtl/>
        </w:rPr>
        <w:t>) داده‌اند خداوند را نزديك‌, يعني‌ برحسب‌ صفات‌ رحمت‌ و لطف‌ مشاهده‌ خواهند كرد.</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اگر با اصطلاحات‌ فراخ‌ و گسترده‌ به دقّت‌ بنگريم‌، موضع‌ ابن‌ عربي‌ دربارة‌ «تنزيه‌» و«تشبيه‌» طرح‌ وي‌ را در يكپارچه‌ كردن‌ همة‌ دانش‌ اسلامي‌ زير چتر «توحيد» آشكار مي‌كند. امّا به‌ نظر او ديد صوفيانه‌</w:t>
      </w:r>
      <w:proofErr w:type="spellStart"/>
      <w:r>
        <w:rPr>
          <w:rFonts w:ascii="Arabic Transparent" w:hAnsi="Arabic Transparent" w:cs="Arabic Transparent"/>
        </w:rPr>
        <w:t>sufi</w:t>
      </w:r>
      <w:proofErr w:type="spellEnd"/>
      <w:r>
        <w:rPr>
          <w:rFonts w:ascii="Arabic Transparent" w:hAnsi="Arabic Transparent" w:cs="Arabic Transparent"/>
        </w:rPr>
        <w:t xml:space="preserve"> perspective</w:t>
      </w:r>
      <w:r>
        <w:rPr>
          <w:rFonts w:ascii="Arabic Transparent" w:hAnsi="Arabic Transparent" w:cs="Arabic Transparent"/>
          <w:rtl/>
        </w:rPr>
        <w:t>))، كه‌ روي‌ هم‌ رفته‌ بر «تشبيه‌» تاكيد مي‌كند و به‌ جاي‌ غضب‌ و دوري‌ خداوند, بر رحمت‌ و قرب‌ او تاكيد مي‌كند، برتري‌ دارد. تلاشهاي‌ عقلي‌ فيلسوفان‌ و متكلمان‌ هرچند مفيد و گاهي‌ لازم‌ است‌, امّا بايد تابع‌ معرفت‌ مستقيم(</w:t>
      </w:r>
      <w:r>
        <w:rPr>
          <w:rFonts w:ascii="Arabic Transparent" w:hAnsi="Arabic Transparent" w:cs="Arabic Transparent"/>
        </w:rPr>
        <w:t>direct knowledge</w:t>
      </w:r>
      <w:r>
        <w:rPr>
          <w:rFonts w:ascii="Arabic Transparent" w:hAnsi="Arabic Transparent" w:cs="Arabic Transparent"/>
          <w:rtl/>
        </w:rPr>
        <w:t>) باشد كه‌ توسط‌ پيامهاي‌ نبوي‌ در دسترس‌ قرار گرفته‌ است‌ و با «كشف‌» فعليّت‌ يافته‌ است‌. «محققان‌» كه‌ با هر دو چشم‌ مي‌بينند, با «قلب‌» معرفت‌ كامل(</w:t>
      </w:r>
      <w:r>
        <w:rPr>
          <w:rFonts w:ascii="Arabic Transparent" w:hAnsi="Arabic Transparent" w:cs="Arabic Transparent"/>
        </w:rPr>
        <w:t>perfect</w:t>
      </w:r>
      <w:r>
        <w:rPr>
          <w:rFonts w:ascii="Arabic Transparent" w:hAnsi="Arabic Transparent" w:cs="Arabic Transparent"/>
          <w:rtl/>
        </w:rPr>
        <w:t xml:space="preserve"> </w:t>
      </w:r>
      <w:r>
        <w:rPr>
          <w:rFonts w:ascii="Arabic Transparent" w:hAnsi="Arabic Transparent" w:cs="Arabic Transparent"/>
        </w:rPr>
        <w:t>knowledge</w:t>
      </w:r>
      <w:r>
        <w:rPr>
          <w:rFonts w:ascii="Arabic Transparent" w:hAnsi="Arabic Transparent" w:cs="Arabic Transparent"/>
          <w:rtl/>
        </w:rPr>
        <w:t xml:space="preserve">) را دريافت‌ مي‌كنند؛ [معرفتي‌]  كه‌ قلب‌ را </w:t>
      </w:r>
      <w:r>
        <w:rPr>
          <w:rFonts w:ascii="Arabic Transparent" w:hAnsi="Arabic Transparent" w:cs="Arabic Transparent"/>
          <w:rtl/>
        </w:rPr>
        <w:lastRenderedPageBreak/>
        <w:t>بين‌ عقل‌ و كشف‌ به‌ نوسان‌ در مي‌آورد و خدا را هم‌ برحسب‌ «تشبيه‌» و هم‌ برحسب‌ «تنزيه‌» مشاهده‌ مي‌كنند (دربارة‌ قلب‌، نگا.   </w:t>
      </w:r>
      <w:proofErr w:type="spellStart"/>
      <w:proofErr w:type="gramStart"/>
      <w:r>
        <w:rPr>
          <w:rFonts w:ascii="Arabic Transparent" w:hAnsi="Arabic Transparent" w:cs="Arabic Transparent"/>
        </w:rPr>
        <w:t>Chittick</w:t>
      </w:r>
      <w:proofErr w:type="spellEnd"/>
      <w:r>
        <w:rPr>
          <w:rFonts w:ascii="Arabic Transparent" w:hAnsi="Arabic Transparent" w:cs="Arabic Transparent"/>
        </w:rPr>
        <w:t>, 1989, 106 - 12</w:t>
      </w:r>
      <w:r>
        <w:rPr>
          <w:rFonts w:ascii="Arabic Transparent" w:hAnsi="Arabic Transparent" w:cs="Arabic Transparent"/>
          <w:rtl/>
        </w:rPr>
        <w:t>.).</w:t>
      </w:r>
      <w:proofErr w:type="gramEnd"/>
      <w:r>
        <w:rPr>
          <w:rFonts w:ascii="Arabic Transparent" w:hAnsi="Arabic Transparent" w:cs="Arabic Transparent"/>
          <w:rtl/>
        </w:rPr>
        <w:t xml:space="preserve"> </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بيشتر اشارات‌ مكرّر ابن‌ عربي‌ به‌ متفكران‌ عقلي‌, در سياقهايي‌ يافت‌ مي‌شود كه‌ در آنها نارساييهاي‌ عقل‌ و فكر را براي‌  [دست‌يابي]  به‌ معرفتي‌ كامل‌ از حقيقت،‌ تبيين‌ مي‌كند. فيلسوفان‌ و متكلمان‌, با اين‌ تصور كه‌ مي‌توانند, ذات‌ خدا را با تعمق‌ در آن‌ درك‌ كنند، خود را فريب‌ مي‌دهند. از اين‌ گذشته‌، به‌ خاطر ناتواني‌ عقل‌ در فهم‌ «تشبيه‌»، بر تأويل‌ آياتي‌ از قرآن‌ كه‌ با واژه‌هايي‌ مخلوقانه‌ از خدا سخن‌ مي‌گويد، اصرار مي‌ورزند. اگر آنها مي‌توانستند با چشم‌ كشف(</w:t>
      </w:r>
      <w:r>
        <w:rPr>
          <w:rFonts w:ascii="Arabic Transparent" w:hAnsi="Arabic Transparent" w:cs="Arabic Transparent"/>
        </w:rPr>
        <w:t>unveiling</w:t>
      </w:r>
      <w:r>
        <w:rPr>
          <w:rFonts w:ascii="Arabic Transparent" w:hAnsi="Arabic Transparent" w:cs="Arabic Transparent"/>
          <w:rtl/>
        </w:rPr>
        <w:t>) بنگرند، تصديق‌ مي‌كردند كه‌ خداوند با همين‌ آيات‌، كه‌ آنها درصدد تأويلشان‌ هستند، ماهيت‌ تجلي(</w:t>
      </w:r>
      <w:r>
        <w:rPr>
          <w:rFonts w:ascii="Arabic Transparent" w:hAnsi="Arabic Transparent" w:cs="Arabic Transparent"/>
        </w:rPr>
        <w:t>self – disclosure</w:t>
      </w:r>
      <w:r>
        <w:rPr>
          <w:rFonts w:ascii="Arabic Transparent" w:hAnsi="Arabic Transparent" w:cs="Arabic Transparent"/>
          <w:rtl/>
        </w:rPr>
        <w:t>)‌ خويش‌ را بيان‌ مي‌كند.15</w:t>
      </w:r>
    </w:p>
    <w:p w:rsidR="009919B3" w:rsidRDefault="009919B3" w:rsidP="009919B3">
      <w:pPr>
        <w:pStyle w:val="Heading3"/>
        <w:bidi/>
        <w:rPr>
          <w:rFonts w:ascii="Arabic Transparent" w:hAnsi="Arabic Transparent" w:cs="Arabic Transparent"/>
          <w:rtl/>
        </w:rPr>
      </w:pPr>
      <w:r>
        <w:rPr>
          <w:rFonts w:ascii="Arabic Transparent" w:hAnsi="Arabic Transparent" w:cs="Arabic Transparent"/>
          <w:rtl/>
        </w:rPr>
        <w:t> سهم‌ در فلسفه‌</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بسياري‌ از نوشته‌هاي‌ ابن‌ عربي‌, بويژه‌ فصوص‌الحكم‌, در يك‌ قرن‌ پس‌ از مرگش‌ در بسياري‌ از جاها منتشر شده‌ بود.16 تحقيق‌ اندكي‌، چه‌ دربارة‌ محتويات‌ اين‌ نوشته‌ها و چه‌ پيرامون‌ راههايي‌ كه‌ اين‌ نوشته‌ها ممكن‌ است,‌ بر متفكران‌ بعدي‌ تأثير گذاشته‌ باشد، انجام‌ شده‌ است‌. امّا كافي‌ است‌ هر اثر انجام‌ يافته‌ در دورة‌ بعد را كه‌ دربارة‌ متافيزيك‌، جهان‌ شناسي‌(</w:t>
      </w:r>
      <w:r>
        <w:rPr>
          <w:rFonts w:ascii="Arabic Transparent" w:hAnsi="Arabic Transparent" w:cs="Arabic Transparent"/>
        </w:rPr>
        <w:t>cosmology</w:t>
      </w:r>
      <w:r>
        <w:rPr>
          <w:rFonts w:ascii="Arabic Transparent" w:hAnsi="Arabic Transparent" w:cs="Arabic Transparent"/>
          <w:rtl/>
        </w:rPr>
        <w:t>) يا روان‌شناسي‌(</w:t>
      </w:r>
      <w:r>
        <w:rPr>
          <w:rFonts w:ascii="Arabic Transparent" w:hAnsi="Arabic Transparent" w:cs="Arabic Transparent"/>
        </w:rPr>
        <w:t>psychology</w:t>
      </w:r>
      <w:r>
        <w:rPr>
          <w:rFonts w:ascii="Arabic Transparent" w:hAnsi="Arabic Transparent" w:cs="Arabic Transparent"/>
          <w:rtl/>
        </w:rPr>
        <w:t>) نگارش‌ يافته‌ است‌, بگشاييم‌ تا آثارِ اصطلاحات‌ و نظرات‌ او را مشاهده‌ كنيم‌، اگر بدهي‌ صريح‌ به‌ نظريّه‌هاي‌ وي‌ به‌ چشم‌ نخورد. سه‌ مسألة‌ خاص‌ كه‌ ابن‌ عربي‌ سهم‌ عمده‌ را در آنها ايفا مي‌كند, به‌ بسياري‌ از نوشته‌هاي‌ فلسفي‌ بعد (به‌ هر دو معناي‌ عام‌ و خاص‌ واژة‌ «فلسفه‌») سرايت‌ كرده‌ است‌:  ـ وحدت‌ وجود   ـ عالم‌ خيال‌   ـ انسان‌ كامل‌</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من‌ در ادامه‌ اين‌ نظريه‌ها را كه‌ در هم‌ تنيده‌اند به</w:t>
      </w:r>
      <w:r>
        <w:rPr>
          <w:rFonts w:ascii="Arabic Transparent" w:hAnsi="Arabic Transparent" w:cs="Arabic Transparent"/>
          <w:rtl/>
        </w:rPr>
        <w:softHyphen/>
        <w:t>طور خلاصه‌ بيان‌ مي‌كنم‌.</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ابن‌ عربي‌ خودش‌ هرگز تعبير «وحدت‌ الوجود» را به‌ كار نمي‌برد، امّا به</w:t>
      </w:r>
      <w:r>
        <w:rPr>
          <w:rFonts w:ascii="Arabic Transparent" w:hAnsi="Arabic Transparent" w:cs="Arabic Transparent"/>
          <w:rtl/>
        </w:rPr>
        <w:softHyphen/>
        <w:t>تدريج‌ توسّط‌ پيروانش‌ پذيرفته‌ مي‌شود, تا بر موضع‌ وي‌ دلالت‌ كند.17 با اين‌ حال‌, اين‌ تصوّر, تفكّرش‌ را فرا مي‌گيرد و هم‌ اكنون‌ ربط‌ فلسفي‌اش‌ در كلمات‌ آشكار است‌. «وجود» بر دغدغه‌هاي‌ فلاسفه‌ سايه‌ افكند و خود فلسفه‌ گاهي‌ به‌ بررسي‌ «وجود بما هو وجود» تعريف‌ شده‌ بود. در عصر ابن‌ عربي‌, فيلسوفان‌، متكلمان‌ و صوفيان‌ اين‌ واژه‌ را در مورد خداوند به‌ كار بردند.</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lastRenderedPageBreak/>
        <w:t>ابن‌ عربي‌ در كاربرد واژة‌ «وجود» معمولاً معناي‌ زبان‌ شناختي‌اش ‌(</w:t>
      </w:r>
      <w:r>
        <w:rPr>
          <w:rFonts w:ascii="Arabic Transparent" w:hAnsi="Arabic Transparent" w:cs="Arabic Transparent"/>
        </w:rPr>
        <w:t>etymological sense</w:t>
      </w:r>
      <w:r>
        <w:rPr>
          <w:rFonts w:ascii="Arabic Transparent" w:hAnsi="Arabic Transparent" w:cs="Arabic Transparent"/>
          <w:rtl/>
        </w:rPr>
        <w:t>) را در نظر دارد. «وجود» نزد وي‌, نه‌ تنها به‌ معناي‌ «بودن‌» (</w:t>
      </w:r>
      <w:r>
        <w:rPr>
          <w:rFonts w:ascii="Arabic Transparent" w:hAnsi="Arabic Transparent" w:cs="Arabic Transparent"/>
        </w:rPr>
        <w:t>to be</w:t>
      </w:r>
      <w:r>
        <w:rPr>
          <w:rFonts w:ascii="Arabic Transparent" w:hAnsi="Arabic Transparent" w:cs="Arabic Transparent"/>
          <w:rtl/>
        </w:rPr>
        <w:t>)  و «وجود داشتن‌» (</w:t>
      </w:r>
      <w:r>
        <w:rPr>
          <w:rFonts w:ascii="Arabic Transparent" w:hAnsi="Arabic Transparent" w:cs="Arabic Transparent"/>
        </w:rPr>
        <w:t>to exist</w:t>
      </w:r>
      <w:r>
        <w:rPr>
          <w:rFonts w:ascii="Arabic Transparent" w:hAnsi="Arabic Transparent" w:cs="Arabic Transparent"/>
          <w:rtl/>
        </w:rPr>
        <w:t>)است‌, بلكه‌ به‌ معناي‌ «يافتن‌»(</w:t>
      </w:r>
      <w:r>
        <w:rPr>
          <w:rFonts w:ascii="Arabic Transparent" w:hAnsi="Arabic Transparent" w:cs="Arabic Transparent"/>
        </w:rPr>
        <w:t>to</w:t>
      </w:r>
      <w:r>
        <w:rPr>
          <w:rFonts w:ascii="Arabic Transparent" w:hAnsi="Arabic Transparent" w:cs="Arabic Transparent"/>
          <w:rtl/>
        </w:rPr>
        <w:t xml:space="preserve"> </w:t>
      </w:r>
      <w:r>
        <w:rPr>
          <w:rFonts w:ascii="Arabic Transparent" w:hAnsi="Arabic Transparent" w:cs="Arabic Transparent"/>
        </w:rPr>
        <w:t>find</w:t>
      </w:r>
      <w:r>
        <w:rPr>
          <w:rFonts w:ascii="Arabic Transparent" w:hAnsi="Arabic Transparent" w:cs="Arabic Transparent"/>
          <w:rtl/>
        </w:rPr>
        <w:t>) و «يافت‌ شدن‌» (</w:t>
      </w:r>
      <w:r>
        <w:rPr>
          <w:rFonts w:ascii="Arabic Transparent" w:hAnsi="Arabic Transparent" w:cs="Arabic Transparent"/>
        </w:rPr>
        <w:t>to be found</w:t>
      </w:r>
      <w:r>
        <w:rPr>
          <w:rFonts w:ascii="Arabic Transparent" w:hAnsi="Arabic Transparent" w:cs="Arabic Transparent"/>
          <w:rtl/>
        </w:rPr>
        <w:t>)نيز هست. وقتي‌ اين‌ واژه‌, دربارة‌ خدا به‌ كار برده‌ شود, هم‌ به‌ اين‌ معناست‌ كه‌ خدا هست‌ و غير ممكن‌ است‌ نباشد و هم‌ به‌ اين‌ معناست‌ كه‌ او خودش‌ و همة‌ اشياء را مي‌يابد و امكان‌ ندارد آنها را نيابد. به‌ بيان ديگر «وجود» نه‌ تنها بر هستي(</w:t>
      </w:r>
      <w:r>
        <w:rPr>
          <w:rFonts w:ascii="Arabic Transparent" w:hAnsi="Arabic Transparent" w:cs="Arabic Transparent"/>
        </w:rPr>
        <w:t>existence</w:t>
      </w:r>
      <w:r>
        <w:rPr>
          <w:rFonts w:ascii="Arabic Transparent" w:hAnsi="Arabic Transparent" w:cs="Arabic Transparent"/>
          <w:rtl/>
        </w:rPr>
        <w:t>)‌ بلكه‌ بر آگاهي(</w:t>
      </w:r>
      <w:r>
        <w:rPr>
          <w:rFonts w:ascii="Arabic Transparent" w:hAnsi="Arabic Transparent" w:cs="Arabic Transparent"/>
        </w:rPr>
        <w:t>awareness</w:t>
      </w:r>
      <w:r>
        <w:rPr>
          <w:rFonts w:ascii="Arabic Transparent" w:hAnsi="Arabic Transparent" w:cs="Arabic Transparent"/>
          <w:rtl/>
        </w:rPr>
        <w:t>) ، شعور(</w:t>
      </w:r>
      <w:r>
        <w:rPr>
          <w:rFonts w:ascii="Arabic Transparent" w:hAnsi="Arabic Transparent" w:cs="Arabic Transparent"/>
        </w:rPr>
        <w:t>consciousness</w:t>
      </w:r>
      <w:r>
        <w:rPr>
          <w:rFonts w:ascii="Arabic Transparent" w:hAnsi="Arabic Transparent" w:cs="Arabic Transparent"/>
          <w:rtl/>
        </w:rPr>
        <w:t>) و معرفت‌ (</w:t>
      </w:r>
      <w:r>
        <w:rPr>
          <w:rFonts w:ascii="Arabic Transparent" w:hAnsi="Arabic Transparent" w:cs="Arabic Transparent"/>
        </w:rPr>
        <w:t>knowledge</w:t>
      </w:r>
      <w:r>
        <w:rPr>
          <w:rFonts w:ascii="Arabic Transparent" w:hAnsi="Arabic Transparent" w:cs="Arabic Transparent"/>
          <w:rtl/>
        </w:rPr>
        <w:t>)نيز دلالت‌ مي‌كند.</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وقتي‌ واژة‌ «وجود» دربارة‌ مخلوقات‌ استعمال‌ شود, اين‌ پرسش‌ پيش‌ مي‌آيد كه‌ «درچه‌ معنايي‌ مناسب‌ است‌, اين‌ واژه‌ استعمال‌ شود؟» «فلسفه‌» پاسخ‌ متعارف‌ را بيان‌ مي‌كند: وجود خداوند واجب, (</w:t>
      </w:r>
      <w:r>
        <w:rPr>
          <w:rFonts w:ascii="Arabic Transparent" w:hAnsi="Arabic Transparent" w:cs="Arabic Transparent"/>
        </w:rPr>
        <w:t>Necessary</w:t>
      </w:r>
      <w:r>
        <w:rPr>
          <w:rFonts w:ascii="Arabic Transparent" w:hAnsi="Arabic Transparent" w:cs="Arabic Transparent"/>
          <w:rtl/>
        </w:rPr>
        <w:t>)است‌, در حالي‌ كه‌ وجود مخلوق‌ به‌ امكان‌ عام‌ (</w:t>
      </w:r>
      <w:r>
        <w:rPr>
          <w:rFonts w:ascii="Arabic Transparent" w:hAnsi="Arabic Transparent" w:cs="Arabic Transparent"/>
        </w:rPr>
        <w:t>possible</w:t>
      </w:r>
      <w:r>
        <w:rPr>
          <w:rFonts w:ascii="Arabic Transparent" w:hAnsi="Arabic Transparent" w:cs="Arabic Transparent"/>
          <w:rtl/>
        </w:rPr>
        <w:t>)يا امكان‌ خاص‌(</w:t>
      </w:r>
      <w:r>
        <w:rPr>
          <w:rFonts w:ascii="Arabic Transparent" w:hAnsi="Arabic Transparent" w:cs="Arabic Transparent"/>
        </w:rPr>
        <w:t>contingent</w:t>
      </w:r>
      <w:r>
        <w:rPr>
          <w:rFonts w:ascii="Arabic Transparent" w:hAnsi="Arabic Transparent" w:cs="Arabic Transparent"/>
          <w:rtl/>
        </w:rPr>
        <w:t>) است‌. ابن‌ عربي‌ بطور مكرر اين‌ اصطلاحات‌ را به‌ خدمت‌ مي‌گيرد ـ امّا او واژه‌ها و مجازهاي‌ فراوان‌ ديگري‌ را به‌ كار مي‌برد, تا طبيعت‌ مبهم‌ ممكنات‌ را نشان‌ دهد ـ و به‌ مانند فلاسفه‌ آنها را بين‌ وجود مطلق‌ خداوند و عدم‌ مطلق‌ قرار مي‌دهد.</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ممكن‌ است‌, كسي‌ تصور كند, كه‌ او در بحث‌ از وجود، وقت‌ زيادي‌ صرف‌ مي‌كند, در حالي‌ كه‌ اصلاً چنين‌ نيست‌, اگر فقط‌ نوشته‌هاي‌ بعدي‌ را بنگرد كه‌ عادتاً نام‌ ابن‌ عربي‌ را با لفظ‌ «وحدت‌ الوجود» پيوند مي‌زند. اين‌ واقعيت‌ كه‌ «وجود» نمايانگر كانون‌ اصلي‌ توجه‌ وي‌ برگزيده‌ شد، بيشتر به‌ جهت‌يابيِ فلسفيِ سنت‌ صوفيانة‌ بعدي‌ مربوط‌ است‌ تا به‌ نوشته‌هاي‌ خود ابن‌ عربي‌. با اين‌ حال‌ اگر بحثهاي‌ ابن‌ عربي‌ از اين‌ واژه‌ در يك‌ جلد گردآوري‌ مي‌شد، به‌ يقين‌، كتابي‌ با عظمت‌ عرضه‌ مي‌شد.</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نقادان‌ ابن‌عربي‌ و به‌</w:t>
      </w:r>
      <w:r>
        <w:rPr>
          <w:rFonts w:ascii="Arabic Transparent" w:hAnsi="Arabic Transparent" w:cs="Arabic Transparent"/>
          <w:rtl/>
        </w:rPr>
        <w:softHyphen/>
        <w:t>طور برجسته‌تر, ابن‌ تيميه‌ (ف‌ 728/1328) مدعي‌ بودند كه‌ او هيچ‌ تمايزي‌ بين‌ خدا و وجود جهان‌ ايجاد نكرده‌ است‌. در حقيقت‌, برگزيدن‌ فقراتي‌ از فتوحات‌ كه‌ اين‌ ادعا را تقويت‌ مي‌كند سهل‌ است‌. امّا از آنچه‌ كه‌ پيش‌ از اين‌ دربارة‌ طبيعت‌ محوري‌ مناظره‌ بين‌ «تنزيه‌» و «تشبيه‌» در نوشته‌هاي‌ ابن‌ عربي‌ گفته‌ شد, بايد روشن‌ شده‌ باشد كه‌ عبارات‌ يكي‌ كنندة‌ وجود خداوند با وجود عالم‌، ديدگاه‌ «تشبيه‌» را مطرح‌ مي‌كند. اينها در نوشته‌هاي‌ خود ابن‌ عربي‌ هميشه‌ در مقابل‌ بحث</w:t>
      </w:r>
      <w:r>
        <w:rPr>
          <w:rFonts w:ascii="Arabic Transparent" w:hAnsi="Arabic Transparent" w:cs="Arabic Transparent"/>
          <w:rtl/>
        </w:rPr>
        <w:softHyphen/>
        <w:t>هايي‌ از «تنزيه‌», كه‌ در آنها, تمايز بين‌ خدا و جهان‌ قويّاً اثبات‌ شده‌ است‌, قرار مي‌گيرد. ابن‌عربي‌ در برخي‌ از عبارات‌، موضعش‌ را با جملة‌ «هولاهو» خلاصه‌ مي‌كند. طبيعت‌ وجودِ عالم‌, تنها مي‌تواند با هر دوي‌ اثبات‌ و انكارِ اينهماني‌اش‌ با وجود خداوند، فهميده‌ شود. شخص‌ بايد با هر دو چشم‌ به‌ اشياء بنگرد. نه‌ براي‌ عقل(</w:t>
      </w:r>
      <w:proofErr w:type="spellStart"/>
      <w:r>
        <w:rPr>
          <w:rFonts w:ascii="Arabic Transparent" w:hAnsi="Arabic Transparent" w:cs="Arabic Transparent"/>
        </w:rPr>
        <w:t>veason</w:t>
      </w:r>
      <w:proofErr w:type="spellEnd"/>
      <w:r>
        <w:rPr>
          <w:rFonts w:ascii="Arabic Transparent" w:hAnsi="Arabic Transparent" w:cs="Arabic Transparent"/>
          <w:rtl/>
        </w:rPr>
        <w:t>) كه‌ غيريّت (</w:t>
      </w:r>
      <w:r>
        <w:rPr>
          <w:rFonts w:ascii="Arabic Transparent" w:hAnsi="Arabic Transparent" w:cs="Arabic Transparent"/>
        </w:rPr>
        <w:t>otherness</w:t>
      </w:r>
      <w:r>
        <w:rPr>
          <w:rFonts w:ascii="Arabic Transparent" w:hAnsi="Arabic Transparent" w:cs="Arabic Transparent"/>
          <w:rtl/>
        </w:rPr>
        <w:t>)خدا را اثبات‌ مي‌كند, امكان‌ فهم‌ يكجاي‌ طبيعت‌ اشياء وجود دارد و نه‌ براي‌ كشف(</w:t>
      </w:r>
      <w:r>
        <w:rPr>
          <w:rFonts w:ascii="Arabic Transparent" w:hAnsi="Arabic Transparent" w:cs="Arabic Transparent"/>
        </w:rPr>
        <w:t>unveiling</w:t>
      </w:r>
      <w:r>
        <w:rPr>
          <w:rFonts w:ascii="Arabic Transparent" w:hAnsi="Arabic Transparent" w:cs="Arabic Transparent"/>
          <w:rtl/>
        </w:rPr>
        <w:t>) ‌ كه‌ معيّت‌ (</w:t>
      </w:r>
      <w:r>
        <w:rPr>
          <w:rFonts w:ascii="Arabic Transparent" w:hAnsi="Arabic Transparent" w:cs="Arabic Transparent"/>
        </w:rPr>
        <w:t>sameness</w:t>
      </w:r>
      <w:r>
        <w:rPr>
          <w:rFonts w:ascii="Arabic Transparent" w:hAnsi="Arabic Transparent" w:cs="Arabic Transparent"/>
          <w:rtl/>
        </w:rPr>
        <w:t>)خدا را اثبات‌ مي‌كند.</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بايد در نظر داشت‌, كه‌ واژة‌ «وحدة‌ الوجود» در معناي‌ لغوي‌اش‌, حق‌ موضع‌ ابن‌عربي‌ را ادا نمي‌كند. درست‌ است‌ كه‌ او مكرر اثبات‌ مي‌كند, كه‌ وجود، واقعيتي‌ تنهاست,‌ (</w:t>
      </w:r>
      <w:r>
        <w:rPr>
          <w:rFonts w:ascii="Arabic Transparent" w:hAnsi="Arabic Transparent" w:cs="Arabic Transparent"/>
        </w:rPr>
        <w:t>a single reality</w:t>
      </w:r>
      <w:r>
        <w:rPr>
          <w:rFonts w:ascii="Arabic Transparent" w:hAnsi="Arabic Transparent" w:cs="Arabic Transparent"/>
          <w:rtl/>
        </w:rPr>
        <w:t>)امّا اين‌ واقعيتِ تنها، خودآگاه‌ (</w:t>
      </w:r>
      <w:r>
        <w:rPr>
          <w:rFonts w:ascii="Arabic Transparent" w:hAnsi="Arabic Transparent" w:cs="Arabic Transparent"/>
        </w:rPr>
        <w:t>self</w:t>
      </w:r>
      <w:r>
        <w:rPr>
          <w:rFonts w:ascii="Arabic Transparent" w:hAnsi="Arabic Transparent" w:cs="Arabic Transparent"/>
          <w:rtl/>
        </w:rPr>
        <w:t xml:space="preserve"> – </w:t>
      </w:r>
      <w:r>
        <w:rPr>
          <w:rFonts w:ascii="Arabic Transparent" w:hAnsi="Arabic Transparent" w:cs="Arabic Transparent"/>
        </w:rPr>
        <w:t>aware</w:t>
      </w:r>
      <w:r>
        <w:rPr>
          <w:rFonts w:ascii="Arabic Transparent" w:hAnsi="Arabic Transparent" w:cs="Arabic Transparent"/>
          <w:rtl/>
        </w:rPr>
        <w:t xml:space="preserve">) است‌, يعني‌ «خودش‌ را مي‌يابد» و با يافتن‌ خودش‌، به‌ امكانهاي‌ نامحدودِ كارِ خودش‌ در هر شأنِ يافت‌ شدن‌، علم‌ پيدا مي‌كند. مقولاتِ كليِ اين‌ شئونِ ممكن‌، با «اسماء الهي‌» مشخص‌ مي‌شوند, ولي‌ جزئياتِ آنها به‌ «اشياء» يا «اعيان‌» معروفند و اينها در معرفت‌ خداوند ثابتند. خداوند با شناختن‌ خود همة‌ امكانهاي‌ وجود يعني‌ همة‌ اشياء را مي‌شناسد. بنابراين‌ خداوند «واحد كثير» است‌. واحد است‌ در وجودش‌ و كثير است‌ در معرفتش‌. اگر «وجود»، واحد است‌، در عين‌ حال‌ معرفتِ واحدِ «وجود»، واقعيت‌ همة‌ كثرتها را درك‌ مي‌كند. بسيار قابل‌ توجه‌ است‌ كه‌ اولين‌ عضو مستقيم‌ مكتب‌ انديشة‌ ابن‌عربي‌ يعني‌ سعيدالدين‌ فرغاني‌ (ف‌ 695/1296) براي‌ اين‌ كه‌ واژة‌ «وحدة‌الوجود» را در معنايي‌ فني‌ به‌ كار ببرد, آن‌ را با تعبير «كثيرالعلم‌» هم‌ پهلو قرار داد.18 </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جهان‌ فقط‌ بر اساس‌ اين‌ دو قطب‌ مرجع‌ ـ يعني‌ وجود و معرفت‌ ـ مي‌تواند به‌ وجود آيد. خداوند به‌ هرشي‌ء, براساس‌ كثرت‌ معرفت‌، وجودي‌ ربطي‌ يا امكاني ‌(</w:t>
      </w:r>
      <w:r>
        <w:rPr>
          <w:rFonts w:ascii="Arabic Transparent" w:hAnsi="Arabic Transparent" w:cs="Arabic Transparent"/>
        </w:rPr>
        <w:t>dependent or contingent</w:t>
      </w:r>
      <w:r>
        <w:rPr>
          <w:rFonts w:ascii="Arabic Transparent" w:hAnsi="Arabic Transparent" w:cs="Arabic Transparent"/>
          <w:rtl/>
        </w:rPr>
        <w:t>) مي‌دهد, كه‌ با مطالباتِ واقعيتِ خاصِ شي‌ء، مطابق‌ است‌. شي‌ء از آن</w:t>
      </w:r>
      <w:r>
        <w:rPr>
          <w:rFonts w:ascii="Arabic Transparent" w:hAnsi="Arabic Transparent" w:cs="Arabic Transparent"/>
          <w:rtl/>
        </w:rPr>
        <w:softHyphen/>
        <w:t>جا كه‌ داراي‌ «وجود» است‌، «او» است‌, امّا از آن</w:t>
      </w:r>
      <w:r>
        <w:rPr>
          <w:rFonts w:ascii="Arabic Transparent" w:hAnsi="Arabic Transparent" w:cs="Arabic Transparent"/>
          <w:rtl/>
        </w:rPr>
        <w:softHyphen/>
        <w:t>جا كه‌ نمايانگر واقعيتي‌ معين‌ و محدود است‌ كه‌ به‌ شي‌ء امكان‌ نمي‌دهد تا «وجود» را من‌ حيث‌ هوهو ظاهر كند، «او» نيست‌. وجود, في‌ نفسه‌, واحد است‌, امّا در خود ـ تحديدي هايش            (</w:t>
      </w:r>
      <w:r>
        <w:rPr>
          <w:rFonts w:ascii="Arabic Transparent" w:hAnsi="Arabic Transparent" w:cs="Arabic Transparent"/>
        </w:rPr>
        <w:t>elf-delimitations</w:t>
      </w:r>
      <w:r>
        <w:rPr>
          <w:rFonts w:ascii="Arabic Transparent" w:hAnsi="Arabic Transparent" w:cs="Arabic Transparent"/>
          <w:rtl/>
        </w:rPr>
        <w:t>) بي‌نهايت‌ متنوع‌ است‌. تنوع‌ عالم‌ نمايانگر تنوعي‌ راستين‌ از واقعيت‌هاست‌ اما در زِهدانِ يك وجود‌ يگانه‌.</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lastRenderedPageBreak/>
        <w:t> وجود, در ديدگاه‌ ابن‌ عربي‌, مانند نور است‌, در حالي‌ كه‌ هر شي‌ء، شبيه‌ رنگي‌ خاص‌ و متمايز است‌. اين‌ امر كه‌ هر رنگ‌، نوري‌ يگانه‌ را متجلّي‌ مي‌كند، واقعيت‌ رنگهاي‌ متمايز را آشتي‌ نمي‌دهد. هيچ‌ رنگي‌ بدون‌ نور هيچ‌ وجودي‌ ندارد. هر رنگ‌ با نوريكي‌ است‌, امّا نور با هر رنگ‌ و نيز با مجموع‌ رنگها متمايز و بي‌مانند باقي‌ مي‌ماند. هر شي‌ء موجود است‌, امّا در شأني‌ خاص‌, كه‌ از بي‌مانندي‌(</w:t>
      </w:r>
      <w:r>
        <w:rPr>
          <w:rFonts w:ascii="Arabic Transparent" w:hAnsi="Arabic Transparent" w:cs="Arabic Transparent"/>
        </w:rPr>
        <w:t>incomparability</w:t>
      </w:r>
      <w:r>
        <w:rPr>
          <w:rFonts w:ascii="Arabic Transparent" w:hAnsi="Arabic Transparent" w:cs="Arabic Transparent"/>
          <w:rtl/>
        </w:rPr>
        <w:t>) با خودِ «وجود» نكاهد. بنابراين‌ هر شي‌ء، همزمان‌، با وجود يكي‌ است‌ و از آن‌ متمايز است‌.</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تعاليم‌ ابن‌ عربي‌ دربارة‌ خيال‌ (</w:t>
      </w:r>
      <w:r>
        <w:rPr>
          <w:rFonts w:ascii="Arabic Transparent" w:hAnsi="Arabic Transparent" w:cs="Arabic Transparent"/>
        </w:rPr>
        <w:t>imaginations</w:t>
      </w:r>
      <w:r>
        <w:rPr>
          <w:rFonts w:ascii="Arabic Transparent" w:hAnsi="Arabic Transparent" w:cs="Arabic Transparent"/>
          <w:rtl/>
        </w:rPr>
        <w:t>)(مثال‌)، وجود شناسيِ «هولاهو» (</w:t>
      </w:r>
      <w:r>
        <w:rPr>
          <w:rFonts w:ascii="Arabic Transparent" w:hAnsi="Arabic Transparent" w:cs="Arabic Transparent"/>
        </w:rPr>
        <w:t>ontology of He not He</w:t>
      </w:r>
      <w:r>
        <w:rPr>
          <w:rFonts w:ascii="Arabic Transparent" w:hAnsi="Arabic Transparent" w:cs="Arabic Transparent"/>
          <w:rtl/>
        </w:rPr>
        <w:t>) را در هر سطحي‌ از وجود به‌ كار مي‌گيرد. او واژة‌ «خيال‌» را به‌ كار مي‌برد, تا به‌ هر چيزي‌ كه‌ مربوط‌ به‌ حالتي‌ ميانه‌ است‌, اشاره‌ كند، نه‌ فقط‌ به‌ قوة‌ ذهن‌ (</w:t>
      </w:r>
      <w:r>
        <w:rPr>
          <w:rFonts w:ascii="Arabic Transparent" w:hAnsi="Arabic Transparent" w:cs="Arabic Transparent"/>
        </w:rPr>
        <w:t>the faculty of the mind</w:t>
      </w:r>
      <w:r>
        <w:rPr>
          <w:rFonts w:ascii="Arabic Transparent" w:hAnsi="Arabic Transparent" w:cs="Arabic Transparent"/>
          <w:rtl/>
        </w:rPr>
        <w:t>)كه‌ عقل‌ را كامل‌ مي‌كند. مثال‌ متعارف‌ براي‌ واقعيتي‌ خيالي‌، تصوير در آينه‌ است‌ كه‌ نه‌ آينه‌ است‌ و نه‌ صاحب‌ تصوير، بلكه‌ تركيبي‌ از دو طرف‌ است‌.</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خيال‌ به‌ معناي‌ مطلق‌، شامل‌ خود جهان‌ و هرچه‌ در آن‌ است‌ مي‌شود، زيرا جهان‌ نه‌ «وجود» است‌, نه‌ «عدم‌», بلكه‌ چيزي‌ بين‌ اين‌ دو است‌. امّا به‌ معناي‌ مقيّد، جهان‌ از دو عالَم‌ بزرگ‌ تشكيل‌ شده‌ است‌ كه‌ در قرآن‌ و سنت‌ به‌ «شهادت‌» و «غيب‌» يا عالم‌ اجسام‌ و عالم‌ ارواح‌ يا عالم‌ معنا و عالم‌ حسّ توصيف‌ شده‌ است‌. بين‌ دو عالم‌، عالم‌ خيال‌ قرار دارد كه‌ نه‌ روحاني‌ محض‌ است‌ و نه‌ جسماني‌ محض‌، نه‌ قابل‌ درك‌ با حواس‌ ظاهري‌ است‌ و نه‌ فارق‌ از كيفيات‌ حسي(</w:t>
      </w:r>
      <w:r>
        <w:rPr>
          <w:rFonts w:ascii="Arabic Transparent" w:hAnsi="Arabic Transparent" w:cs="Arabic Transparent"/>
        </w:rPr>
        <w:t>sensory qualities</w:t>
      </w:r>
      <w:r>
        <w:rPr>
          <w:rFonts w:ascii="Arabic Transparent" w:hAnsi="Arabic Transparent" w:cs="Arabic Transparent"/>
          <w:rtl/>
        </w:rPr>
        <w:t>). در عالم‌ خيال‌ كشف‌ رخ‌ مي‌دهد، فرشتگان‌ با وحي‌ بر پيامبران‌ نازل‌ مي‌شوند و همة‌ وقايع‌ پس‌ از مرگ‌ كه‌ شرحش‌ در قرآن‌ و حديث‌ آمده‌ است‌ همان</w:t>
      </w:r>
      <w:r>
        <w:rPr>
          <w:rFonts w:ascii="Arabic Transparent" w:hAnsi="Arabic Transparent" w:cs="Arabic Transparent"/>
          <w:rtl/>
        </w:rPr>
        <w:softHyphen/>
        <w:t>گونه‌ رخ‌ مي‌دهد.</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خيال‌، در سطح‌ عالم‌ صغير، مربوط‌ به‌ قلمرو نفس‌ است‌ كه‌ واسطة‌ بين‌ روح‌ (نفخ‌الهي‌) و جسم‌ (خاك‌) است‌. همة‌ آگاهي‌ انسان‌ عملاً در خيال‌ رخ‌ مي‌دهد. طبيعتِ خياليِ آگاهيِ انسان‌، به‌ خصوص‌، در خواب‌ ديدن‌، آشكار است‌، كه‌ هر تصوير رؤيايي‌ هم‌ با مصوَّر يكي‌ است‌ و هم‌ فرق‌ دارد؛ به</w:t>
      </w:r>
      <w:r>
        <w:rPr>
          <w:rFonts w:ascii="Arabic Transparent" w:hAnsi="Arabic Transparent" w:cs="Arabic Transparent"/>
          <w:rtl/>
        </w:rPr>
        <w:softHyphen/>
        <w:t>طور متناوب، هم‌ با نفس‌ يكي‌ است‌ و هم‌ با آن‌ فرق‌ دارد.</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ادراك‌ معنايي‌ و ادراك‌ حسي‌، يا ادراك‌ ناظر به‌ امور روحاني‌ و جسماني‌، به‌ دو طريق‌ اساسي‌، تأثير متقابل‌ دارند. يا امور روحاني‌ جسماني‌ مي‌شوند، يا امور جسماني‌ روحاني‌ مي‌شوند. به‌ بيان‌ ديگر آگاهي‌ صرف‌ از روح‌، از طريق‌ كلمات‌ و صور خيال‌(</w:t>
      </w:r>
      <w:r>
        <w:rPr>
          <w:rFonts w:ascii="Arabic Transparent" w:hAnsi="Arabic Transparent" w:cs="Arabic Transparent"/>
        </w:rPr>
        <w:t>imagery</w:t>
      </w:r>
      <w:r>
        <w:rPr>
          <w:rFonts w:ascii="Arabic Transparent" w:hAnsi="Arabic Transparent" w:cs="Arabic Transparent"/>
          <w:rtl/>
        </w:rPr>
        <w:t>)، نزد نفس‌ حاضر مي‌شود, در حالي‌ كه‌ عالم‌ جسمانيت‌ خارجي‌ به‌ وسيلة‌ حواس‌ تا سطحِ خياليِ وجودِ نفس‌ اوج‌ مي‌گيرد. روانشناسيِ(</w:t>
      </w:r>
      <w:r>
        <w:rPr>
          <w:rFonts w:ascii="Arabic Transparent" w:hAnsi="Arabic Transparent" w:cs="Arabic Transparent"/>
        </w:rPr>
        <w:t>psychology</w:t>
      </w:r>
      <w:r>
        <w:rPr>
          <w:rFonts w:ascii="Arabic Transparent" w:hAnsi="Arabic Transparent" w:cs="Arabic Transparent"/>
          <w:rtl/>
        </w:rPr>
        <w:t>) ‌ابن‌ عربي‌ ـ كه‌ شامل‌ بحثهاي‌ بسيار پيچيده‌اي‌ دربارة‌ مراتب‌ فراوان‌ كمال‌ (</w:t>
      </w:r>
      <w:r>
        <w:rPr>
          <w:rFonts w:ascii="Arabic Transparent" w:hAnsi="Arabic Transparent" w:cs="Arabic Transparent"/>
        </w:rPr>
        <w:t>perfection</w:t>
      </w:r>
      <w:r>
        <w:rPr>
          <w:rFonts w:ascii="Arabic Transparent" w:hAnsi="Arabic Transparent" w:cs="Arabic Transparent"/>
          <w:rtl/>
        </w:rPr>
        <w:t>)است‌ و به‌ توانايي‌ مشاهدة‌ خدا با هر دو چشم‌ مي‌شود ـ به‌ نمايش‌ آگاهانة‌ عالم‌ باطني‌ و نامحدود نفس‌ به‌ عنوان‌ نوعي‌ از وجود خيالي‌ وابسته‌ است‌.</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نظرية‌ انسان‌ كامل (</w:t>
      </w:r>
      <w:r>
        <w:rPr>
          <w:rFonts w:ascii="Arabic Transparent" w:hAnsi="Arabic Transparent" w:cs="Arabic Transparent"/>
        </w:rPr>
        <w:t>the perfect human being</w:t>
      </w:r>
      <w:r>
        <w:rPr>
          <w:rFonts w:ascii="Arabic Transparent" w:hAnsi="Arabic Transparent" w:cs="Arabic Transparent"/>
          <w:rtl/>
        </w:rPr>
        <w:t>)‌يك‌ غايت‌شناسي‌ (</w:t>
      </w:r>
      <w:r>
        <w:rPr>
          <w:rFonts w:ascii="Arabic Transparent" w:hAnsi="Arabic Transparent" w:cs="Arabic Transparent"/>
        </w:rPr>
        <w:t>teleology</w:t>
      </w:r>
      <w:r>
        <w:rPr>
          <w:rFonts w:ascii="Arabic Transparent" w:hAnsi="Arabic Transparent" w:cs="Arabic Transparent"/>
          <w:rtl/>
        </w:rPr>
        <w:t>)را براي‌ بينش (</w:t>
      </w:r>
      <w:r>
        <w:rPr>
          <w:rFonts w:ascii="Arabic Transparent" w:hAnsi="Arabic Transparent" w:cs="Arabic Transparent"/>
        </w:rPr>
        <w:t>vision</w:t>
      </w:r>
      <w:r>
        <w:rPr>
          <w:rFonts w:ascii="Arabic Transparent" w:hAnsi="Arabic Transparent" w:cs="Arabic Transparent"/>
          <w:rtl/>
        </w:rPr>
        <w:t>)‌ابن‌ عربي‌ نسبت‌ به‌ خدا و جهان‌ يا وجود و خيال‌ مهيا مي‌كند. آن‌ طور كه‌ حديث‌ مشهور «گنج‌ مخفي‌»(</w:t>
      </w:r>
      <w:r>
        <w:rPr>
          <w:rFonts w:ascii="Arabic Transparent" w:hAnsi="Arabic Transparent" w:cs="Arabic Transparent"/>
        </w:rPr>
        <w:t>the Hidden treasure</w:t>
      </w:r>
      <w:r>
        <w:rPr>
          <w:rFonts w:ascii="Arabic Transparent" w:hAnsi="Arabic Transparent" w:cs="Arabic Transparent"/>
          <w:rtl/>
        </w:rPr>
        <w:t>) به‌ ما مي‌گويد، خداوند جهان‌ را خلق‌ كرد تا شناخته‌ شود. اما اين‌ معرفت‌ تنها توسّط‌ انسانها مي‌تواند فعليّت‌ يابد. اگر آنها به‌ صورت‌ خداوند آفريده‌ شده‌اند، تواناييِ‌ دانستن‌ و حيات‌ دادن‌ به‌ همة‌ صفات‌ او را دارند. آنهايي‌ كه‌ چنين‌ هستند انسان</w:t>
      </w:r>
      <w:r>
        <w:rPr>
          <w:rFonts w:ascii="Arabic Transparent" w:hAnsi="Arabic Transparent" w:cs="Arabic Transparent"/>
          <w:rtl/>
        </w:rPr>
        <w:softHyphen/>
        <w:t>هاي‌ كامل مي‌باشند كه‌ عموماً پيامبران‌ و اولياء خدا خوانده‌ مي‌شوند.</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وجود انسان‌، نمايندة‌ نقطة‌ بزرگ‌ و ميانيِ واقعيت‌ است‌ كه‌ در حاله‌اي‌ از ابهام‌ پوشيده‌ شده‌ است‌, چون‌ هر صفتِ «وجود» ـ بجز «ضرورت‌» كه‌ انحصاراً به‌ «واجب‌ الوجود» مربوط‌ است‌ ـ در آن‌ حاضر است‌. به‌ هر تقدير، امكانهايي كه‌ فعليّت‌ يافته‌اند، براي‌ همه‌, بجز خدا, مجهول‌ باقي‌ مي‌مانند.</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انسانها, به</w:t>
      </w:r>
      <w:r>
        <w:rPr>
          <w:rFonts w:ascii="Arabic Transparent" w:hAnsi="Arabic Transparent" w:cs="Arabic Transparent"/>
          <w:rtl/>
        </w:rPr>
        <w:softHyphen/>
        <w:t>عنوان‌ عالم‌ صغير, سه‌ عالم‌ ـ روح‌(</w:t>
      </w:r>
      <w:r>
        <w:rPr>
          <w:rFonts w:ascii="Arabic Transparent" w:hAnsi="Arabic Transparent" w:cs="Arabic Transparent"/>
        </w:rPr>
        <w:t>spirit</w:t>
      </w:r>
      <w:r>
        <w:rPr>
          <w:rFonts w:ascii="Arabic Transparent" w:hAnsi="Arabic Transparent" w:cs="Arabic Transparent"/>
          <w:rtl/>
        </w:rPr>
        <w:t>)، خيال (</w:t>
      </w:r>
      <w:r>
        <w:rPr>
          <w:rFonts w:ascii="Arabic Transparent" w:hAnsi="Arabic Transparent" w:cs="Arabic Transparent"/>
        </w:rPr>
        <w:t>imagination</w:t>
      </w:r>
      <w:r>
        <w:rPr>
          <w:rFonts w:ascii="Arabic Transparent" w:hAnsi="Arabic Transparent" w:cs="Arabic Transparent"/>
          <w:rtl/>
        </w:rPr>
        <w:t>)‌و جسم (</w:t>
      </w:r>
      <w:r>
        <w:rPr>
          <w:rFonts w:ascii="Arabic Transparent" w:hAnsi="Arabic Transparent" w:cs="Arabic Transparent"/>
        </w:rPr>
        <w:t>body</w:t>
      </w:r>
      <w:r>
        <w:rPr>
          <w:rFonts w:ascii="Arabic Transparent" w:hAnsi="Arabic Transparent" w:cs="Arabic Transparent"/>
          <w:rtl/>
        </w:rPr>
        <w:t>)‌ ـ را در برمي‌گيرند. هر كدام‌ از دو طرف‌ يا ميانه‌ مي‌تواند, در ساختشان‌ غالب‌ شود و نسبت‌ بين‌ سه‌ سطح‌ در هر نقطه‌ از روندِ صيرورتِ (</w:t>
      </w:r>
      <w:r>
        <w:rPr>
          <w:rFonts w:ascii="Arabic Transparent" w:hAnsi="Arabic Transparent" w:cs="Arabic Transparent"/>
        </w:rPr>
        <w:t>becoming</w:t>
      </w:r>
      <w:r>
        <w:rPr>
          <w:rFonts w:ascii="Arabic Transparent" w:hAnsi="Arabic Transparent" w:cs="Arabic Transparent"/>
          <w:rtl/>
        </w:rPr>
        <w:t>)‌آنها تغيير مي‌كند. اگر در نگرش‌ ابن‌عربي‌ به‌ اشياء, همة‌ آنها خيالي‌اند، آنگاه‌ انسان‌، نمايندة‌ جمعِ‌ كل‌ هر جهت‌ خيال‌ است‌. ابن‌ عربي‌ به‌ ما مي‌گويد: هر شي‌ء در جهان‌ برزخ‌، كانال‌ يا مرتبه‌اي‌ مياني‌ از وجود است‌، چون‌ «وجود» بي‌كران‌ است‌.</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xml:space="preserve">( </w:t>
      </w:r>
      <w:r>
        <w:rPr>
          <w:rFonts w:ascii="Arabic Transparent" w:hAnsi="Arabic Transparent" w:cs="Arabic Transparent"/>
        </w:rPr>
        <w:t>Ibn`Arabi,1911,3:156,1.27;Chittick,1989,14</w:t>
      </w:r>
      <w:r>
        <w:rPr>
          <w:rFonts w:ascii="Arabic Transparent" w:hAnsi="Arabic Transparent" w:cs="Arabic Transparent"/>
          <w:rtl/>
        </w:rPr>
        <w:t xml:space="preserve">)  </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lastRenderedPageBreak/>
        <w:t>انسانها ـ دسته‌ كم‌ بالقوه‌ ـ «برزخ‌ اعلي‌» هستند و هر امكان‌ وجود را در بردارند. صيرورت‌ انساني‌, نمايانگر افشاء حقيقت‌ انسانهاست‌، امّا از منظر انساني‌، روند اين‌ افشاء، ثابت‌ نيست‌. اختيار (</w:t>
      </w:r>
      <w:r>
        <w:rPr>
          <w:rFonts w:ascii="Arabic Transparent" w:hAnsi="Arabic Transparent" w:cs="Arabic Transparent"/>
        </w:rPr>
        <w:t>freedom</w:t>
      </w:r>
      <w:r>
        <w:rPr>
          <w:rFonts w:ascii="Arabic Transparent" w:hAnsi="Arabic Transparent" w:cs="Arabic Transparent"/>
          <w:rtl/>
        </w:rPr>
        <w:t>)نقش‌ مهمي‌ ايفا مي‌كند. وحي‌ و بويژه سنّت‌ نبوي‌، آن</w:t>
      </w:r>
      <w:r>
        <w:rPr>
          <w:rFonts w:ascii="Arabic Transparent" w:hAnsi="Arabic Transparent" w:cs="Arabic Transparent"/>
          <w:rtl/>
        </w:rPr>
        <w:softHyphen/>
        <w:t>گونه‌ كه‌ در شريعت‌ آمده‌ است‌، طريق‌ شايستة‌ تكامل‌ انساني را مشخص‌ مي‌كند. آنها كه‌ كاملاً پيرو پيامبرند, در معرفت‌، مقامات‌ و احوال‌، وارث‌ وي‌ مي‌شوند. ابن‌ عربي‌ پيوسته‌ به‌ اين‌ موضوع‌ باز مي‌گردد كه‌ اميدوارانِ به‌ وصول‌ كمال‌ بايد سرمشق نبوي‌ را با همة‌ جزئياتش‌ رعايت‌ كنند.</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انسان‌ كامل‌، با فعليّت‌ بخشيدن‌ به‌ هر امكانِ معرفت‌ و وجود، كه‌ خداوند آنگاه‌ كه‌ «همة‌ اسماء را به‌ آدم‌ تعليم‌ فرمود» (قرآن‌ 2:31) در وي‌ قرار داد، هدف‌ خلقت‌ را به‌ انجام‌ مي‌رساند. اين‌ هدف‌، ريشه‌ در طبيعت‌ خود «وجود» دارد و واحد/كثير آن را ايجاب‌ مي‌كند هرچند خداوند رها از هر جبر بيروني (</w:t>
      </w:r>
      <w:r>
        <w:rPr>
          <w:rFonts w:ascii="Arabic Transparent" w:hAnsi="Arabic Transparent" w:cs="Arabic Transparent"/>
        </w:rPr>
        <w:t>external</w:t>
      </w:r>
      <w:r>
        <w:rPr>
          <w:rFonts w:ascii="Arabic Transparent" w:hAnsi="Arabic Transparent" w:cs="Arabic Transparent"/>
          <w:rtl/>
        </w:rPr>
        <w:t xml:space="preserve"> </w:t>
      </w:r>
      <w:r>
        <w:rPr>
          <w:rFonts w:ascii="Arabic Transparent" w:hAnsi="Arabic Transparent" w:cs="Arabic Transparent"/>
        </w:rPr>
        <w:t>constraint</w:t>
      </w:r>
      <w:r>
        <w:rPr>
          <w:rFonts w:ascii="Arabic Transparent" w:hAnsi="Arabic Transparent" w:cs="Arabic Transparent"/>
          <w:rtl/>
        </w:rPr>
        <w:t>)‌باقي‌ مي‌ماند; زيرا او «از همة‌ جهانيان‌ بي‌ نياز است‌» (قرآن‌ 3:97). انسان‌ كامل‌ به‌ عنوان‌ عالم‌ مياني‌ و نامحدود (</w:t>
      </w:r>
      <w:r>
        <w:rPr>
          <w:rFonts w:ascii="Arabic Transparent" w:hAnsi="Arabic Transparent" w:cs="Arabic Transparent"/>
        </w:rPr>
        <w:t>infinite middle</w:t>
      </w:r>
      <w:r>
        <w:rPr>
          <w:rFonts w:ascii="Arabic Transparent" w:hAnsi="Arabic Transparent" w:cs="Arabic Transparent"/>
          <w:rtl/>
        </w:rPr>
        <w:t xml:space="preserve"> </w:t>
      </w:r>
      <w:r>
        <w:rPr>
          <w:rFonts w:ascii="Arabic Transparent" w:hAnsi="Arabic Transparent" w:cs="Arabic Transparent"/>
        </w:rPr>
        <w:t>ground</w:t>
      </w:r>
      <w:r>
        <w:rPr>
          <w:rFonts w:ascii="Arabic Transparent" w:hAnsi="Arabic Transparent" w:cs="Arabic Transparent"/>
          <w:rtl/>
        </w:rPr>
        <w:t>)(برزخ‌ اعلي (</w:t>
      </w:r>
      <w:r>
        <w:rPr>
          <w:rFonts w:ascii="Arabic Transparent" w:hAnsi="Arabic Transparent" w:cs="Arabic Transparent"/>
        </w:rPr>
        <w:t xml:space="preserve">supreme </w:t>
      </w:r>
      <w:proofErr w:type="spellStart"/>
      <w:r>
        <w:rPr>
          <w:rFonts w:ascii="Arabic Transparent" w:hAnsi="Arabic Transparent" w:cs="Arabic Transparent"/>
        </w:rPr>
        <w:t>barzakh</w:t>
      </w:r>
      <w:proofErr w:type="spellEnd"/>
      <w:r>
        <w:rPr>
          <w:rFonts w:ascii="Arabic Transparent" w:hAnsi="Arabic Transparent" w:cs="Arabic Transparent"/>
          <w:rtl/>
        </w:rPr>
        <w:t>)‌يا خيال‌ نامحدود</w:t>
      </w:r>
      <w:proofErr w:type="spellStart"/>
      <w:r>
        <w:rPr>
          <w:rFonts w:ascii="Arabic Transparent" w:hAnsi="Arabic Transparent" w:cs="Arabic Transparent"/>
        </w:rPr>
        <w:t>Nondelimited</w:t>
      </w:r>
      <w:proofErr w:type="spellEnd"/>
      <w:r>
        <w:rPr>
          <w:rFonts w:ascii="Arabic Transparent" w:hAnsi="Arabic Transparent" w:cs="Arabic Transparent"/>
        </w:rPr>
        <w:t xml:space="preserve"> imagination</w:t>
      </w:r>
      <w:r>
        <w:rPr>
          <w:rFonts w:ascii="Arabic Transparent" w:hAnsi="Arabic Transparent" w:cs="Arabic Transparent"/>
          <w:rtl/>
        </w:rPr>
        <w:t>))، در صيرورت ‌خود, همة‌ صفات‌ خداوند و آفرينش‌ را تجلّي‌ مي‌بخشد, بدون‌ اين‌ كه‌ با هيچ‌ يك‌ از آنها مجبور و محدود شود. او تجسم‌ «هولاهو» است‌ و در «مقام‌ نا مقام‌» قرار گرفته‌ است‌.19 آن</w:t>
      </w:r>
      <w:r>
        <w:rPr>
          <w:rFonts w:ascii="Arabic Transparent" w:hAnsi="Arabic Transparent" w:cs="Arabic Transparent"/>
          <w:rtl/>
        </w:rPr>
        <w:softHyphen/>
        <w:t>گونه‌ كه‌ ابن‌ عربي‌ مي‌نويسد:</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«حضور الهي‌ داراي‌ سه‌ سطح‌ است‌ ـ جليّ(</w:t>
      </w:r>
      <w:r>
        <w:rPr>
          <w:rFonts w:ascii="Arabic Transparent" w:hAnsi="Arabic Transparent" w:cs="Arabic Transparent"/>
        </w:rPr>
        <w:t>manifest</w:t>
      </w:r>
      <w:r>
        <w:rPr>
          <w:rFonts w:ascii="Arabic Transparent" w:hAnsi="Arabic Transparent" w:cs="Arabic Transparent"/>
          <w:rtl/>
        </w:rPr>
        <w:t>)، خفي‌ (</w:t>
      </w:r>
      <w:r>
        <w:rPr>
          <w:rFonts w:ascii="Arabic Transparent" w:hAnsi="Arabic Transparent" w:cs="Arabic Transparent"/>
        </w:rPr>
        <w:t>non – manifest</w:t>
      </w:r>
      <w:r>
        <w:rPr>
          <w:rFonts w:ascii="Arabic Transparent" w:hAnsi="Arabic Transparent" w:cs="Arabic Transparent"/>
          <w:rtl/>
        </w:rPr>
        <w:t>)و ميانه‌ ـ با سطح‌ ميانه‌، جلي‌ از خفي‌ متمايز و جدا مي‌شود. اين‌ سطح‌ «برزخ‌» است‌، چون‌ رويي‌ به‌ خفي‌ دارد و رويي‌ به‌ جليّ. يا بلكه‌ خودش‌ «روي‌» (</w:t>
      </w:r>
      <w:r>
        <w:rPr>
          <w:rFonts w:ascii="Arabic Transparent" w:hAnsi="Arabic Transparent" w:cs="Arabic Transparent"/>
        </w:rPr>
        <w:t>the</w:t>
      </w:r>
      <w:r>
        <w:rPr>
          <w:rFonts w:ascii="Arabic Transparent" w:hAnsi="Arabic Transparent" w:cs="Arabic Transparent"/>
          <w:rtl/>
        </w:rPr>
        <w:t xml:space="preserve"> </w:t>
      </w:r>
      <w:r>
        <w:rPr>
          <w:rFonts w:ascii="Arabic Transparent" w:hAnsi="Arabic Transparent" w:cs="Arabic Transparent"/>
        </w:rPr>
        <w:t>face</w:t>
      </w:r>
      <w:r>
        <w:rPr>
          <w:rFonts w:ascii="Arabic Transparent" w:hAnsi="Arabic Transparent" w:cs="Arabic Transparent"/>
          <w:rtl/>
        </w:rPr>
        <w:t>)است‌, زيرا قابل‌ تقسيم‌ نيست‌. اين‌ انسان‌ كامل‌ است‌. «حق‌» او را برزخي‌ بين‌ «حق‌» و «جهان‌» (</w:t>
      </w:r>
      <w:r>
        <w:rPr>
          <w:rFonts w:ascii="Arabic Transparent" w:hAnsi="Arabic Transparent" w:cs="Arabic Transparent"/>
        </w:rPr>
        <w:t>cosmos</w:t>
      </w:r>
      <w:r>
        <w:rPr>
          <w:rFonts w:ascii="Arabic Transparent" w:hAnsi="Arabic Transparent" w:cs="Arabic Transparent"/>
          <w:rtl/>
        </w:rPr>
        <w:t>)قرار داد. بنابراين‌, او اسماء الهي (</w:t>
      </w:r>
      <w:r>
        <w:rPr>
          <w:rFonts w:ascii="Arabic Transparent" w:hAnsi="Arabic Transparent" w:cs="Arabic Transparent"/>
        </w:rPr>
        <w:t>Divine</w:t>
      </w:r>
      <w:r>
        <w:rPr>
          <w:rFonts w:ascii="Arabic Transparent" w:hAnsi="Arabic Transparent" w:cs="Arabic Transparent"/>
          <w:rtl/>
        </w:rPr>
        <w:t xml:space="preserve"> </w:t>
      </w:r>
      <w:r>
        <w:rPr>
          <w:rFonts w:ascii="Arabic Transparent" w:hAnsi="Arabic Transparent" w:cs="Arabic Transparent"/>
        </w:rPr>
        <w:t>names</w:t>
      </w:r>
      <w:r>
        <w:rPr>
          <w:rFonts w:ascii="Arabic Transparent" w:hAnsi="Arabic Transparent" w:cs="Arabic Transparent"/>
          <w:rtl/>
        </w:rPr>
        <w:t>)‌را متجلّي‌ مي‌كند، پس‌ او «حق‌» است‌ و او واقعيتِ وجودِ ممكن‌ را تجلي‌ مي‌بخشد, پس‌ مخلوق‌ است‌. از اين</w:t>
      </w:r>
      <w:r>
        <w:rPr>
          <w:rFonts w:ascii="Arabic Transparent" w:hAnsi="Arabic Transparent" w:cs="Arabic Transparent"/>
          <w:rtl/>
        </w:rPr>
        <w:softHyphen/>
        <w:t>جاست‌ كه‌ خداوند او را در سه‌ سطح‌ قرار داده‌ است‌: «ادراك‌ عقلي‌» و «ادراك‌ حسي‌» كه‌ در دو سو هستند و «خيال‌» كه‌ برزخ‌ بين‌ ادراك‌ معنايي‌ و ادراك‌ حسي‌ است‌.</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xml:space="preserve">( </w:t>
      </w:r>
      <w:proofErr w:type="spellStart"/>
      <w:r>
        <w:rPr>
          <w:rFonts w:ascii="Arabic Transparent" w:hAnsi="Arabic Transparent" w:cs="Arabic Transparent"/>
        </w:rPr>
        <w:t>Ibn</w:t>
      </w:r>
      <w:proofErr w:type="spellEnd"/>
      <w:r>
        <w:rPr>
          <w:rFonts w:ascii="Arabic Transparent" w:hAnsi="Arabic Transparent" w:cs="Arabic Transparent"/>
        </w:rPr>
        <w:t xml:space="preserve"> `</w:t>
      </w:r>
      <w:proofErr w:type="spellStart"/>
      <w:r>
        <w:rPr>
          <w:rFonts w:ascii="Arabic Transparent" w:hAnsi="Arabic Transparent" w:cs="Arabic Transparent"/>
        </w:rPr>
        <w:t>Arabi</w:t>
      </w:r>
      <w:proofErr w:type="spellEnd"/>
      <w:r>
        <w:rPr>
          <w:rFonts w:ascii="Arabic Transparent" w:hAnsi="Arabic Transparent" w:cs="Arabic Transparent"/>
        </w:rPr>
        <w:t>, 1989, 2:391, 1.20</w:t>
      </w:r>
      <w:r>
        <w:rPr>
          <w:rFonts w:ascii="Arabic Transparent" w:hAnsi="Arabic Transparent" w:cs="Arabic Transparent"/>
          <w:rtl/>
        </w:rPr>
        <w:t>)</w:t>
      </w:r>
    </w:p>
    <w:p w:rsidR="009919B3" w:rsidRDefault="009919B3" w:rsidP="009919B3">
      <w:pPr>
        <w:pStyle w:val="Heading3"/>
        <w:bidi/>
        <w:rPr>
          <w:rFonts w:ascii="Arabic Transparent" w:hAnsi="Arabic Transparent" w:cs="Arabic Transparent"/>
          <w:rtl/>
        </w:rPr>
      </w:pPr>
      <w:r>
        <w:rPr>
          <w:rFonts w:ascii="Arabic Transparent" w:hAnsi="Arabic Transparent" w:cs="Arabic Transparent"/>
          <w:rtl/>
        </w:rPr>
        <w:t>منابع :</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xml:space="preserve">1- </w:t>
      </w:r>
      <w:proofErr w:type="spellStart"/>
      <w:r>
        <w:rPr>
          <w:rFonts w:ascii="Arabic Transparent" w:hAnsi="Arabic Transparent" w:cs="Arabic Transparent"/>
        </w:rPr>
        <w:t>Addas</w:t>
      </w:r>
      <w:proofErr w:type="spellEnd"/>
      <w:r>
        <w:rPr>
          <w:rFonts w:ascii="Arabic Transparent" w:hAnsi="Arabic Transparent" w:cs="Arabic Transparent"/>
        </w:rPr>
        <w:t xml:space="preserve"> Claude, Quest the Red </w:t>
      </w:r>
      <w:proofErr w:type="spellStart"/>
      <w:r>
        <w:rPr>
          <w:rFonts w:ascii="Arabic Transparent" w:hAnsi="Arabic Transparent" w:cs="Arabic Transparent"/>
        </w:rPr>
        <w:t>Sulphur</w:t>
      </w:r>
      <w:proofErr w:type="spellEnd"/>
      <w:r>
        <w:rPr>
          <w:rFonts w:ascii="Arabic Transparent" w:hAnsi="Arabic Transparent" w:cs="Arabic Transparent"/>
        </w:rPr>
        <w:t xml:space="preserve">-the Life of </w:t>
      </w:r>
      <w:proofErr w:type="spellStart"/>
      <w:r>
        <w:rPr>
          <w:rFonts w:ascii="Arabic Transparent" w:hAnsi="Arabic Transparent" w:cs="Arabic Transparent"/>
        </w:rPr>
        <w:t>Ibn</w:t>
      </w:r>
      <w:proofErr w:type="spellEnd"/>
      <w:r>
        <w:rPr>
          <w:rFonts w:ascii="Arabic Transparent" w:hAnsi="Arabic Transparent" w:cs="Arabic Transparent"/>
        </w:rPr>
        <w:t xml:space="preserve">' </w:t>
      </w:r>
      <w:proofErr w:type="spellStart"/>
      <w:r>
        <w:rPr>
          <w:rFonts w:ascii="Arabic Transparent" w:hAnsi="Arabic Transparent" w:cs="Arabic Transparent"/>
        </w:rPr>
        <w:t>Arabi</w:t>
      </w:r>
      <w:proofErr w:type="spellEnd"/>
      <w:r>
        <w:rPr>
          <w:rFonts w:ascii="Arabic Transparent" w:hAnsi="Arabic Transparent" w:cs="Arabic Transparent"/>
        </w:rPr>
        <w:t>, trans. P</w:t>
      </w:r>
      <w:r>
        <w:rPr>
          <w:rFonts w:ascii="Arabic Transparent" w:hAnsi="Arabic Transparent" w:cs="Arabic Transparent"/>
          <w:rtl/>
        </w:rPr>
        <w:t xml:space="preserve">. </w:t>
      </w:r>
      <w:r>
        <w:rPr>
          <w:rFonts w:ascii="Arabic Transparent" w:hAnsi="Arabic Transparent" w:cs="Arabic Transparent"/>
        </w:rPr>
        <w:t xml:space="preserve">Kingsley, (Cambridge, </w:t>
      </w:r>
      <w:proofErr w:type="gramStart"/>
      <w:r>
        <w:rPr>
          <w:rFonts w:ascii="Arabic Transparent" w:hAnsi="Arabic Transparent" w:cs="Arabic Transparent"/>
        </w:rPr>
        <w:t>1993</w:t>
      </w:r>
      <w:r>
        <w:rPr>
          <w:rFonts w:ascii="Arabic Transparent" w:hAnsi="Arabic Transparent" w:cs="Arabic Transparent"/>
          <w:rtl/>
        </w:rPr>
        <w:t xml:space="preserve"> )</w:t>
      </w:r>
      <w:proofErr w:type="gramEnd"/>
      <w:r>
        <w:rPr>
          <w:rFonts w:ascii="Arabic Transparent" w:hAnsi="Arabic Transparent" w:cs="Arabic Transparent"/>
          <w:rtl/>
        </w:rPr>
        <w:t>.</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xml:space="preserve">2- </w:t>
      </w:r>
      <w:proofErr w:type="spellStart"/>
      <w:r>
        <w:rPr>
          <w:rFonts w:ascii="Arabic Transparent" w:hAnsi="Arabic Transparent" w:cs="Arabic Transparent"/>
        </w:rPr>
        <w:t>Chittick</w:t>
      </w:r>
      <w:proofErr w:type="spellEnd"/>
      <w:r>
        <w:rPr>
          <w:rFonts w:ascii="Arabic Transparent" w:hAnsi="Arabic Transparent" w:cs="Arabic Transparent"/>
        </w:rPr>
        <w:t xml:space="preserve"> W., The Sufi Path of Knowledge: </w:t>
      </w:r>
      <w:proofErr w:type="spellStart"/>
      <w:r>
        <w:rPr>
          <w:rFonts w:ascii="Arabic Transparent" w:hAnsi="Arabic Transparent" w:cs="Arabic Transparent"/>
        </w:rPr>
        <w:t>Ibn</w:t>
      </w:r>
      <w:proofErr w:type="spellEnd"/>
      <w:r>
        <w:rPr>
          <w:rFonts w:ascii="Arabic Transparent" w:hAnsi="Arabic Transparent" w:cs="Arabic Transparent"/>
        </w:rPr>
        <w:t xml:space="preserve"> al - `</w:t>
      </w:r>
      <w:proofErr w:type="spellStart"/>
      <w:r>
        <w:rPr>
          <w:rFonts w:ascii="Arabic Transparent" w:hAnsi="Arabic Transparent" w:cs="Arabic Transparent"/>
        </w:rPr>
        <w:t>Arabi's</w:t>
      </w:r>
      <w:proofErr w:type="spellEnd"/>
      <w:r>
        <w:rPr>
          <w:rFonts w:ascii="Arabic Transparent" w:hAnsi="Arabic Transparent" w:cs="Arabic Transparent"/>
        </w:rPr>
        <w:t xml:space="preserve"> Metaphysics of</w:t>
      </w:r>
      <w:r>
        <w:rPr>
          <w:rFonts w:ascii="Arabic Transparent" w:hAnsi="Arabic Transparent" w:cs="Arabic Transparent"/>
          <w:rtl/>
        </w:rPr>
        <w:t xml:space="preserve"> </w:t>
      </w:r>
      <w:r>
        <w:rPr>
          <w:rFonts w:ascii="Arabic Transparent" w:hAnsi="Arabic Transparent" w:cs="Arabic Transparent"/>
        </w:rPr>
        <w:t>Imagination (Albany, 1989</w:t>
      </w:r>
      <w:r>
        <w:rPr>
          <w:rFonts w:ascii="Arabic Transparent" w:hAnsi="Arabic Transparent" w:cs="Arabic Transparent"/>
          <w:rtl/>
        </w:rPr>
        <w:t>).</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3-</w:t>
      </w:r>
      <w:proofErr w:type="spellStart"/>
      <w:r>
        <w:rPr>
          <w:rFonts w:ascii="Arabic Transparent" w:hAnsi="Arabic Transparent" w:cs="Arabic Transparent"/>
        </w:rPr>
        <w:t>Chodkiewicz</w:t>
      </w:r>
      <w:proofErr w:type="spellEnd"/>
      <w:r>
        <w:rPr>
          <w:rFonts w:ascii="Arabic Transparent" w:hAnsi="Arabic Transparent" w:cs="Arabic Transparent"/>
        </w:rPr>
        <w:t xml:space="preserve"> M., An Ocean </w:t>
      </w:r>
      <w:proofErr w:type="gramStart"/>
      <w:r>
        <w:rPr>
          <w:rFonts w:ascii="Arabic Transparent" w:hAnsi="Arabic Transparent" w:cs="Arabic Transparent"/>
        </w:rPr>
        <w:t>Without</w:t>
      </w:r>
      <w:proofErr w:type="gramEnd"/>
      <w:r>
        <w:rPr>
          <w:rFonts w:ascii="Arabic Transparent" w:hAnsi="Arabic Transparent" w:cs="Arabic Transparent"/>
        </w:rPr>
        <w:t xml:space="preserve"> Shore - </w:t>
      </w:r>
      <w:proofErr w:type="spellStart"/>
      <w:r>
        <w:rPr>
          <w:rFonts w:ascii="Arabic Transparent" w:hAnsi="Arabic Transparent" w:cs="Arabic Transparent"/>
        </w:rPr>
        <w:t>Ibn</w:t>
      </w:r>
      <w:proofErr w:type="spellEnd"/>
      <w:r>
        <w:rPr>
          <w:rFonts w:ascii="Arabic Transparent" w:hAnsi="Arabic Transparent" w:cs="Arabic Transparent"/>
        </w:rPr>
        <w:t xml:space="preserve"> </w:t>
      </w:r>
      <w:proofErr w:type="spellStart"/>
      <w:r>
        <w:rPr>
          <w:rFonts w:ascii="Arabic Transparent" w:hAnsi="Arabic Transparent" w:cs="Arabic Transparent"/>
        </w:rPr>
        <w:t>Arabi</w:t>
      </w:r>
      <w:proofErr w:type="spellEnd"/>
      <w:r>
        <w:rPr>
          <w:rFonts w:ascii="Arabic Transparent" w:hAnsi="Arabic Transparent" w:cs="Arabic Transparent"/>
        </w:rPr>
        <w:t>, the Book, and the Law</w:t>
      </w:r>
      <w:r>
        <w:rPr>
          <w:rFonts w:ascii="Arabic Transparent" w:hAnsi="Arabic Transparent" w:cs="Arabic Transparent"/>
          <w:rtl/>
        </w:rPr>
        <w:t xml:space="preserve">, </w:t>
      </w:r>
      <w:r>
        <w:rPr>
          <w:rFonts w:ascii="Arabic Transparent" w:hAnsi="Arabic Transparent" w:cs="Arabic Transparent"/>
        </w:rPr>
        <w:t xml:space="preserve">trans. D. </w:t>
      </w:r>
      <w:proofErr w:type="spellStart"/>
      <w:r>
        <w:rPr>
          <w:rFonts w:ascii="Arabic Transparent" w:hAnsi="Arabic Transparent" w:cs="Arabic Transparent"/>
        </w:rPr>
        <w:t>Streight</w:t>
      </w:r>
      <w:proofErr w:type="spellEnd"/>
      <w:r>
        <w:rPr>
          <w:rFonts w:ascii="Arabic Transparent" w:hAnsi="Arabic Transparent" w:cs="Arabic Transparent"/>
        </w:rPr>
        <w:t xml:space="preserve"> (Albany, 1993</w:t>
      </w:r>
      <w:r>
        <w:rPr>
          <w:rFonts w:ascii="Arabic Transparent" w:hAnsi="Arabic Transparent" w:cs="Arabic Transparent"/>
          <w:rtl/>
        </w:rPr>
        <w:t>)</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xml:space="preserve">4- </w:t>
      </w:r>
      <w:proofErr w:type="spellStart"/>
      <w:r>
        <w:rPr>
          <w:rFonts w:ascii="Arabic Transparent" w:hAnsi="Arabic Transparent" w:cs="Arabic Transparent"/>
        </w:rPr>
        <w:t>Chodkiewicz</w:t>
      </w:r>
      <w:proofErr w:type="spellEnd"/>
      <w:r>
        <w:rPr>
          <w:rFonts w:ascii="Arabic Transparent" w:hAnsi="Arabic Transparent" w:cs="Arabic Transparent"/>
        </w:rPr>
        <w:t xml:space="preserve"> M., </w:t>
      </w:r>
      <w:proofErr w:type="gramStart"/>
      <w:r>
        <w:rPr>
          <w:rFonts w:ascii="Arabic Transparent" w:hAnsi="Arabic Transparent" w:cs="Arabic Transparent"/>
        </w:rPr>
        <w:t xml:space="preserve">Seal of the Saints - </w:t>
      </w:r>
      <w:proofErr w:type="spellStart"/>
      <w:r>
        <w:rPr>
          <w:rFonts w:ascii="Arabic Transparent" w:hAnsi="Arabic Transparent" w:cs="Arabic Transparent"/>
        </w:rPr>
        <w:t>Prophethood</w:t>
      </w:r>
      <w:proofErr w:type="spellEnd"/>
      <w:r>
        <w:rPr>
          <w:rFonts w:ascii="Arabic Transparent" w:hAnsi="Arabic Transparent" w:cs="Arabic Transparent"/>
        </w:rPr>
        <w:t xml:space="preserve"> and Sainthood in the</w:t>
      </w:r>
      <w:r>
        <w:rPr>
          <w:rFonts w:ascii="Arabic Transparent" w:hAnsi="Arabic Transparent" w:cs="Arabic Transparent"/>
          <w:rtl/>
        </w:rPr>
        <w:t xml:space="preserve"> </w:t>
      </w:r>
      <w:r>
        <w:rPr>
          <w:rFonts w:ascii="Arabic Transparent" w:hAnsi="Arabic Transparent" w:cs="Arabic Transparent"/>
        </w:rPr>
        <w:t xml:space="preserve">Doctrine of </w:t>
      </w:r>
      <w:proofErr w:type="spellStart"/>
      <w:r>
        <w:rPr>
          <w:rFonts w:ascii="Arabic Transparent" w:hAnsi="Arabic Transparent" w:cs="Arabic Transparent"/>
        </w:rPr>
        <w:t>Ibn</w:t>
      </w:r>
      <w:proofErr w:type="spellEnd"/>
      <w:r>
        <w:rPr>
          <w:rFonts w:ascii="Arabic Transparent" w:hAnsi="Arabic Transparent" w:cs="Arabic Transparent"/>
        </w:rPr>
        <w:t xml:space="preserve"> `</w:t>
      </w:r>
      <w:proofErr w:type="spellStart"/>
      <w:r>
        <w:rPr>
          <w:rFonts w:ascii="Arabic Transparent" w:hAnsi="Arabic Transparent" w:cs="Arabic Transparent"/>
        </w:rPr>
        <w:t>Arabi</w:t>
      </w:r>
      <w:proofErr w:type="spellEnd"/>
      <w:r>
        <w:rPr>
          <w:rFonts w:ascii="Arabic Transparent" w:hAnsi="Arabic Transparent" w:cs="Arabic Transparent"/>
        </w:rPr>
        <w:t xml:space="preserve">, trans. L. </w:t>
      </w:r>
      <w:proofErr w:type="spellStart"/>
      <w:r>
        <w:rPr>
          <w:rFonts w:ascii="Arabic Transparent" w:hAnsi="Arabic Transparent" w:cs="Arabic Transparent"/>
        </w:rPr>
        <w:t>Sherrard</w:t>
      </w:r>
      <w:proofErr w:type="spellEnd"/>
      <w:r>
        <w:rPr>
          <w:rFonts w:ascii="Arabic Transparent" w:hAnsi="Arabic Transparent" w:cs="Arabic Transparent"/>
        </w:rPr>
        <w:t xml:space="preserve"> (Cambridge, 1993</w:t>
      </w:r>
      <w:r>
        <w:rPr>
          <w:rFonts w:ascii="Arabic Transparent" w:hAnsi="Arabic Transparent" w:cs="Arabic Transparent"/>
          <w:rtl/>
        </w:rPr>
        <w:t>).</w:t>
      </w:r>
      <w:proofErr w:type="gramEnd"/>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xml:space="preserve">5- </w:t>
      </w:r>
      <w:proofErr w:type="spellStart"/>
      <w:r>
        <w:rPr>
          <w:rFonts w:ascii="Arabic Transparent" w:hAnsi="Arabic Transparent" w:cs="Arabic Transparent"/>
        </w:rPr>
        <w:t>Chodkiewicz</w:t>
      </w:r>
      <w:proofErr w:type="spellEnd"/>
      <w:r>
        <w:rPr>
          <w:rFonts w:ascii="Arabic Transparent" w:hAnsi="Arabic Transparent" w:cs="Arabic Transparent"/>
        </w:rPr>
        <w:t xml:space="preserve"> M., </w:t>
      </w:r>
      <w:proofErr w:type="spellStart"/>
      <w:r>
        <w:rPr>
          <w:rFonts w:ascii="Arabic Transparent" w:hAnsi="Arabic Transparent" w:cs="Arabic Transparent"/>
        </w:rPr>
        <w:t>W.C.Chittick</w:t>
      </w:r>
      <w:proofErr w:type="spellEnd"/>
      <w:r>
        <w:rPr>
          <w:rFonts w:ascii="Arabic Transparent" w:hAnsi="Arabic Transparent" w:cs="Arabic Transparent"/>
        </w:rPr>
        <w:t xml:space="preserve">, C. </w:t>
      </w:r>
      <w:proofErr w:type="spellStart"/>
      <w:r>
        <w:rPr>
          <w:rFonts w:ascii="Arabic Transparent" w:hAnsi="Arabic Transparent" w:cs="Arabic Transparent"/>
        </w:rPr>
        <w:t>Chodkiewicz</w:t>
      </w:r>
      <w:proofErr w:type="spellEnd"/>
      <w:r>
        <w:rPr>
          <w:rFonts w:ascii="Arabic Transparent" w:hAnsi="Arabic Transparent" w:cs="Arabic Transparent"/>
        </w:rPr>
        <w:t xml:space="preserve">, D. </w:t>
      </w:r>
      <w:proofErr w:type="spellStart"/>
      <w:r>
        <w:rPr>
          <w:rFonts w:ascii="Arabic Transparent" w:hAnsi="Arabic Transparent" w:cs="Arabic Transparent"/>
        </w:rPr>
        <w:t>Gril</w:t>
      </w:r>
      <w:proofErr w:type="spellEnd"/>
      <w:r>
        <w:rPr>
          <w:rFonts w:ascii="Arabic Transparent" w:hAnsi="Arabic Transparent" w:cs="Arabic Transparent"/>
        </w:rPr>
        <w:t xml:space="preserve"> and J. W. Morris</w:t>
      </w:r>
      <w:r>
        <w:rPr>
          <w:rFonts w:ascii="Arabic Transparent" w:hAnsi="Arabic Transparent" w:cs="Arabic Transparent"/>
          <w:rtl/>
        </w:rPr>
        <w:t xml:space="preserve">, </w:t>
      </w:r>
      <w:r>
        <w:rPr>
          <w:rFonts w:ascii="Arabic Transparent" w:hAnsi="Arabic Transparent" w:cs="Arabic Transparent"/>
        </w:rPr>
        <w:t xml:space="preserve">Les Illuminations de La </w:t>
      </w:r>
      <w:proofErr w:type="spellStart"/>
      <w:r>
        <w:rPr>
          <w:rFonts w:ascii="Arabic Transparent" w:hAnsi="Arabic Transparent" w:cs="Arabic Transparent"/>
        </w:rPr>
        <w:t>Mecque</w:t>
      </w:r>
      <w:proofErr w:type="spellEnd"/>
      <w:r>
        <w:rPr>
          <w:rFonts w:ascii="Arabic Transparent" w:hAnsi="Arabic Transparent" w:cs="Arabic Transparent"/>
        </w:rPr>
        <w:t xml:space="preserve">/The </w:t>
      </w:r>
      <w:proofErr w:type="spellStart"/>
      <w:r>
        <w:rPr>
          <w:rFonts w:ascii="Arabic Transparent" w:hAnsi="Arabic Transparent" w:cs="Arabic Transparent"/>
        </w:rPr>
        <w:t>Meccan</w:t>
      </w:r>
      <w:proofErr w:type="spellEnd"/>
      <w:r>
        <w:rPr>
          <w:rFonts w:ascii="Arabic Transparent" w:hAnsi="Arabic Transparent" w:cs="Arabic Transparent"/>
        </w:rPr>
        <w:t xml:space="preserve"> Illuminations: </w:t>
      </w:r>
      <w:proofErr w:type="spellStart"/>
      <w:r>
        <w:rPr>
          <w:rFonts w:ascii="Arabic Transparent" w:hAnsi="Arabic Transparent" w:cs="Arabic Transparent"/>
        </w:rPr>
        <w:t>Textes</w:t>
      </w:r>
      <w:proofErr w:type="spellEnd"/>
      <w:r>
        <w:rPr>
          <w:rFonts w:ascii="Arabic Transparent" w:hAnsi="Arabic Transparent" w:cs="Arabic Transparent"/>
        </w:rPr>
        <w:t xml:space="preserve"> </w:t>
      </w:r>
      <w:proofErr w:type="spellStart"/>
      <w:r>
        <w:rPr>
          <w:rFonts w:ascii="Arabic Transparent" w:hAnsi="Arabic Transparent" w:cs="Arabic Transparent"/>
        </w:rPr>
        <w:t>choisis</w:t>
      </w:r>
      <w:proofErr w:type="spellEnd"/>
      <w:r>
        <w:rPr>
          <w:rFonts w:ascii="Arabic Transparent" w:hAnsi="Arabic Transparent" w:cs="Arabic Transparent"/>
        </w:rPr>
        <w:t>/Selected</w:t>
      </w:r>
      <w:r>
        <w:rPr>
          <w:rFonts w:ascii="Arabic Transparent" w:hAnsi="Arabic Transparent" w:cs="Arabic Transparent"/>
          <w:rtl/>
        </w:rPr>
        <w:t xml:space="preserve"> </w:t>
      </w:r>
      <w:r>
        <w:rPr>
          <w:rFonts w:ascii="Arabic Transparent" w:hAnsi="Arabic Transparent" w:cs="Arabic Transparent"/>
        </w:rPr>
        <w:t>Texts (Paris</w:t>
      </w:r>
      <w:proofErr w:type="gramStart"/>
      <w:r>
        <w:rPr>
          <w:rFonts w:ascii="Arabic Transparent" w:hAnsi="Arabic Transparent" w:cs="Arabic Transparent"/>
        </w:rPr>
        <w:t>,1988</w:t>
      </w:r>
      <w:proofErr w:type="gramEnd"/>
      <w:r>
        <w:rPr>
          <w:rFonts w:ascii="Arabic Transparent" w:hAnsi="Arabic Transparent" w:cs="Arabic Transparent"/>
          <w:rtl/>
        </w:rPr>
        <w:t>).</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xml:space="preserve">6- </w:t>
      </w:r>
      <w:r>
        <w:rPr>
          <w:rFonts w:ascii="Arabic Transparent" w:hAnsi="Arabic Transparent" w:cs="Arabic Transparent"/>
        </w:rPr>
        <w:t xml:space="preserve">Corbin H., </w:t>
      </w:r>
      <w:proofErr w:type="gramStart"/>
      <w:r>
        <w:rPr>
          <w:rFonts w:ascii="Arabic Transparent" w:hAnsi="Arabic Transparent" w:cs="Arabic Transparent"/>
        </w:rPr>
        <w:t xml:space="preserve">Creative </w:t>
      </w:r>
      <w:proofErr w:type="spellStart"/>
      <w:r>
        <w:rPr>
          <w:rFonts w:ascii="Arabic Transparent" w:hAnsi="Arabic Transparent" w:cs="Arabic Transparent"/>
        </w:rPr>
        <w:t>lmagination</w:t>
      </w:r>
      <w:proofErr w:type="spellEnd"/>
      <w:r>
        <w:rPr>
          <w:rFonts w:ascii="Arabic Transparent" w:hAnsi="Arabic Transparent" w:cs="Arabic Transparent"/>
        </w:rPr>
        <w:t xml:space="preserve"> in the Sufism of </w:t>
      </w:r>
      <w:proofErr w:type="spellStart"/>
      <w:r>
        <w:rPr>
          <w:rFonts w:ascii="Arabic Transparent" w:hAnsi="Arabic Transparent" w:cs="Arabic Transparent"/>
        </w:rPr>
        <w:t>Ibn</w:t>
      </w:r>
      <w:proofErr w:type="spellEnd"/>
      <w:r>
        <w:rPr>
          <w:rFonts w:ascii="Arabic Transparent" w:hAnsi="Arabic Transparent" w:cs="Arabic Transparent"/>
        </w:rPr>
        <w:t xml:space="preserve"> `</w:t>
      </w:r>
      <w:proofErr w:type="spellStart"/>
      <w:r>
        <w:rPr>
          <w:rFonts w:ascii="Arabic Transparent" w:hAnsi="Arabic Transparent" w:cs="Arabic Transparent"/>
        </w:rPr>
        <w:t>Arabi</w:t>
      </w:r>
      <w:proofErr w:type="spellEnd"/>
      <w:r>
        <w:rPr>
          <w:rFonts w:ascii="Arabic Transparent" w:hAnsi="Arabic Transparent" w:cs="Arabic Transparent"/>
        </w:rPr>
        <w:t>, trans. R</w:t>
      </w:r>
      <w:r>
        <w:rPr>
          <w:rFonts w:ascii="Arabic Transparent" w:hAnsi="Arabic Transparent" w:cs="Arabic Transparent"/>
          <w:rtl/>
        </w:rPr>
        <w:t xml:space="preserve">. </w:t>
      </w:r>
      <w:r>
        <w:rPr>
          <w:rFonts w:ascii="Arabic Transparent" w:hAnsi="Arabic Transparent" w:cs="Arabic Transparent"/>
        </w:rPr>
        <w:t>Mannheim (Princeton, 1969</w:t>
      </w:r>
      <w:r>
        <w:rPr>
          <w:rFonts w:ascii="Arabic Transparent" w:hAnsi="Arabic Transparent" w:cs="Arabic Transparent"/>
          <w:rtl/>
        </w:rPr>
        <w:t>).</w:t>
      </w:r>
      <w:proofErr w:type="gramEnd"/>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xml:space="preserve">7- </w:t>
      </w:r>
      <w:proofErr w:type="spellStart"/>
      <w:r>
        <w:rPr>
          <w:rFonts w:ascii="Arabic Transparent" w:hAnsi="Arabic Transparent" w:cs="Arabic Transparent"/>
        </w:rPr>
        <w:t>Izutsu</w:t>
      </w:r>
      <w:proofErr w:type="spellEnd"/>
      <w:r>
        <w:rPr>
          <w:rFonts w:ascii="Arabic Transparent" w:hAnsi="Arabic Transparent" w:cs="Arabic Transparent"/>
        </w:rPr>
        <w:t xml:space="preserve"> T., Sufism and Taoism (Los Angeles, 1983</w:t>
      </w:r>
      <w:r>
        <w:rPr>
          <w:rFonts w:ascii="Arabic Transparent" w:hAnsi="Arabic Transparent" w:cs="Arabic Transparent"/>
          <w:rtl/>
        </w:rPr>
        <w:t>)</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lastRenderedPageBreak/>
        <w:t xml:space="preserve">8- </w:t>
      </w:r>
      <w:r>
        <w:rPr>
          <w:rFonts w:ascii="Arabic Transparent" w:hAnsi="Arabic Transparent" w:cs="Arabic Transparent"/>
        </w:rPr>
        <w:t xml:space="preserve">Nasr S. </w:t>
      </w:r>
      <w:proofErr w:type="gramStart"/>
      <w:r>
        <w:rPr>
          <w:rFonts w:ascii="Arabic Transparent" w:hAnsi="Arabic Transparent" w:cs="Arabic Transparent"/>
        </w:rPr>
        <w:t>H., Three Muslim Sages, chapter 3 (Cambridge, Mass</w:t>
      </w:r>
      <w:r>
        <w:rPr>
          <w:rFonts w:ascii="Arabic Transparent" w:hAnsi="Arabic Transparent" w:cs="Arabic Transparent"/>
          <w:rtl/>
        </w:rPr>
        <w:t>).</w:t>
      </w:r>
      <w:proofErr w:type="gramEnd"/>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xml:space="preserve">9- </w:t>
      </w:r>
      <w:r>
        <w:rPr>
          <w:rFonts w:ascii="Arabic Transparent" w:hAnsi="Arabic Transparent" w:cs="Arabic Transparent"/>
        </w:rPr>
        <w:t>Rosenthal Franz, “</w:t>
      </w:r>
      <w:proofErr w:type="spellStart"/>
      <w:r>
        <w:rPr>
          <w:rFonts w:ascii="Arabic Transparent" w:hAnsi="Arabic Transparent" w:cs="Arabic Transparent"/>
        </w:rPr>
        <w:t>Ibn</w:t>
      </w:r>
      <w:proofErr w:type="spellEnd"/>
      <w:r>
        <w:rPr>
          <w:rFonts w:ascii="Arabic Transparent" w:hAnsi="Arabic Transparent" w:cs="Arabic Transparent"/>
        </w:rPr>
        <w:t xml:space="preserve"> </w:t>
      </w:r>
      <w:proofErr w:type="spellStart"/>
      <w:r>
        <w:rPr>
          <w:rFonts w:ascii="Arabic Transparent" w:hAnsi="Arabic Transparent" w:cs="Arabic Transparent"/>
        </w:rPr>
        <w:t>Arabi</w:t>
      </w:r>
      <w:proofErr w:type="spellEnd"/>
      <w:r>
        <w:rPr>
          <w:rFonts w:ascii="Arabic Transparent" w:hAnsi="Arabic Transparent" w:cs="Arabic Transparent"/>
        </w:rPr>
        <w:t xml:space="preserve"> between Philosophy and Mysticism”, </w:t>
      </w:r>
      <w:proofErr w:type="spellStart"/>
      <w:r>
        <w:rPr>
          <w:rFonts w:ascii="Arabic Transparent" w:hAnsi="Arabic Transparent" w:cs="Arabic Transparent"/>
        </w:rPr>
        <w:t>Oriens</w:t>
      </w:r>
      <w:proofErr w:type="spellEnd"/>
      <w:r>
        <w:rPr>
          <w:rFonts w:ascii="Arabic Transparent" w:hAnsi="Arabic Transparent" w:cs="Arabic Transparent"/>
          <w:rtl/>
        </w:rPr>
        <w:t>, (1988).</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10-</w:t>
      </w:r>
      <w:r>
        <w:rPr>
          <w:rFonts w:ascii="Arabic Transparent" w:hAnsi="Arabic Transparent" w:cs="Arabic Transparent"/>
        </w:rPr>
        <w:t xml:space="preserve">Morris J. </w:t>
      </w:r>
      <w:proofErr w:type="spellStart"/>
      <w:r>
        <w:rPr>
          <w:rFonts w:ascii="Arabic Transparent" w:hAnsi="Arabic Transparent" w:cs="Arabic Transparent"/>
        </w:rPr>
        <w:t>W.</w:t>
      </w:r>
      <w:proofErr w:type="gramStart"/>
      <w:r>
        <w:rPr>
          <w:rFonts w:ascii="Arabic Transparent" w:hAnsi="Arabic Transparent" w:cs="Arabic Transparent"/>
        </w:rPr>
        <w:t>,“</w:t>
      </w:r>
      <w:proofErr w:type="gramEnd"/>
      <w:r>
        <w:rPr>
          <w:rFonts w:ascii="Arabic Transparent" w:hAnsi="Arabic Transparent" w:cs="Arabic Transparent"/>
        </w:rPr>
        <w:t>Ibn</w:t>
      </w:r>
      <w:proofErr w:type="spellEnd"/>
      <w:r>
        <w:rPr>
          <w:rFonts w:ascii="Arabic Transparent" w:hAnsi="Arabic Transparent" w:cs="Arabic Transparent"/>
        </w:rPr>
        <w:t xml:space="preserve"> `</w:t>
      </w:r>
      <w:proofErr w:type="spellStart"/>
      <w:r>
        <w:rPr>
          <w:rFonts w:ascii="Arabic Transparent" w:hAnsi="Arabic Transparent" w:cs="Arabic Transparent"/>
        </w:rPr>
        <w:t>Arabi</w:t>
      </w:r>
      <w:proofErr w:type="spellEnd"/>
      <w:r>
        <w:rPr>
          <w:rFonts w:ascii="Arabic Transparent" w:hAnsi="Arabic Transparent" w:cs="Arabic Transparent"/>
        </w:rPr>
        <w:t xml:space="preserve"> and his interpreters”, Journal of the American</w:t>
      </w:r>
      <w:r>
        <w:rPr>
          <w:rFonts w:ascii="Arabic Transparent" w:hAnsi="Arabic Transparent" w:cs="Arabic Transparent"/>
          <w:rtl/>
        </w:rPr>
        <w:t xml:space="preserve"> </w:t>
      </w:r>
      <w:r>
        <w:rPr>
          <w:rFonts w:ascii="Arabic Transparent" w:hAnsi="Arabic Transparent" w:cs="Arabic Transparent"/>
        </w:rPr>
        <w:t>Oriental Society, (1986</w:t>
      </w:r>
      <w:r>
        <w:rPr>
          <w:rFonts w:ascii="Arabic Transparent" w:hAnsi="Arabic Transparent" w:cs="Arabic Transparent"/>
          <w:rtl/>
        </w:rPr>
        <w:t>)&amp;107(1987).</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xml:space="preserve">11- </w:t>
      </w:r>
      <w:proofErr w:type="spellStart"/>
      <w:r>
        <w:rPr>
          <w:rFonts w:ascii="Arabic Transparent" w:hAnsi="Arabic Transparent" w:cs="Arabic Transparent"/>
        </w:rPr>
        <w:t>Ibn</w:t>
      </w:r>
      <w:proofErr w:type="spellEnd"/>
      <w:r>
        <w:rPr>
          <w:rFonts w:ascii="Arabic Transparent" w:hAnsi="Arabic Transparent" w:cs="Arabic Transparent"/>
        </w:rPr>
        <w:t xml:space="preserve"> `</w:t>
      </w:r>
      <w:proofErr w:type="spellStart"/>
      <w:r>
        <w:rPr>
          <w:rFonts w:ascii="Arabic Transparent" w:hAnsi="Arabic Transparent" w:cs="Arabic Transparent"/>
        </w:rPr>
        <w:t>Arabi</w:t>
      </w:r>
      <w:proofErr w:type="spellEnd"/>
      <w:r>
        <w:rPr>
          <w:rFonts w:ascii="Arabic Transparent" w:hAnsi="Arabic Transparent" w:cs="Arabic Transparent"/>
        </w:rPr>
        <w:t xml:space="preserve">, al - </w:t>
      </w:r>
      <w:proofErr w:type="spellStart"/>
      <w:r>
        <w:rPr>
          <w:rFonts w:ascii="Arabic Transparent" w:hAnsi="Arabic Transparent" w:cs="Arabic Transparent"/>
        </w:rPr>
        <w:t>Futuhat</w:t>
      </w:r>
      <w:proofErr w:type="spellEnd"/>
      <w:r>
        <w:rPr>
          <w:rFonts w:ascii="Arabic Transparent" w:hAnsi="Arabic Transparent" w:cs="Arabic Transparent"/>
        </w:rPr>
        <w:t xml:space="preserve"> al - </w:t>
      </w:r>
      <w:proofErr w:type="spellStart"/>
      <w:r>
        <w:rPr>
          <w:rFonts w:ascii="Arabic Transparent" w:hAnsi="Arabic Transparent" w:cs="Arabic Transparent"/>
        </w:rPr>
        <w:t>makkiyyah</w:t>
      </w:r>
      <w:proofErr w:type="spellEnd"/>
      <w:r>
        <w:rPr>
          <w:rFonts w:ascii="Arabic Transparent" w:hAnsi="Arabic Transparent" w:cs="Arabic Transparent"/>
        </w:rPr>
        <w:t xml:space="preserve"> (Cairo, 1911; reprinted Beirut</w:t>
      </w:r>
      <w:r>
        <w:rPr>
          <w:rFonts w:ascii="Arabic Transparent" w:hAnsi="Arabic Transparent" w:cs="Arabic Transparent"/>
          <w:rtl/>
        </w:rPr>
        <w:t xml:space="preserve">, </w:t>
      </w:r>
      <w:proofErr w:type="spellStart"/>
      <w:r>
        <w:rPr>
          <w:rFonts w:ascii="Arabic Transparent" w:hAnsi="Arabic Transparent" w:cs="Arabic Transparent"/>
        </w:rPr>
        <w:t>n.d</w:t>
      </w:r>
      <w:proofErr w:type="spellEnd"/>
      <w:r>
        <w:rPr>
          <w:rFonts w:ascii="Arabic Transparent" w:hAnsi="Arabic Transparent" w:cs="Arabic Transparent"/>
          <w:rtl/>
        </w:rPr>
        <w:t>.).</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xml:space="preserve">12- </w:t>
      </w:r>
      <w:r>
        <w:rPr>
          <w:rFonts w:ascii="Arabic Transparent" w:hAnsi="Arabic Transparent" w:cs="Arabic Transparent"/>
        </w:rPr>
        <w:t xml:space="preserve">Nyberg H. </w:t>
      </w:r>
      <w:proofErr w:type="gramStart"/>
      <w:r>
        <w:rPr>
          <w:rFonts w:ascii="Arabic Transparent" w:hAnsi="Arabic Transparent" w:cs="Arabic Transparent"/>
        </w:rPr>
        <w:t xml:space="preserve">S., </w:t>
      </w:r>
      <w:proofErr w:type="spellStart"/>
      <w:r>
        <w:rPr>
          <w:rFonts w:ascii="Arabic Transparent" w:hAnsi="Arabic Transparent" w:cs="Arabic Transparent"/>
        </w:rPr>
        <w:t>Kleinere</w:t>
      </w:r>
      <w:proofErr w:type="spellEnd"/>
      <w:r>
        <w:rPr>
          <w:rFonts w:ascii="Arabic Transparent" w:hAnsi="Arabic Transparent" w:cs="Arabic Transparent"/>
        </w:rPr>
        <w:t xml:space="preserve"> </w:t>
      </w:r>
      <w:proofErr w:type="spellStart"/>
      <w:r>
        <w:rPr>
          <w:rFonts w:ascii="Arabic Transparent" w:hAnsi="Arabic Transparent" w:cs="Arabic Transparent"/>
        </w:rPr>
        <w:t>Schriften</w:t>
      </w:r>
      <w:proofErr w:type="spellEnd"/>
      <w:r>
        <w:rPr>
          <w:rFonts w:ascii="Arabic Transparent" w:hAnsi="Arabic Transparent" w:cs="Arabic Transparent"/>
        </w:rPr>
        <w:t xml:space="preserve"> des </w:t>
      </w:r>
      <w:proofErr w:type="spellStart"/>
      <w:r>
        <w:rPr>
          <w:rFonts w:ascii="Arabic Transparent" w:hAnsi="Arabic Transparent" w:cs="Arabic Transparent"/>
        </w:rPr>
        <w:t>Ibn</w:t>
      </w:r>
      <w:proofErr w:type="spellEnd"/>
      <w:r>
        <w:rPr>
          <w:rFonts w:ascii="Arabic Transparent" w:hAnsi="Arabic Transparent" w:cs="Arabic Transparent"/>
        </w:rPr>
        <w:t xml:space="preserve"> al - `</w:t>
      </w:r>
      <w:proofErr w:type="spellStart"/>
      <w:r>
        <w:rPr>
          <w:rFonts w:ascii="Arabic Transparent" w:hAnsi="Arabic Transparent" w:cs="Arabic Transparent"/>
        </w:rPr>
        <w:t>Arabi</w:t>
      </w:r>
      <w:proofErr w:type="spellEnd"/>
      <w:r>
        <w:rPr>
          <w:rFonts w:ascii="Arabic Transparent" w:hAnsi="Arabic Transparent" w:cs="Arabic Transparent"/>
        </w:rPr>
        <w:t xml:space="preserve"> (Leiden, 1919</w:t>
      </w:r>
      <w:r>
        <w:rPr>
          <w:rFonts w:ascii="Arabic Transparent" w:hAnsi="Arabic Transparent" w:cs="Arabic Transparent"/>
          <w:rtl/>
        </w:rPr>
        <w:t>).</w:t>
      </w:r>
      <w:proofErr w:type="gramEnd"/>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xml:space="preserve">13- </w:t>
      </w:r>
      <w:proofErr w:type="spellStart"/>
      <w:r>
        <w:rPr>
          <w:rFonts w:ascii="Arabic Transparent" w:hAnsi="Arabic Transparent" w:cs="Arabic Transparent"/>
        </w:rPr>
        <w:t>Takeshita</w:t>
      </w:r>
      <w:proofErr w:type="spellEnd"/>
      <w:r>
        <w:rPr>
          <w:rFonts w:ascii="Arabic Transparent" w:hAnsi="Arabic Transparent" w:cs="Arabic Transparent"/>
        </w:rPr>
        <w:t xml:space="preserve"> M., </w:t>
      </w:r>
      <w:proofErr w:type="spellStart"/>
      <w:proofErr w:type="gramStart"/>
      <w:r>
        <w:rPr>
          <w:rFonts w:ascii="Arabic Transparent" w:hAnsi="Arabic Transparent" w:cs="Arabic Transparent"/>
        </w:rPr>
        <w:t>Ibn</w:t>
      </w:r>
      <w:proofErr w:type="spellEnd"/>
      <w:r>
        <w:rPr>
          <w:rFonts w:ascii="Arabic Transparent" w:hAnsi="Arabic Transparent" w:cs="Arabic Transparent"/>
        </w:rPr>
        <w:t xml:space="preserve"> '</w:t>
      </w:r>
      <w:proofErr w:type="spellStart"/>
      <w:r>
        <w:rPr>
          <w:rFonts w:ascii="Arabic Transparent" w:hAnsi="Arabic Transparent" w:cs="Arabic Transparent"/>
        </w:rPr>
        <w:t>Arabt's</w:t>
      </w:r>
      <w:proofErr w:type="spellEnd"/>
      <w:r>
        <w:rPr>
          <w:rFonts w:ascii="Arabic Transparent" w:hAnsi="Arabic Transparent" w:cs="Arabic Transparent"/>
        </w:rPr>
        <w:t xml:space="preserve"> Theory of the Perfect Man and its place in the</w:t>
      </w:r>
      <w:r>
        <w:rPr>
          <w:rFonts w:ascii="Arabic Transparent" w:hAnsi="Arabic Transparent" w:cs="Arabic Transparent"/>
          <w:rtl/>
        </w:rPr>
        <w:t xml:space="preserve"> </w:t>
      </w:r>
      <w:r>
        <w:rPr>
          <w:rFonts w:ascii="Arabic Transparent" w:hAnsi="Arabic Transparent" w:cs="Arabic Transparent"/>
        </w:rPr>
        <w:t>History of Islamic Thought (Tokyo, 1987</w:t>
      </w:r>
      <w:r>
        <w:rPr>
          <w:rFonts w:ascii="Arabic Transparent" w:hAnsi="Arabic Transparent" w:cs="Arabic Transparent"/>
          <w:rtl/>
        </w:rPr>
        <w:t>).</w:t>
      </w:r>
      <w:proofErr w:type="gramEnd"/>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xml:space="preserve">14- </w:t>
      </w:r>
      <w:r>
        <w:rPr>
          <w:rFonts w:ascii="Arabic Transparent" w:hAnsi="Arabic Transparent" w:cs="Arabic Transparent"/>
        </w:rPr>
        <w:t xml:space="preserve">Murata Sachiko, The </w:t>
      </w:r>
      <w:proofErr w:type="spellStart"/>
      <w:r>
        <w:rPr>
          <w:rFonts w:ascii="Arabic Transparent" w:hAnsi="Arabic Transparent" w:cs="Arabic Transparent"/>
        </w:rPr>
        <w:t>tao</w:t>
      </w:r>
      <w:proofErr w:type="spellEnd"/>
      <w:r>
        <w:rPr>
          <w:rFonts w:ascii="Arabic Transparent" w:hAnsi="Arabic Transparent" w:cs="Arabic Transparent"/>
        </w:rPr>
        <w:t xml:space="preserve"> of Islam: a Sourcebook on Gender Relationships in</w:t>
      </w:r>
      <w:r>
        <w:rPr>
          <w:rFonts w:ascii="Arabic Transparent" w:hAnsi="Arabic Transparent" w:cs="Arabic Transparent"/>
          <w:rtl/>
        </w:rPr>
        <w:t xml:space="preserve"> </w:t>
      </w:r>
      <w:r>
        <w:rPr>
          <w:rFonts w:ascii="Arabic Transparent" w:hAnsi="Arabic Transparent" w:cs="Arabic Transparent"/>
        </w:rPr>
        <w:t>Islamic Thought (Albany. 1992</w:t>
      </w:r>
      <w:r>
        <w:rPr>
          <w:rFonts w:ascii="Arabic Transparent" w:hAnsi="Arabic Transparent" w:cs="Arabic Transparent"/>
          <w:rtl/>
        </w:rPr>
        <w:t>).</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15-</w:t>
      </w:r>
      <w:proofErr w:type="spellStart"/>
      <w:r>
        <w:rPr>
          <w:rFonts w:ascii="Arabic Transparent" w:hAnsi="Arabic Transparent" w:cs="Arabic Transparent"/>
        </w:rPr>
        <w:t>Chittick</w:t>
      </w:r>
      <w:proofErr w:type="spellEnd"/>
      <w:r>
        <w:rPr>
          <w:rFonts w:ascii="Arabic Transparent" w:hAnsi="Arabic Transparent" w:cs="Arabic Transparent"/>
        </w:rPr>
        <w:t xml:space="preserve"> W., “Death and the Afterlife”, chapter 7 of </w:t>
      </w:r>
      <w:proofErr w:type="spellStart"/>
      <w:proofErr w:type="gramStart"/>
      <w:r>
        <w:rPr>
          <w:rFonts w:ascii="Arabic Transparent" w:hAnsi="Arabic Transparent" w:cs="Arabic Transparent"/>
        </w:rPr>
        <w:t>Imaginal</w:t>
      </w:r>
      <w:proofErr w:type="spellEnd"/>
      <w:proofErr w:type="gramEnd"/>
      <w:r>
        <w:rPr>
          <w:rFonts w:ascii="Arabic Transparent" w:hAnsi="Arabic Transparent" w:cs="Arabic Transparent"/>
        </w:rPr>
        <w:t xml:space="preserve"> worlds: </w:t>
      </w:r>
      <w:proofErr w:type="spellStart"/>
      <w:r>
        <w:rPr>
          <w:rFonts w:ascii="Arabic Transparent" w:hAnsi="Arabic Transparent" w:cs="Arabic Transparent"/>
        </w:rPr>
        <w:t>Ibn</w:t>
      </w:r>
      <w:proofErr w:type="spellEnd"/>
      <w:r>
        <w:rPr>
          <w:rFonts w:ascii="Arabic Transparent" w:hAnsi="Arabic Transparent" w:cs="Arabic Transparent"/>
          <w:rtl/>
        </w:rPr>
        <w:t xml:space="preserve"> `</w:t>
      </w:r>
      <w:proofErr w:type="spellStart"/>
      <w:r>
        <w:rPr>
          <w:rFonts w:ascii="Arabic Transparent" w:hAnsi="Arabic Transparent" w:cs="Arabic Transparent"/>
        </w:rPr>
        <w:t>Arabi</w:t>
      </w:r>
      <w:proofErr w:type="spellEnd"/>
      <w:r>
        <w:rPr>
          <w:rFonts w:ascii="Arabic Transparent" w:hAnsi="Arabic Transparent" w:cs="Arabic Transparent"/>
        </w:rPr>
        <w:t xml:space="preserve"> and the Problem of Religious Diversity (Albany, 1994</w:t>
      </w:r>
      <w:r>
        <w:rPr>
          <w:rFonts w:ascii="Arabic Transparent" w:hAnsi="Arabic Transparent" w:cs="Arabic Transparent"/>
          <w:rtl/>
        </w:rPr>
        <w:t>)</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16-</w:t>
      </w:r>
      <w:r>
        <w:rPr>
          <w:rFonts w:ascii="Arabic Transparent" w:hAnsi="Arabic Transparent" w:cs="Arabic Transparent"/>
        </w:rPr>
        <w:t>Morris J. W., “Lesser and Greater Resurrection”, Les Illuminations de La</w:t>
      </w:r>
      <w:r>
        <w:rPr>
          <w:rFonts w:ascii="Arabic Transparent" w:hAnsi="Arabic Transparent" w:cs="Arabic Transparent"/>
          <w:rtl/>
        </w:rPr>
        <w:t xml:space="preserve"> </w:t>
      </w:r>
      <w:proofErr w:type="spellStart"/>
      <w:r>
        <w:rPr>
          <w:rFonts w:ascii="Arabic Transparent" w:hAnsi="Arabic Transparent" w:cs="Arabic Transparent"/>
        </w:rPr>
        <w:t>Mecque</w:t>
      </w:r>
      <w:proofErr w:type="spellEnd"/>
      <w:r>
        <w:rPr>
          <w:rFonts w:ascii="Arabic Transparent" w:hAnsi="Arabic Transparent" w:cs="Arabic Transparent"/>
        </w:rPr>
        <w:t xml:space="preserve">/The </w:t>
      </w:r>
      <w:proofErr w:type="spellStart"/>
      <w:r>
        <w:rPr>
          <w:rFonts w:ascii="Arabic Transparent" w:hAnsi="Arabic Transparent" w:cs="Arabic Transparent"/>
        </w:rPr>
        <w:t>Meccan</w:t>
      </w:r>
      <w:proofErr w:type="spellEnd"/>
      <w:r>
        <w:rPr>
          <w:rFonts w:ascii="Arabic Transparent" w:hAnsi="Arabic Transparent" w:cs="Arabic Transparent"/>
        </w:rPr>
        <w:t xml:space="preserve"> Illuminations: </w:t>
      </w:r>
      <w:proofErr w:type="spellStart"/>
      <w:r>
        <w:rPr>
          <w:rFonts w:ascii="Arabic Transparent" w:hAnsi="Arabic Transparent" w:cs="Arabic Transparent"/>
        </w:rPr>
        <w:t>Textes</w:t>
      </w:r>
      <w:proofErr w:type="spellEnd"/>
      <w:r>
        <w:rPr>
          <w:rFonts w:ascii="Arabic Transparent" w:hAnsi="Arabic Transparent" w:cs="Arabic Transparent"/>
        </w:rPr>
        <w:t xml:space="preserve"> </w:t>
      </w:r>
      <w:proofErr w:type="spellStart"/>
      <w:r>
        <w:rPr>
          <w:rFonts w:ascii="Arabic Transparent" w:hAnsi="Arabic Transparent" w:cs="Arabic Transparent"/>
        </w:rPr>
        <w:t>choisis</w:t>
      </w:r>
      <w:proofErr w:type="spellEnd"/>
      <w:r>
        <w:rPr>
          <w:rFonts w:ascii="Arabic Transparent" w:hAnsi="Arabic Transparent" w:cs="Arabic Transparent"/>
        </w:rPr>
        <w:t>/Selected Texts ed. M</w:t>
      </w:r>
      <w:r>
        <w:rPr>
          <w:rFonts w:ascii="Arabic Transparent" w:hAnsi="Arabic Transparent" w:cs="Arabic Transparent"/>
          <w:rtl/>
        </w:rPr>
        <w:t xml:space="preserve">. </w:t>
      </w:r>
      <w:proofErr w:type="spellStart"/>
      <w:r>
        <w:rPr>
          <w:rFonts w:ascii="Arabic Transparent" w:hAnsi="Arabic Transparent" w:cs="Arabic Transparent"/>
        </w:rPr>
        <w:t>Chodkiewicz</w:t>
      </w:r>
      <w:proofErr w:type="spellEnd"/>
      <w:r>
        <w:rPr>
          <w:rFonts w:ascii="Arabic Transparent" w:hAnsi="Arabic Transparent" w:cs="Arabic Transparent"/>
        </w:rPr>
        <w:t xml:space="preserve"> (Paris</w:t>
      </w:r>
      <w:proofErr w:type="gramStart"/>
      <w:r>
        <w:rPr>
          <w:rFonts w:ascii="Arabic Transparent" w:hAnsi="Arabic Transparent" w:cs="Arabic Transparent"/>
        </w:rPr>
        <w:t>,1988</w:t>
      </w:r>
      <w:proofErr w:type="gramEnd"/>
      <w:r>
        <w:rPr>
          <w:rFonts w:ascii="Arabic Transparent" w:hAnsi="Arabic Transparent" w:cs="Arabic Transparent"/>
          <w:rtl/>
        </w:rPr>
        <w:t>).</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17-</w:t>
      </w:r>
      <w:r>
        <w:rPr>
          <w:rFonts w:ascii="Arabic Transparent" w:hAnsi="Arabic Transparent" w:cs="Arabic Transparent"/>
        </w:rPr>
        <w:t xml:space="preserve">Austin R.W.J., </w:t>
      </w:r>
      <w:proofErr w:type="spellStart"/>
      <w:r>
        <w:rPr>
          <w:rFonts w:ascii="Arabic Transparent" w:hAnsi="Arabic Transparent" w:cs="Arabic Transparent"/>
        </w:rPr>
        <w:t>Ibn</w:t>
      </w:r>
      <w:proofErr w:type="spellEnd"/>
      <w:r>
        <w:rPr>
          <w:rFonts w:ascii="Arabic Transparent" w:hAnsi="Arabic Transparent" w:cs="Arabic Transparent"/>
        </w:rPr>
        <w:t xml:space="preserve"> al - `</w:t>
      </w:r>
      <w:proofErr w:type="spellStart"/>
      <w:r>
        <w:rPr>
          <w:rFonts w:ascii="Arabic Transparent" w:hAnsi="Arabic Transparent" w:cs="Arabic Transparent"/>
        </w:rPr>
        <w:t>Arabt</w:t>
      </w:r>
      <w:proofErr w:type="spellEnd"/>
      <w:r>
        <w:rPr>
          <w:rFonts w:ascii="Arabic Transparent" w:hAnsi="Arabic Transparent" w:cs="Arabic Transparent"/>
        </w:rPr>
        <w:t xml:space="preserve">: The Bezels of Wisdom (Ramsey, N. </w:t>
      </w:r>
      <w:proofErr w:type="gramStart"/>
      <w:r>
        <w:rPr>
          <w:rFonts w:ascii="Arabic Transparent" w:hAnsi="Arabic Transparent" w:cs="Arabic Transparent"/>
        </w:rPr>
        <w:t>J</w:t>
      </w:r>
      <w:r>
        <w:rPr>
          <w:rFonts w:ascii="Arabic Transparent" w:hAnsi="Arabic Transparent" w:cs="Arabic Transparent"/>
          <w:rtl/>
        </w:rPr>
        <w:t>., 1981).</w:t>
      </w:r>
      <w:proofErr w:type="gramEnd"/>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18-</w:t>
      </w:r>
      <w:proofErr w:type="spellStart"/>
      <w:r>
        <w:rPr>
          <w:rFonts w:ascii="Arabic Transparent" w:hAnsi="Arabic Transparent" w:cs="Arabic Transparent"/>
        </w:rPr>
        <w:t>Chittick</w:t>
      </w:r>
      <w:proofErr w:type="spellEnd"/>
      <w:r>
        <w:rPr>
          <w:rFonts w:ascii="Arabic Transparent" w:hAnsi="Arabic Transparent" w:cs="Arabic Transparent"/>
        </w:rPr>
        <w:t xml:space="preserve"> W., “</w:t>
      </w:r>
      <w:proofErr w:type="spellStart"/>
      <w:r>
        <w:rPr>
          <w:rFonts w:ascii="Arabic Transparent" w:hAnsi="Arabic Transparent" w:cs="Arabic Transparent"/>
        </w:rPr>
        <w:t>Rumt</w:t>
      </w:r>
      <w:proofErr w:type="spellEnd"/>
      <w:r>
        <w:rPr>
          <w:rFonts w:ascii="Arabic Transparent" w:hAnsi="Arabic Transparent" w:cs="Arabic Transparent"/>
        </w:rPr>
        <w:t xml:space="preserve"> and </w:t>
      </w:r>
      <w:proofErr w:type="spellStart"/>
      <w:r>
        <w:rPr>
          <w:rFonts w:ascii="Arabic Transparent" w:hAnsi="Arabic Transparent" w:cs="Arabic Transparent"/>
        </w:rPr>
        <w:t>Wahdat</w:t>
      </w:r>
      <w:proofErr w:type="spellEnd"/>
      <w:r>
        <w:rPr>
          <w:rFonts w:ascii="Arabic Transparent" w:hAnsi="Arabic Transparent" w:cs="Arabic Transparent"/>
        </w:rPr>
        <w:t xml:space="preserve"> al – </w:t>
      </w:r>
      <w:proofErr w:type="spellStart"/>
      <w:proofErr w:type="gramStart"/>
      <w:r>
        <w:rPr>
          <w:rFonts w:ascii="Arabic Transparent" w:hAnsi="Arabic Transparent" w:cs="Arabic Transparent"/>
        </w:rPr>
        <w:t>wujud</w:t>
      </w:r>
      <w:proofErr w:type="spellEnd"/>
      <w:r>
        <w:rPr>
          <w:rFonts w:ascii="Arabic Transparent" w:hAnsi="Arabic Transparent" w:cs="Arabic Transparent"/>
        </w:rPr>
        <w:t>”, in The</w:t>
      </w:r>
      <w:proofErr w:type="gramEnd"/>
      <w:r>
        <w:rPr>
          <w:rFonts w:ascii="Arabic Transparent" w:hAnsi="Arabic Transparent" w:cs="Arabic Transparent"/>
        </w:rPr>
        <w:t xml:space="preserve"> Heritage of </w:t>
      </w:r>
      <w:proofErr w:type="spellStart"/>
      <w:r>
        <w:rPr>
          <w:rFonts w:ascii="Arabic Transparent" w:hAnsi="Arabic Transparent" w:cs="Arabic Transparent"/>
        </w:rPr>
        <w:t>Rumi</w:t>
      </w:r>
      <w:proofErr w:type="spellEnd"/>
      <w:r>
        <w:rPr>
          <w:rFonts w:ascii="Arabic Transparent" w:hAnsi="Arabic Transparent" w:cs="Arabic Transparent"/>
        </w:rPr>
        <w:t>, ed. A</w:t>
      </w:r>
      <w:r>
        <w:rPr>
          <w:rFonts w:ascii="Arabic Transparent" w:hAnsi="Arabic Transparent" w:cs="Arabic Transparent"/>
          <w:rtl/>
        </w:rPr>
        <w:t xml:space="preserve">. </w:t>
      </w:r>
      <w:proofErr w:type="spellStart"/>
      <w:r>
        <w:rPr>
          <w:rFonts w:ascii="Arabic Transparent" w:hAnsi="Arabic Transparent" w:cs="Arabic Transparent"/>
        </w:rPr>
        <w:t>Banani</w:t>
      </w:r>
      <w:proofErr w:type="spellEnd"/>
      <w:r>
        <w:rPr>
          <w:rFonts w:ascii="Arabic Transparent" w:hAnsi="Arabic Transparent" w:cs="Arabic Transparent"/>
        </w:rPr>
        <w:t xml:space="preserve"> and G. </w:t>
      </w:r>
      <w:proofErr w:type="spellStart"/>
      <w:r>
        <w:rPr>
          <w:rFonts w:ascii="Arabic Transparent" w:hAnsi="Arabic Transparent" w:cs="Arabic Transparent"/>
        </w:rPr>
        <w:t>Sabagh</w:t>
      </w:r>
      <w:proofErr w:type="spellEnd"/>
      <w:r>
        <w:rPr>
          <w:rFonts w:ascii="Arabic Transparent" w:hAnsi="Arabic Transparent" w:cs="Arabic Transparent"/>
        </w:rPr>
        <w:t xml:space="preserve"> (Cambridge, 1994</w:t>
      </w:r>
      <w:r>
        <w:rPr>
          <w:rFonts w:ascii="Arabic Transparent" w:hAnsi="Arabic Transparent" w:cs="Arabic Transparent"/>
          <w:rtl/>
        </w:rPr>
        <w:t>).</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xml:space="preserve">19- </w:t>
      </w:r>
      <w:proofErr w:type="spellStart"/>
      <w:r>
        <w:rPr>
          <w:rFonts w:ascii="Arabic Transparent" w:hAnsi="Arabic Transparent" w:cs="Arabic Transparent"/>
        </w:rPr>
        <w:t>Chittick</w:t>
      </w:r>
      <w:proofErr w:type="spellEnd"/>
      <w:r>
        <w:rPr>
          <w:rFonts w:ascii="Arabic Transparent" w:hAnsi="Arabic Transparent" w:cs="Arabic Transparent"/>
        </w:rPr>
        <w:t xml:space="preserve"> W., "Spectrums of Islamic Thought: </w:t>
      </w:r>
      <w:proofErr w:type="spellStart"/>
      <w:proofErr w:type="gramStart"/>
      <w:r>
        <w:rPr>
          <w:rFonts w:ascii="Arabic Transparent" w:hAnsi="Arabic Transparent" w:cs="Arabic Transparent"/>
        </w:rPr>
        <w:t>Sa`</w:t>
      </w:r>
      <w:proofErr w:type="gramEnd"/>
      <w:r>
        <w:rPr>
          <w:rFonts w:ascii="Arabic Transparent" w:hAnsi="Arabic Transparent" w:cs="Arabic Transparent"/>
        </w:rPr>
        <w:t>id</w:t>
      </w:r>
      <w:proofErr w:type="spellEnd"/>
      <w:r>
        <w:rPr>
          <w:rFonts w:ascii="Arabic Transparent" w:hAnsi="Arabic Transparent" w:cs="Arabic Transparent"/>
        </w:rPr>
        <w:t xml:space="preserve"> al - Din </w:t>
      </w:r>
      <w:proofErr w:type="spellStart"/>
      <w:r>
        <w:rPr>
          <w:rFonts w:ascii="Arabic Transparent" w:hAnsi="Arabic Transparent" w:cs="Arabic Transparent"/>
        </w:rPr>
        <w:t>Farghani</w:t>
      </w:r>
      <w:proofErr w:type="spellEnd"/>
      <w:r>
        <w:rPr>
          <w:rFonts w:ascii="Arabic Transparent" w:hAnsi="Arabic Transparent" w:cs="Arabic Transparent"/>
        </w:rPr>
        <w:t xml:space="preserve"> on</w:t>
      </w:r>
      <w:r>
        <w:rPr>
          <w:rFonts w:ascii="Arabic Transparent" w:hAnsi="Arabic Transparent" w:cs="Arabic Transparent"/>
          <w:rtl/>
        </w:rPr>
        <w:t xml:space="preserve"> </w:t>
      </w:r>
      <w:r>
        <w:rPr>
          <w:rFonts w:ascii="Arabic Transparent" w:hAnsi="Arabic Transparent" w:cs="Arabic Transparent"/>
        </w:rPr>
        <w:t xml:space="preserve">the Implications of Oneness and </w:t>
      </w:r>
      <w:proofErr w:type="spellStart"/>
      <w:r>
        <w:rPr>
          <w:rFonts w:ascii="Arabic Transparent" w:hAnsi="Arabic Transparent" w:cs="Arabic Transparent"/>
        </w:rPr>
        <w:t>Manyness</w:t>
      </w:r>
      <w:proofErr w:type="spellEnd"/>
      <w:r>
        <w:rPr>
          <w:rFonts w:ascii="Arabic Transparent" w:hAnsi="Arabic Transparent" w:cs="Arabic Transparent"/>
        </w:rPr>
        <w:t>", in The Legacy of Mediaeval Persian</w:t>
      </w:r>
      <w:r>
        <w:rPr>
          <w:rFonts w:ascii="Arabic Transparent" w:hAnsi="Arabic Transparent" w:cs="Arabic Transparent"/>
          <w:rtl/>
        </w:rPr>
        <w:t xml:space="preserve"> </w:t>
      </w:r>
      <w:r>
        <w:rPr>
          <w:rFonts w:ascii="Arabic Transparent" w:hAnsi="Arabic Transparent" w:cs="Arabic Transparent"/>
        </w:rPr>
        <w:t xml:space="preserve">Sufism, ed. L. </w:t>
      </w:r>
      <w:proofErr w:type="spellStart"/>
      <w:r>
        <w:rPr>
          <w:rFonts w:ascii="Arabic Transparent" w:hAnsi="Arabic Transparent" w:cs="Arabic Transparent"/>
        </w:rPr>
        <w:t>Lewisohn</w:t>
      </w:r>
      <w:proofErr w:type="spellEnd"/>
      <w:r>
        <w:rPr>
          <w:rFonts w:ascii="Arabic Transparent" w:hAnsi="Arabic Transparent" w:cs="Arabic Transparent"/>
        </w:rPr>
        <w:t xml:space="preserve"> (London, 1992</w:t>
      </w:r>
      <w:r>
        <w:rPr>
          <w:rFonts w:ascii="Arabic Transparent" w:hAnsi="Arabic Transparent" w:cs="Arabic Transparent"/>
          <w:rtl/>
        </w:rPr>
        <w:t xml:space="preserve">). </w:t>
      </w:r>
    </w:p>
    <w:p w:rsidR="009919B3" w:rsidRDefault="009919B3" w:rsidP="009919B3">
      <w:pPr>
        <w:pStyle w:val="Heading3"/>
        <w:bidi/>
        <w:rPr>
          <w:rFonts w:ascii="Arabic Transparent" w:hAnsi="Arabic Transparent" w:cs="Arabic Transparent"/>
          <w:rtl/>
        </w:rPr>
      </w:pPr>
      <w:r>
        <w:rPr>
          <w:rFonts w:ascii="Arabic Transparent" w:hAnsi="Arabic Transparent" w:cs="Arabic Transparent"/>
          <w:rtl/>
        </w:rPr>
        <w:t>پي نوشت:</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1_ عنوان اصلي مقاله, «ابن عربي است», امّا با توجه به عنوان كتاب، تاريخ فلسفه اسلامي، و نيز محتواي مقاله, عنوان فوق براي اين مقاله در نظر گرفته شد.</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2_ اين نوشتار ترجمه</w:t>
      </w:r>
      <w:r>
        <w:rPr>
          <w:rFonts w:ascii="Arabic Transparent" w:hAnsi="Arabic Transparent" w:cs="Arabic Transparent"/>
          <w:rtl/>
        </w:rPr>
        <w:softHyphen/>
        <w:t xml:space="preserve">اي است از: </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Pr>
        <w:t xml:space="preserve">William C. </w:t>
      </w:r>
      <w:proofErr w:type="spellStart"/>
      <w:r>
        <w:rPr>
          <w:rFonts w:ascii="Arabic Transparent" w:hAnsi="Arabic Transparent" w:cs="Arabic Transparent"/>
        </w:rPr>
        <w:t>Chittick</w:t>
      </w:r>
      <w:proofErr w:type="spellEnd"/>
      <w:r>
        <w:rPr>
          <w:rFonts w:ascii="Arabic Transparent" w:hAnsi="Arabic Transparent" w:cs="Arabic Transparent"/>
        </w:rPr>
        <w:t>. “</w:t>
      </w:r>
      <w:proofErr w:type="spellStart"/>
      <w:r>
        <w:rPr>
          <w:rFonts w:ascii="Arabic Transparent" w:hAnsi="Arabic Transparent" w:cs="Arabic Transparent"/>
        </w:rPr>
        <w:t>Ibn</w:t>
      </w:r>
      <w:proofErr w:type="spellEnd"/>
      <w:r>
        <w:rPr>
          <w:rFonts w:ascii="Arabic Transparent" w:hAnsi="Arabic Transparent" w:cs="Arabic Transparent"/>
        </w:rPr>
        <w:t xml:space="preserve"> ‘</w:t>
      </w:r>
      <w:proofErr w:type="spellStart"/>
      <w:r>
        <w:rPr>
          <w:rFonts w:ascii="Arabic Transparent" w:hAnsi="Arabic Transparent" w:cs="Arabic Transparent"/>
        </w:rPr>
        <w:t>Arabi</w:t>
      </w:r>
      <w:proofErr w:type="spellEnd"/>
      <w:r>
        <w:rPr>
          <w:rFonts w:ascii="Arabic Transparent" w:hAnsi="Arabic Transparent" w:cs="Arabic Transparent"/>
        </w:rPr>
        <w:t>”, in “History of Islamic philosophy</w:t>
      </w:r>
      <w:r>
        <w:rPr>
          <w:rFonts w:ascii="Arabic Transparent" w:hAnsi="Arabic Transparent" w:cs="Arabic Transparent"/>
          <w:rtl/>
        </w:rPr>
        <w:t xml:space="preserve">”, (1996), </w:t>
      </w:r>
      <w:r>
        <w:rPr>
          <w:rFonts w:ascii="Arabic Transparent" w:hAnsi="Arabic Transparent" w:cs="Arabic Transparent"/>
        </w:rPr>
        <w:t xml:space="preserve">part 1, p. 497 – 509;edited by </w:t>
      </w:r>
      <w:proofErr w:type="spellStart"/>
      <w:r>
        <w:rPr>
          <w:rFonts w:ascii="Arabic Transparent" w:hAnsi="Arabic Transparent" w:cs="Arabic Transparent"/>
        </w:rPr>
        <w:t>seyyed</w:t>
      </w:r>
      <w:proofErr w:type="spellEnd"/>
      <w:r>
        <w:rPr>
          <w:rFonts w:ascii="Arabic Transparent" w:hAnsi="Arabic Transparent" w:cs="Arabic Transparent"/>
        </w:rPr>
        <w:t xml:space="preserve"> </w:t>
      </w:r>
      <w:proofErr w:type="spellStart"/>
      <w:r>
        <w:rPr>
          <w:rFonts w:ascii="Arabic Transparent" w:hAnsi="Arabic Transparent" w:cs="Arabic Transparent"/>
        </w:rPr>
        <w:t>Hossein</w:t>
      </w:r>
      <w:proofErr w:type="spellEnd"/>
      <w:r>
        <w:rPr>
          <w:rFonts w:ascii="Arabic Transparent" w:hAnsi="Arabic Transparent" w:cs="Arabic Transparent"/>
        </w:rPr>
        <w:t xml:space="preserve"> Nasr and Oliver </w:t>
      </w:r>
      <w:proofErr w:type="spellStart"/>
      <w:r>
        <w:rPr>
          <w:rFonts w:ascii="Arabic Transparent" w:hAnsi="Arabic Transparent" w:cs="Arabic Transparent"/>
        </w:rPr>
        <w:t>Leaman</w:t>
      </w:r>
      <w:proofErr w:type="spellEnd"/>
      <w:r>
        <w:rPr>
          <w:rFonts w:ascii="Arabic Transparent" w:hAnsi="Arabic Transparent" w:cs="Arabic Transparent"/>
          <w:rtl/>
        </w:rPr>
        <w:t xml:space="preserve">, </w:t>
      </w:r>
      <w:proofErr w:type="spellStart"/>
      <w:r>
        <w:rPr>
          <w:rFonts w:ascii="Arabic Transparent" w:hAnsi="Arabic Transparent" w:cs="Arabic Transparent"/>
        </w:rPr>
        <w:t>Arayed</w:t>
      </w:r>
      <w:proofErr w:type="spellEnd"/>
      <w:r>
        <w:rPr>
          <w:rFonts w:ascii="Arabic Transparent" w:hAnsi="Arabic Transparent" w:cs="Arabic Transparent"/>
        </w:rPr>
        <w:t xml:space="preserve"> cultural Ins., Tehran, Iran</w:t>
      </w:r>
      <w:r>
        <w:rPr>
          <w:rFonts w:ascii="Arabic Transparent" w:hAnsi="Arabic Transparent" w:cs="Arabic Transparent"/>
          <w:rtl/>
        </w:rPr>
        <w:t>.  </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lastRenderedPageBreak/>
        <w:t>شايسته است از اساتيد گرانقدر، استاد كاملان و دكتر ديواني، كه با تشويقها و راهنماييهاي كارساز خود ياريم كرده‌اند صميمانه قدرداني كنم.</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xml:space="preserve">3 _ </w:t>
      </w:r>
      <w:r>
        <w:rPr>
          <w:rFonts w:ascii="Arabic Transparent" w:hAnsi="Arabic Transparent" w:cs="Arabic Transparent"/>
        </w:rPr>
        <w:t>Murcia</w:t>
      </w:r>
      <w:r>
        <w:rPr>
          <w:rFonts w:ascii="Arabic Transparent" w:hAnsi="Arabic Transparent" w:cs="Arabic Transparent"/>
          <w:rtl/>
        </w:rPr>
        <w:t xml:space="preserve"> «مورسي يا مورثيا شهر مركزي ايالت مورسي كه در جنوب شرقي اسپانيا بر رود «سگورا» واقع است» (مترجم) به نقل از فرهنگ معين. </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xml:space="preserve">4 _ كلمة «دمشق» يا «دماسكو» </w:t>
      </w:r>
      <w:proofErr w:type="spellStart"/>
      <w:r>
        <w:rPr>
          <w:rFonts w:ascii="Arabic Transparent" w:hAnsi="Arabic Transparent" w:cs="Arabic Transparent"/>
        </w:rPr>
        <w:t>Demascus</w:t>
      </w:r>
      <w:proofErr w:type="spellEnd"/>
      <w:r>
        <w:rPr>
          <w:rFonts w:ascii="Arabic Transparent" w:hAnsi="Arabic Transparent" w:cs="Arabic Transparent"/>
          <w:rtl/>
        </w:rPr>
        <w:t xml:space="preserve"> در اصل آرامي يا كلداني يا سرياني قديم بوده است. در نوشته اي هيروگليفي كه از 15 قرن قبل از ميلاد به دست آمده, نام «تمسقو يا دماسكو» درآن ديده شده است. همچنين نام «دماسكو» در آثار معبد «كرنك » متعلق به 18 قرن قبل از ميلاد نيز ديده شده است. (مترجم) به نقل از تاريخ و اماكن سياحتي و زيارتي سوريه, اصغر قائدان, تهران, نشر مشعر, 1380 , چ 3 ,  ص 34, به نقل از يوسف جميل نعيسه, مجتمع مدينه دمشق, ج1, ص 67.</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5 _ ـ به‌ مراتب‌ بهتر و بيشتر، شرح‌ كاملاً مستند از زندگي‌ او بيان‌ شده‌ است‌ توسط:</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Pr>
        <w:t xml:space="preserve">Claude </w:t>
      </w:r>
      <w:proofErr w:type="spellStart"/>
      <w:r>
        <w:rPr>
          <w:rFonts w:ascii="Arabic Transparent" w:hAnsi="Arabic Transparent" w:cs="Arabic Transparent"/>
        </w:rPr>
        <w:t>Addas</w:t>
      </w:r>
      <w:proofErr w:type="spellEnd"/>
      <w:r>
        <w:rPr>
          <w:rFonts w:ascii="Arabic Transparent" w:hAnsi="Arabic Transparent" w:cs="Arabic Transparent"/>
        </w:rPr>
        <w:t>, 1993</w:t>
      </w:r>
      <w:r>
        <w:rPr>
          <w:rFonts w:ascii="Arabic Transparent" w:hAnsi="Arabic Transparent" w:cs="Arabic Transparent"/>
          <w:rtl/>
        </w:rPr>
        <w:t>.   دربارة‌ انديشه‌هاي‌ فلسفي‌ ابن‌عربي‌ نگا.</w:t>
      </w:r>
    </w:p>
    <w:p w:rsidR="009919B3" w:rsidRDefault="009919B3" w:rsidP="009919B3">
      <w:pPr>
        <w:pStyle w:val="NormalWeb"/>
        <w:rPr>
          <w:rFonts w:ascii="Arabic Transparent" w:hAnsi="Arabic Transparent" w:cs="Arabic Transparent"/>
          <w:rtl/>
        </w:rPr>
      </w:pPr>
      <w:proofErr w:type="spellStart"/>
      <w:proofErr w:type="gramStart"/>
      <w:r>
        <w:rPr>
          <w:rFonts w:ascii="Arabic Transparent" w:hAnsi="Arabic Transparent" w:cs="Arabic Transparent"/>
        </w:rPr>
        <w:t>chittick</w:t>
      </w:r>
      <w:proofErr w:type="spellEnd"/>
      <w:proofErr w:type="gramEnd"/>
      <w:r>
        <w:rPr>
          <w:rFonts w:ascii="Arabic Transparent" w:hAnsi="Arabic Transparent" w:cs="Arabic Transparent"/>
        </w:rPr>
        <w:t xml:space="preserve">, 1989; </w:t>
      </w:r>
      <w:proofErr w:type="spellStart"/>
      <w:r>
        <w:rPr>
          <w:rFonts w:ascii="Arabic Transparent" w:hAnsi="Arabic Transparent" w:cs="Arabic Transparent"/>
        </w:rPr>
        <w:t>Chodkiewicz</w:t>
      </w:r>
      <w:proofErr w:type="spellEnd"/>
      <w:r>
        <w:rPr>
          <w:rFonts w:ascii="Arabic Transparent" w:hAnsi="Arabic Transparent" w:cs="Arabic Transparent"/>
        </w:rPr>
        <w:t xml:space="preserve"> M., 1993; </w:t>
      </w:r>
      <w:proofErr w:type="spellStart"/>
      <w:r>
        <w:rPr>
          <w:rFonts w:ascii="Arabic Transparent" w:hAnsi="Arabic Transparent" w:cs="Arabic Transparent"/>
        </w:rPr>
        <w:t>Chodkiewicz</w:t>
      </w:r>
      <w:proofErr w:type="spellEnd"/>
      <w:r>
        <w:rPr>
          <w:rFonts w:ascii="Arabic Transparent" w:hAnsi="Arabic Transparent" w:cs="Arabic Transparent"/>
        </w:rPr>
        <w:t xml:space="preserve"> M., 1993; </w:t>
      </w:r>
      <w:proofErr w:type="spellStart"/>
      <w:r>
        <w:rPr>
          <w:rFonts w:ascii="Arabic Transparent" w:hAnsi="Arabic Transparent" w:cs="Arabic Transparent"/>
        </w:rPr>
        <w:t>Chodkiewicz</w:t>
      </w:r>
      <w:proofErr w:type="spellEnd"/>
      <w:r>
        <w:rPr>
          <w:rFonts w:ascii="Arabic Transparent" w:hAnsi="Arabic Transparent" w:cs="Arabic Transparent"/>
        </w:rPr>
        <w:t xml:space="preserve"> M</w:t>
      </w:r>
      <w:r>
        <w:rPr>
          <w:rFonts w:ascii="Arabic Transparent" w:hAnsi="Arabic Transparent" w:cs="Arabic Transparent"/>
          <w:rtl/>
        </w:rPr>
        <w:t xml:space="preserve">., </w:t>
      </w:r>
      <w:proofErr w:type="spellStart"/>
      <w:r>
        <w:rPr>
          <w:rFonts w:ascii="Arabic Transparent" w:hAnsi="Arabic Transparent" w:cs="Arabic Transparent"/>
        </w:rPr>
        <w:t>Chittick</w:t>
      </w:r>
      <w:proofErr w:type="spellEnd"/>
      <w:r>
        <w:rPr>
          <w:rFonts w:ascii="Arabic Transparent" w:hAnsi="Arabic Transparent" w:cs="Arabic Transparent"/>
        </w:rPr>
        <w:t xml:space="preserve">, </w:t>
      </w:r>
      <w:proofErr w:type="spellStart"/>
      <w:r>
        <w:rPr>
          <w:rFonts w:ascii="Arabic Transparent" w:hAnsi="Arabic Transparent" w:cs="Arabic Transparent"/>
        </w:rPr>
        <w:t>Chodkiewicz</w:t>
      </w:r>
      <w:proofErr w:type="spellEnd"/>
      <w:r>
        <w:rPr>
          <w:rFonts w:ascii="Arabic Transparent" w:hAnsi="Arabic Transparent" w:cs="Arabic Transparent"/>
        </w:rPr>
        <w:t xml:space="preserve"> C., </w:t>
      </w:r>
      <w:proofErr w:type="spellStart"/>
      <w:r>
        <w:rPr>
          <w:rFonts w:ascii="Arabic Transparent" w:hAnsi="Arabic Transparent" w:cs="Arabic Transparent"/>
        </w:rPr>
        <w:t>Gril</w:t>
      </w:r>
      <w:proofErr w:type="spellEnd"/>
      <w:r>
        <w:rPr>
          <w:rFonts w:ascii="Arabic Transparent" w:hAnsi="Arabic Transparent" w:cs="Arabic Transparent"/>
        </w:rPr>
        <w:t xml:space="preserve"> and Morris, 1988; Corbin, 1969; </w:t>
      </w:r>
      <w:proofErr w:type="spellStart"/>
      <w:r>
        <w:rPr>
          <w:rFonts w:ascii="Arabic Transparent" w:hAnsi="Arabic Transparent" w:cs="Arabic Transparent"/>
        </w:rPr>
        <w:t>Izutsu</w:t>
      </w:r>
      <w:proofErr w:type="spellEnd"/>
      <w:r>
        <w:rPr>
          <w:rFonts w:ascii="Arabic Transparent" w:hAnsi="Arabic Transparent" w:cs="Arabic Transparent"/>
        </w:rPr>
        <w:t>, 1983</w:t>
      </w:r>
      <w:r>
        <w:rPr>
          <w:rFonts w:ascii="Arabic Transparent" w:hAnsi="Arabic Transparent" w:cs="Arabic Transparent"/>
          <w:rtl/>
        </w:rPr>
        <w:t xml:space="preserve">; </w:t>
      </w:r>
      <w:r>
        <w:rPr>
          <w:rFonts w:ascii="Arabic Transparent" w:hAnsi="Arabic Transparent" w:cs="Arabic Transparent"/>
        </w:rPr>
        <w:t>Nasr</w:t>
      </w:r>
      <w:r>
        <w:rPr>
          <w:rFonts w:ascii="Arabic Transparent" w:hAnsi="Arabic Transparent" w:cs="Arabic Transparent"/>
          <w:rtl/>
        </w:rPr>
        <w:t xml:space="preserve">. </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6-(</w:t>
      </w:r>
      <w:r>
        <w:rPr>
          <w:rFonts w:ascii="Arabic Transparent" w:hAnsi="Arabic Transparent" w:cs="Arabic Transparent"/>
        </w:rPr>
        <w:t>Rosenthal, 1988</w:t>
      </w:r>
      <w:r>
        <w:rPr>
          <w:rFonts w:ascii="Arabic Transparent" w:hAnsi="Arabic Transparent" w:cs="Arabic Transparent"/>
          <w:rtl/>
        </w:rPr>
        <w:t xml:space="preserve">)   اين‌ يك‌ بررسي‌ ناب‌ است‌ كه‌ تعدادي‌ از تفصيلات‌ ذيل‌، مرهون‌ آن‌ است‌. </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7_  موريس‌ شواهد زيادي‌ براي‌ اين‌ جمله‌ (كه‌ بالاي‌ صفحه 733 ديده‌ مي‌شود) در متن اين مقاله‌ مي‌آورد.</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xml:space="preserve">8_  نگا.    </w:t>
      </w:r>
      <w:proofErr w:type="spellStart"/>
      <w:r>
        <w:rPr>
          <w:rFonts w:ascii="Arabic Transparent" w:hAnsi="Arabic Transparent" w:cs="Arabic Transparent"/>
        </w:rPr>
        <w:t>Rosentha</w:t>
      </w:r>
      <w:proofErr w:type="spellEnd"/>
      <w:r>
        <w:rPr>
          <w:rFonts w:ascii="Arabic Transparent" w:hAnsi="Arabic Transparent" w:cs="Arabic Transparent"/>
        </w:rPr>
        <w:t>, 1988</w:t>
      </w:r>
      <w:proofErr w:type="gramStart"/>
      <w:r>
        <w:rPr>
          <w:rFonts w:ascii="Arabic Transparent" w:hAnsi="Arabic Transparent" w:cs="Arabic Transparent"/>
        </w:rPr>
        <w:t>,15</w:t>
      </w:r>
      <w:proofErr w:type="gramEnd"/>
      <w:r>
        <w:rPr>
          <w:rFonts w:ascii="Arabic Transparent" w:hAnsi="Arabic Transparent" w:cs="Arabic Transparent"/>
          <w:rtl/>
        </w:rPr>
        <w:t xml:space="preserve">   براي همة فقره نگا.    </w:t>
      </w:r>
      <w:proofErr w:type="spellStart"/>
      <w:proofErr w:type="gramStart"/>
      <w:r>
        <w:rPr>
          <w:rFonts w:ascii="Arabic Transparent" w:hAnsi="Arabic Transparent" w:cs="Arabic Transparent"/>
        </w:rPr>
        <w:t>Chittick</w:t>
      </w:r>
      <w:proofErr w:type="spellEnd"/>
      <w:r>
        <w:rPr>
          <w:rFonts w:ascii="Arabic Transparent" w:hAnsi="Arabic Transparent" w:cs="Arabic Transparent"/>
        </w:rPr>
        <w:t>, 1989</w:t>
      </w:r>
      <w:r>
        <w:rPr>
          <w:rFonts w:ascii="Arabic Transparent" w:hAnsi="Arabic Transparent" w:cs="Arabic Transparent"/>
          <w:rtl/>
        </w:rPr>
        <w:t>, 202-4.</w:t>
      </w:r>
      <w:proofErr w:type="gramEnd"/>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xml:space="preserve">9_ براي‌ شرح‌ اين‌ ملاقات‌ نگا. </w:t>
      </w:r>
      <w:proofErr w:type="spellStart"/>
      <w:r>
        <w:rPr>
          <w:rFonts w:ascii="Arabic Transparent" w:hAnsi="Arabic Transparent" w:cs="Arabic Transparent"/>
        </w:rPr>
        <w:t>Addas</w:t>
      </w:r>
      <w:proofErr w:type="spellEnd"/>
      <w:r>
        <w:rPr>
          <w:rFonts w:ascii="Arabic Transparent" w:hAnsi="Arabic Transparent" w:cs="Arabic Transparent"/>
        </w:rPr>
        <w:t>, 1993, 53 - 8; Corbin, 1696, 38 - 44</w:t>
      </w:r>
      <w:r>
        <w:rPr>
          <w:rFonts w:ascii="Arabic Transparent" w:hAnsi="Arabic Transparent" w:cs="Arabic Transparent"/>
          <w:rtl/>
        </w:rPr>
        <w:t xml:space="preserve">; </w:t>
      </w:r>
      <w:proofErr w:type="spellStart"/>
      <w:r>
        <w:rPr>
          <w:rFonts w:ascii="Arabic Transparent" w:hAnsi="Arabic Transparent" w:cs="Arabic Transparent"/>
        </w:rPr>
        <w:t>Chittick</w:t>
      </w:r>
      <w:proofErr w:type="spellEnd"/>
      <w:r>
        <w:rPr>
          <w:rFonts w:ascii="Arabic Transparent" w:hAnsi="Arabic Transparent" w:cs="Arabic Transparent"/>
        </w:rPr>
        <w:t>, 1989, xiii - xiv</w:t>
      </w:r>
      <w:r>
        <w:rPr>
          <w:rFonts w:ascii="Arabic Transparent" w:hAnsi="Arabic Transparent" w:cs="Arabic Transparent"/>
          <w:rtl/>
        </w:rPr>
        <w:t>.  براي‌ مراجعة‌ ابن‌ عربي‌ به‌ ابن‌ رشد بعنوان‌ يك‌ استاد شريعت‌، نگا.</w:t>
      </w:r>
      <w:proofErr w:type="spellStart"/>
      <w:r>
        <w:rPr>
          <w:rFonts w:ascii="Arabic Transparent" w:hAnsi="Arabic Transparent" w:cs="Arabic Transparent"/>
        </w:rPr>
        <w:t>Ibn</w:t>
      </w:r>
      <w:proofErr w:type="spellEnd"/>
      <w:r>
        <w:rPr>
          <w:rFonts w:ascii="Arabic Transparent" w:hAnsi="Arabic Transparent" w:cs="Arabic Transparent"/>
        </w:rPr>
        <w:t xml:space="preserve"> `</w:t>
      </w:r>
      <w:proofErr w:type="spellStart"/>
      <w:r>
        <w:rPr>
          <w:rFonts w:ascii="Arabic Transparent" w:hAnsi="Arabic Transparent" w:cs="Arabic Transparent"/>
        </w:rPr>
        <w:t>Arabi</w:t>
      </w:r>
      <w:proofErr w:type="spellEnd"/>
      <w:r>
        <w:rPr>
          <w:rFonts w:ascii="Arabic Transparent" w:hAnsi="Arabic Transparent" w:cs="Arabic Transparent"/>
        </w:rPr>
        <w:t>, 1911, 1: 325</w:t>
      </w:r>
      <w:r>
        <w:rPr>
          <w:rFonts w:ascii="Arabic Transparent" w:hAnsi="Arabic Transparent" w:cs="Arabic Transparent"/>
          <w:rtl/>
        </w:rPr>
        <w:t xml:space="preserve">,    كه مورد بحث واقع شده است در:  </w:t>
      </w:r>
      <w:proofErr w:type="spellStart"/>
      <w:r>
        <w:rPr>
          <w:rFonts w:ascii="Arabic Transparent" w:hAnsi="Arabic Transparent" w:cs="Arabic Transparent"/>
        </w:rPr>
        <w:t>Chittick</w:t>
      </w:r>
      <w:proofErr w:type="spellEnd"/>
      <w:r>
        <w:rPr>
          <w:rFonts w:ascii="Arabic Transparent" w:hAnsi="Arabic Transparent" w:cs="Arabic Transparent"/>
        </w:rPr>
        <w:t>, 1989, 384 n.13</w:t>
      </w:r>
      <w:r>
        <w:rPr>
          <w:rFonts w:ascii="Arabic Transparent" w:hAnsi="Arabic Transparent" w:cs="Arabic Transparent"/>
          <w:rtl/>
        </w:rPr>
        <w:t xml:space="preserve">   </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10_ م‌. تاكِشيتا برخي‌ از نمونه‌ها را براي‌ تعدادي‌ از نظرات‌ ابن</w:t>
      </w:r>
      <w:r>
        <w:rPr>
          <w:rFonts w:ascii="Arabic Transparent" w:hAnsi="Arabic Transparent" w:cs="Arabic Transparent"/>
          <w:rtl/>
        </w:rPr>
        <w:softHyphen/>
        <w:t>عربي‌ آورده‌ است‌ در:</w:t>
      </w:r>
      <w:proofErr w:type="spellStart"/>
      <w:r>
        <w:rPr>
          <w:rFonts w:ascii="Arabic Transparent" w:hAnsi="Arabic Transparent" w:cs="Arabic Transparent"/>
        </w:rPr>
        <w:t>Takeshita</w:t>
      </w:r>
      <w:proofErr w:type="spellEnd"/>
      <w:r>
        <w:rPr>
          <w:rFonts w:ascii="Arabic Transparent" w:hAnsi="Arabic Transparent" w:cs="Arabic Transparent"/>
        </w:rPr>
        <w:t>, 1987</w:t>
      </w:r>
      <w:r>
        <w:rPr>
          <w:rFonts w:ascii="Arabic Transparent" w:hAnsi="Arabic Transparent" w:cs="Arabic Transparent"/>
          <w:rtl/>
        </w:rPr>
        <w:t xml:space="preserve">. </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xml:space="preserve">11 _ اين كمك مي‌كند به توضيح مراجعة وي به فيلسوف اسلامي در:   </w:t>
      </w:r>
      <w:r>
        <w:rPr>
          <w:rFonts w:ascii="Arabic Transparent" w:hAnsi="Arabic Transparent" w:cs="Arabic Transparent"/>
        </w:rPr>
        <w:t>Ibid. 2:p.124</w:t>
      </w:r>
      <w:r>
        <w:rPr>
          <w:rFonts w:ascii="Arabic Transparent" w:hAnsi="Arabic Transparent" w:cs="Arabic Transparent"/>
          <w:rtl/>
        </w:rPr>
        <w:t>, 1. 23.</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12_ ابن عربي گاهي معراج يا صعود روحاني پيروِ پيامبر را در مقابل صعودِ صاحب‌ا</w:t>
      </w:r>
      <w:r>
        <w:rPr>
          <w:rFonts w:ascii="Arabic Transparent" w:hAnsi="Arabic Transparent" w:cs="Arabic Transparent"/>
          <w:rtl/>
        </w:rPr>
        <w:softHyphen/>
        <w:t>لنظر قرار مي‌دهد, او يقيناً منظورش از آن, فيلسوف است (مثلاً در قالبي كه اخوان الصفا مطرح كردند) نه متكلم. نگا    .</w:t>
      </w:r>
      <w:r>
        <w:rPr>
          <w:rFonts w:ascii="Arabic Transparent" w:hAnsi="Arabic Transparent" w:cs="Arabic Transparent"/>
        </w:rPr>
        <w:t>Ibid., 2:p. 273 _ 83</w:t>
      </w:r>
      <w:proofErr w:type="gramStart"/>
      <w:r>
        <w:rPr>
          <w:rFonts w:ascii="Arabic Transparent" w:hAnsi="Arabic Transparent" w:cs="Arabic Transparent"/>
          <w:rtl/>
        </w:rPr>
        <w:t>..</w:t>
      </w:r>
      <w:proofErr w:type="gramEnd"/>
      <w:r>
        <w:rPr>
          <w:rFonts w:ascii="Arabic Transparent" w:hAnsi="Arabic Transparent" w:cs="Arabic Transparent"/>
          <w:rtl/>
        </w:rPr>
        <w:t xml:space="preserve"> </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xml:space="preserve">13_ نگا. به‌ ترجمة‌ فقره‌ دوّم‌ و بحث‌ مفصل‌ دربارة‌ تخلّق‌ در: </w:t>
      </w:r>
      <w:proofErr w:type="spellStart"/>
      <w:r>
        <w:rPr>
          <w:rFonts w:ascii="Arabic Transparent" w:hAnsi="Arabic Transparent" w:cs="Arabic Transparent"/>
        </w:rPr>
        <w:t>Chittick</w:t>
      </w:r>
      <w:proofErr w:type="spellEnd"/>
      <w:r>
        <w:rPr>
          <w:rFonts w:ascii="Arabic Transparent" w:hAnsi="Arabic Transparent" w:cs="Arabic Transparent"/>
          <w:rtl/>
        </w:rPr>
        <w:t>, 1993:</w:t>
      </w:r>
      <w:r>
        <w:rPr>
          <w:rFonts w:ascii="Arabic Transparent" w:hAnsi="Arabic Transparent" w:cs="Arabic Transparent"/>
        </w:rPr>
        <w:t>p.p. 75 - 6, 283 - 8</w:t>
      </w:r>
      <w:r>
        <w:rPr>
          <w:rFonts w:ascii="Arabic Transparent" w:hAnsi="Arabic Transparent" w:cs="Arabic Transparent"/>
          <w:rtl/>
        </w:rPr>
        <w:t>.</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xml:space="preserve">14- </w:t>
      </w:r>
      <w:r>
        <w:rPr>
          <w:rFonts w:ascii="Arabic Transparent" w:hAnsi="Arabic Transparent" w:cs="Arabic Transparent"/>
        </w:rPr>
        <w:t>entelechy</w:t>
      </w:r>
      <w:r>
        <w:rPr>
          <w:rFonts w:ascii="Arabic Transparent" w:hAnsi="Arabic Transparent" w:cs="Arabic Transparent"/>
          <w:rtl/>
        </w:rPr>
        <w:t>. در فلسفة ارسطو اصطلاح «اينتلخيا» به معناي فعليّت و تحقق است. (مترجم).  </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xml:space="preserve">15 _ نگا.  </w:t>
      </w:r>
      <w:r>
        <w:rPr>
          <w:rFonts w:ascii="Arabic Transparent" w:hAnsi="Arabic Transparent" w:cs="Arabic Transparent"/>
        </w:rPr>
        <w:t>Ibid</w:t>
      </w:r>
      <w:proofErr w:type="gramStart"/>
      <w:r>
        <w:rPr>
          <w:rFonts w:ascii="Arabic Transparent" w:hAnsi="Arabic Transparent" w:cs="Arabic Transparent"/>
        </w:rPr>
        <w:t>. :</w:t>
      </w:r>
      <w:proofErr w:type="gramEnd"/>
      <w:r>
        <w:rPr>
          <w:rFonts w:ascii="Arabic Transparent" w:hAnsi="Arabic Transparent" w:cs="Arabic Transparent"/>
        </w:rPr>
        <w:t xml:space="preserve"> p.277 - 8</w:t>
      </w:r>
      <w:r>
        <w:rPr>
          <w:rFonts w:ascii="Arabic Transparent" w:hAnsi="Arabic Transparent" w:cs="Arabic Transparent"/>
          <w:rtl/>
        </w:rPr>
        <w:t xml:space="preserve">.   براي‌ مستلزمات‌ گسترده‌ و سلسله‌ وار اين‌ نگرش‌ نسبت به‌ صفات‌ الهي مكمِّل،‌ در‌ تفكر اسلامي‌، با توجه هميشگي به‌ موضع‌ ابن‌ عربي‌، نگا.  </w:t>
      </w:r>
      <w:r>
        <w:rPr>
          <w:rFonts w:ascii="Arabic Transparent" w:hAnsi="Arabic Transparent" w:cs="Arabic Transparent"/>
        </w:rPr>
        <w:t>Murata, 1992</w:t>
      </w:r>
      <w:r>
        <w:rPr>
          <w:rFonts w:ascii="Arabic Transparent" w:hAnsi="Arabic Transparent" w:cs="Arabic Transparent"/>
          <w:rtl/>
        </w:rPr>
        <w:t xml:space="preserve">, </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xml:space="preserve">16_ براي‌ ديدگاههاي‌ ابن‌ عربي‌ دربارة‌ جهان‌ پس‌ از مرگ‌ و معادشناسي‌، كه‌ در فلسفة‌ اسلامي‌ متأخر نيز تأثير عميقي‌ كرد، نگا. </w:t>
      </w:r>
      <w:proofErr w:type="spellStart"/>
      <w:r>
        <w:rPr>
          <w:rFonts w:ascii="Arabic Transparent" w:hAnsi="Arabic Transparent" w:cs="Arabic Transparent"/>
        </w:rPr>
        <w:t>Chittick</w:t>
      </w:r>
      <w:proofErr w:type="spellEnd"/>
      <w:r>
        <w:rPr>
          <w:rFonts w:ascii="Arabic Transparent" w:hAnsi="Arabic Transparent" w:cs="Arabic Transparent"/>
        </w:rPr>
        <w:t>,</w:t>
      </w:r>
      <w:proofErr w:type="gramStart"/>
      <w:r>
        <w:rPr>
          <w:rFonts w:ascii="Arabic Transparent" w:hAnsi="Arabic Transparent" w:cs="Arabic Transparent"/>
        </w:rPr>
        <w:t>  1994</w:t>
      </w:r>
      <w:proofErr w:type="gramEnd"/>
      <w:r>
        <w:rPr>
          <w:rFonts w:ascii="Arabic Transparent" w:hAnsi="Arabic Transparent" w:cs="Arabic Transparent"/>
        </w:rPr>
        <w:t>; Morris</w:t>
      </w:r>
      <w:r>
        <w:rPr>
          <w:rFonts w:ascii="Arabic Transparent" w:hAnsi="Arabic Transparent" w:cs="Arabic Transparent"/>
          <w:rtl/>
        </w:rPr>
        <w:t xml:space="preserve">, 1988, </w:t>
      </w:r>
      <w:r>
        <w:rPr>
          <w:rFonts w:ascii="Arabic Transparent" w:hAnsi="Arabic Transparent" w:cs="Arabic Transparent"/>
        </w:rPr>
        <w:t>p.p. 159 - 84</w:t>
      </w:r>
      <w:r>
        <w:rPr>
          <w:rFonts w:ascii="Arabic Transparent" w:hAnsi="Arabic Transparent" w:cs="Arabic Transparent"/>
          <w:rtl/>
        </w:rPr>
        <w:t xml:space="preserve">. </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lastRenderedPageBreak/>
        <w:t>17_ براي‌ تفصيلات‌ دربارة‌ نسبت‌ بين‌ «تشبيه‌» و «تنزيه‌» از يك‌ طرف‌ و عقل‌ و كشف‌ از طرف‌ ديگر، نگا.  </w:t>
      </w:r>
      <w:proofErr w:type="spellStart"/>
      <w:r>
        <w:rPr>
          <w:rFonts w:ascii="Arabic Transparent" w:hAnsi="Arabic Transparent" w:cs="Arabic Transparent"/>
        </w:rPr>
        <w:t>Chittick</w:t>
      </w:r>
      <w:proofErr w:type="spellEnd"/>
      <w:r>
        <w:rPr>
          <w:rFonts w:ascii="Arabic Transparent" w:hAnsi="Arabic Transparent" w:cs="Arabic Transparent"/>
        </w:rPr>
        <w:t>, 1989, especially parts 4 and 5</w:t>
      </w:r>
      <w:r>
        <w:rPr>
          <w:rFonts w:ascii="Arabic Transparent" w:hAnsi="Arabic Transparent" w:cs="Arabic Transparent"/>
          <w:rtl/>
        </w:rPr>
        <w:t xml:space="preserve">. </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xml:space="preserve">18 _ فصوص‌ چندي‌ است‌ كه‌ به‌ انگليسي‌ ترجمه‌ شده‌ است‌، برجسته‌ترين‌ آن‌ توسط‌: </w:t>
      </w:r>
      <w:r>
        <w:rPr>
          <w:rFonts w:ascii="Arabic Transparent" w:hAnsi="Arabic Transparent" w:cs="Arabic Transparent"/>
        </w:rPr>
        <w:t>Austin, 1981</w:t>
      </w:r>
      <w:r>
        <w:rPr>
          <w:rFonts w:ascii="Arabic Transparent" w:hAnsi="Arabic Transparent" w:cs="Arabic Transparent"/>
          <w:rtl/>
        </w:rPr>
        <w:t>.</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براي ترجمه‌هاي ديگر نگاه كنيد به كتابنامه‌هاي:</w:t>
      </w:r>
      <w:proofErr w:type="spellStart"/>
      <w:r>
        <w:rPr>
          <w:rFonts w:ascii="Arabic Transparent" w:hAnsi="Arabic Transparent" w:cs="Arabic Transparent"/>
        </w:rPr>
        <w:t>Chittick</w:t>
      </w:r>
      <w:proofErr w:type="spellEnd"/>
      <w:r>
        <w:rPr>
          <w:rFonts w:ascii="Arabic Transparent" w:hAnsi="Arabic Transparent" w:cs="Arabic Transparent"/>
        </w:rPr>
        <w:t xml:space="preserve">, 1989; </w:t>
      </w:r>
      <w:proofErr w:type="spellStart"/>
      <w:r>
        <w:rPr>
          <w:rFonts w:ascii="Arabic Transparent" w:hAnsi="Arabic Transparent" w:cs="Arabic Transparent"/>
        </w:rPr>
        <w:t>Addas</w:t>
      </w:r>
      <w:proofErr w:type="spellEnd"/>
      <w:r>
        <w:rPr>
          <w:rFonts w:ascii="Arabic Transparent" w:hAnsi="Arabic Transparent" w:cs="Arabic Transparent"/>
        </w:rPr>
        <w:t>, 1993</w:t>
      </w:r>
      <w:r>
        <w:rPr>
          <w:rFonts w:ascii="Arabic Transparent" w:hAnsi="Arabic Transparent" w:cs="Arabic Transparent"/>
          <w:rtl/>
        </w:rPr>
        <w:t xml:space="preserve">. </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19_ براي‌ بحث‌ مفصّل‌ از تاريخ‌ واژه‌ ومعاني‌ كه‌ نويسندگان‌ مختلف‌ به</w:t>
      </w:r>
      <w:r>
        <w:rPr>
          <w:rFonts w:ascii="Arabic Transparent" w:hAnsi="Arabic Transparent" w:cs="Arabic Transparent"/>
          <w:rtl/>
        </w:rPr>
        <w:softHyphen/>
        <w:t xml:space="preserve">آن‌ داده‌اند، نگا. </w:t>
      </w:r>
      <w:proofErr w:type="spellStart"/>
      <w:proofErr w:type="gramStart"/>
      <w:r>
        <w:rPr>
          <w:rFonts w:ascii="Arabic Transparent" w:hAnsi="Arabic Transparent" w:cs="Arabic Transparent"/>
        </w:rPr>
        <w:t>Chittick</w:t>
      </w:r>
      <w:proofErr w:type="spellEnd"/>
      <w:r>
        <w:rPr>
          <w:rFonts w:ascii="Arabic Transparent" w:hAnsi="Arabic Transparent" w:cs="Arabic Transparent"/>
        </w:rPr>
        <w:t>, 1994</w:t>
      </w:r>
      <w:r>
        <w:rPr>
          <w:rFonts w:ascii="Arabic Transparent" w:hAnsi="Arabic Transparent" w:cs="Arabic Transparent"/>
          <w:rtl/>
        </w:rPr>
        <w:t>.</w:t>
      </w:r>
      <w:proofErr w:type="gramEnd"/>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 xml:space="preserve">20 _ مقايسه كنيد با   : </w:t>
      </w:r>
      <w:proofErr w:type="spellStart"/>
      <w:r>
        <w:rPr>
          <w:rFonts w:ascii="Arabic Transparent" w:hAnsi="Arabic Transparent" w:cs="Arabic Transparent"/>
        </w:rPr>
        <w:t>Chittick</w:t>
      </w:r>
      <w:proofErr w:type="spellEnd"/>
      <w:r>
        <w:rPr>
          <w:rFonts w:ascii="Arabic Transparent" w:hAnsi="Arabic Transparent" w:cs="Arabic Transparent"/>
        </w:rPr>
        <w:t>, 1992, 203 – 17</w:t>
      </w:r>
      <w:r>
        <w:rPr>
          <w:rFonts w:ascii="Arabic Transparent" w:hAnsi="Arabic Transparent" w:cs="Arabic Transparent"/>
          <w:rtl/>
        </w:rPr>
        <w:t xml:space="preserve">        ونيز نگا.  </w:t>
      </w:r>
      <w:proofErr w:type="gramStart"/>
      <w:r>
        <w:rPr>
          <w:rFonts w:ascii="Arabic Transparent" w:hAnsi="Arabic Transparent" w:cs="Arabic Transparent"/>
        </w:rPr>
        <w:t>Murata</w:t>
      </w:r>
      <w:r>
        <w:rPr>
          <w:rFonts w:ascii="Arabic Transparent" w:hAnsi="Arabic Transparent" w:cs="Arabic Transparent"/>
          <w:rtl/>
        </w:rPr>
        <w:t>, 1992, 67.</w:t>
      </w:r>
      <w:proofErr w:type="gramEnd"/>
      <w:r>
        <w:rPr>
          <w:rFonts w:ascii="Arabic Transparent" w:hAnsi="Arabic Transparent" w:cs="Arabic Transparent"/>
          <w:rtl/>
        </w:rPr>
        <w:t xml:space="preserve"> </w:t>
      </w:r>
    </w:p>
    <w:p w:rsidR="009919B3" w:rsidRDefault="009919B3" w:rsidP="009919B3">
      <w:pPr>
        <w:pStyle w:val="NormalWeb"/>
        <w:rPr>
          <w:rFonts w:ascii="Arabic Transparent" w:hAnsi="Arabic Transparent" w:cs="Arabic Transparent"/>
          <w:rtl/>
        </w:rPr>
      </w:pPr>
      <w:r>
        <w:rPr>
          <w:rFonts w:ascii="Arabic Transparent" w:hAnsi="Arabic Transparent" w:cs="Arabic Transparent"/>
          <w:rtl/>
        </w:rPr>
        <w:t>21_ دربارة‌ انسان‌ كامل‌ و مقام‌ لامقام‌، نگا.   </w:t>
      </w:r>
      <w:proofErr w:type="spellStart"/>
      <w:proofErr w:type="gramStart"/>
      <w:r>
        <w:rPr>
          <w:rFonts w:ascii="Arabic Transparent" w:hAnsi="Arabic Transparent" w:cs="Arabic Transparent"/>
        </w:rPr>
        <w:t>Chittick</w:t>
      </w:r>
      <w:proofErr w:type="spellEnd"/>
      <w:r>
        <w:rPr>
          <w:rFonts w:ascii="Arabic Transparent" w:hAnsi="Arabic Transparent" w:cs="Arabic Transparent"/>
        </w:rPr>
        <w:t>, 1989, Chapter 20</w:t>
      </w:r>
      <w:r>
        <w:rPr>
          <w:rFonts w:ascii="Arabic Transparent" w:hAnsi="Arabic Transparent" w:cs="Arabic Transparent"/>
          <w:rtl/>
        </w:rPr>
        <w:t>.</w:t>
      </w:r>
      <w:proofErr w:type="gramEnd"/>
      <w:r>
        <w:rPr>
          <w:rFonts w:ascii="Arabic Transparent" w:hAnsi="Arabic Transparent" w:cs="Arabic Transparent"/>
          <w:rtl/>
        </w:rPr>
        <w:t xml:space="preserve"> </w:t>
      </w:r>
    </w:p>
    <w:p w:rsidR="00B03E59" w:rsidRPr="009919B3" w:rsidRDefault="00B03E59" w:rsidP="009919B3"/>
    <w:sectPr w:rsidR="00B03E59" w:rsidRPr="009919B3" w:rsidSect="00B03E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B3A7F"/>
    <w:rsid w:val="00000BD5"/>
    <w:rsid w:val="0001514D"/>
    <w:rsid w:val="0003345C"/>
    <w:rsid w:val="00056411"/>
    <w:rsid w:val="00077D11"/>
    <w:rsid w:val="000A6B77"/>
    <w:rsid w:val="000C290A"/>
    <w:rsid w:val="000E14B8"/>
    <w:rsid w:val="000F3C83"/>
    <w:rsid w:val="00112F96"/>
    <w:rsid w:val="00126240"/>
    <w:rsid w:val="00156C49"/>
    <w:rsid w:val="00160CD4"/>
    <w:rsid w:val="0017239D"/>
    <w:rsid w:val="00180DDC"/>
    <w:rsid w:val="001A1889"/>
    <w:rsid w:val="001A74B5"/>
    <w:rsid w:val="001D14F2"/>
    <w:rsid w:val="002029CD"/>
    <w:rsid w:val="00221E7D"/>
    <w:rsid w:val="00293873"/>
    <w:rsid w:val="002C3083"/>
    <w:rsid w:val="002D5B18"/>
    <w:rsid w:val="002D610B"/>
    <w:rsid w:val="00381A70"/>
    <w:rsid w:val="00390574"/>
    <w:rsid w:val="00392C44"/>
    <w:rsid w:val="003A39F3"/>
    <w:rsid w:val="003A7329"/>
    <w:rsid w:val="003C354A"/>
    <w:rsid w:val="003D2D96"/>
    <w:rsid w:val="003D4CEE"/>
    <w:rsid w:val="00425405"/>
    <w:rsid w:val="00450E3D"/>
    <w:rsid w:val="00462DAF"/>
    <w:rsid w:val="004753E6"/>
    <w:rsid w:val="004815CB"/>
    <w:rsid w:val="00481D8D"/>
    <w:rsid w:val="0050164C"/>
    <w:rsid w:val="00555DCA"/>
    <w:rsid w:val="005676F5"/>
    <w:rsid w:val="005830CC"/>
    <w:rsid w:val="00591FFD"/>
    <w:rsid w:val="005E67CE"/>
    <w:rsid w:val="00647266"/>
    <w:rsid w:val="006544A0"/>
    <w:rsid w:val="00685286"/>
    <w:rsid w:val="00686210"/>
    <w:rsid w:val="00692030"/>
    <w:rsid w:val="006A7533"/>
    <w:rsid w:val="006B1E6E"/>
    <w:rsid w:val="006D670D"/>
    <w:rsid w:val="006E38C5"/>
    <w:rsid w:val="006F4E5A"/>
    <w:rsid w:val="00721B72"/>
    <w:rsid w:val="00736837"/>
    <w:rsid w:val="00761FF4"/>
    <w:rsid w:val="00782A0C"/>
    <w:rsid w:val="007F2F09"/>
    <w:rsid w:val="0081689F"/>
    <w:rsid w:val="00830131"/>
    <w:rsid w:val="008349B5"/>
    <w:rsid w:val="0084266E"/>
    <w:rsid w:val="008D4BE6"/>
    <w:rsid w:val="00915498"/>
    <w:rsid w:val="009260BD"/>
    <w:rsid w:val="00960F4D"/>
    <w:rsid w:val="009919B3"/>
    <w:rsid w:val="009A29CB"/>
    <w:rsid w:val="009D4EBF"/>
    <w:rsid w:val="00A8213B"/>
    <w:rsid w:val="00AA7BC5"/>
    <w:rsid w:val="00AD4EE0"/>
    <w:rsid w:val="00AD53F1"/>
    <w:rsid w:val="00AE5A03"/>
    <w:rsid w:val="00AE5CD5"/>
    <w:rsid w:val="00B03E59"/>
    <w:rsid w:val="00B407CB"/>
    <w:rsid w:val="00B741BF"/>
    <w:rsid w:val="00B85A2A"/>
    <w:rsid w:val="00BD09AE"/>
    <w:rsid w:val="00BE3815"/>
    <w:rsid w:val="00C04D32"/>
    <w:rsid w:val="00C25C80"/>
    <w:rsid w:val="00C30E10"/>
    <w:rsid w:val="00C3688F"/>
    <w:rsid w:val="00C64940"/>
    <w:rsid w:val="00C86EF2"/>
    <w:rsid w:val="00C9497B"/>
    <w:rsid w:val="00CB3A7F"/>
    <w:rsid w:val="00CB4536"/>
    <w:rsid w:val="00CC017B"/>
    <w:rsid w:val="00D34882"/>
    <w:rsid w:val="00D756A6"/>
    <w:rsid w:val="00DC3A1F"/>
    <w:rsid w:val="00DE200E"/>
    <w:rsid w:val="00DF4D55"/>
    <w:rsid w:val="00E0326A"/>
    <w:rsid w:val="00E57669"/>
    <w:rsid w:val="00E6415C"/>
    <w:rsid w:val="00E656B8"/>
    <w:rsid w:val="00E84F47"/>
    <w:rsid w:val="00EC70B5"/>
    <w:rsid w:val="00F437FD"/>
    <w:rsid w:val="00F6270F"/>
    <w:rsid w:val="00FA0D3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E59"/>
  </w:style>
  <w:style w:type="paragraph" w:styleId="Heading2">
    <w:name w:val="heading 2"/>
    <w:basedOn w:val="Normal"/>
    <w:link w:val="Heading2Char"/>
    <w:uiPriority w:val="9"/>
    <w:qFormat/>
    <w:rsid w:val="00CB3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B3A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C308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C308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3488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3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B3A7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B3A7F"/>
    <w:rPr>
      <w:b/>
      <w:bCs/>
      <w:strike w:val="0"/>
      <w:dstrike w:val="0"/>
      <w:color w:val="0000FF"/>
      <w:sz w:val="22"/>
      <w:szCs w:val="22"/>
      <w:u w:val="none"/>
      <w:effect w:val="none"/>
    </w:rPr>
  </w:style>
  <w:style w:type="paragraph" w:styleId="NormalWeb">
    <w:name w:val="Normal (Web)"/>
    <w:basedOn w:val="Normal"/>
    <w:uiPriority w:val="99"/>
    <w:semiHidden/>
    <w:unhideWhenUsed/>
    <w:rsid w:val="00CB3A7F"/>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CB3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A7F"/>
    <w:rPr>
      <w:rFonts w:ascii="Tahoma" w:hAnsi="Tahoma" w:cs="Tahoma"/>
      <w:sz w:val="16"/>
      <w:szCs w:val="16"/>
    </w:rPr>
  </w:style>
  <w:style w:type="character" w:customStyle="1" w:styleId="Heading4Char">
    <w:name w:val="Heading 4 Char"/>
    <w:basedOn w:val="DefaultParagraphFont"/>
    <w:link w:val="Heading4"/>
    <w:uiPriority w:val="9"/>
    <w:semiHidden/>
    <w:rsid w:val="002C30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C3083"/>
    <w:rPr>
      <w:rFonts w:asciiTheme="majorHAnsi" w:eastAsiaTheme="majorEastAsia" w:hAnsiTheme="majorHAnsi" w:cstheme="majorBidi"/>
      <w:color w:val="243F60" w:themeColor="accent1" w:themeShade="7F"/>
    </w:rPr>
  </w:style>
  <w:style w:type="character" w:customStyle="1" w:styleId="pagecount">
    <w:name w:val="pagecount"/>
    <w:basedOn w:val="DefaultParagraphFont"/>
    <w:rsid w:val="001A1889"/>
  </w:style>
  <w:style w:type="character" w:customStyle="1" w:styleId="pageno">
    <w:name w:val="pageno"/>
    <w:basedOn w:val="DefaultParagraphFont"/>
    <w:rsid w:val="001A1889"/>
  </w:style>
  <w:style w:type="character" w:customStyle="1" w:styleId="magsimg">
    <w:name w:val="magsimg"/>
    <w:basedOn w:val="DefaultParagraphFont"/>
    <w:rsid w:val="001A1889"/>
  </w:style>
  <w:style w:type="paragraph" w:customStyle="1" w:styleId="finish">
    <w:name w:val="finish"/>
    <w:basedOn w:val="Normal"/>
    <w:rsid w:val="001A18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D34882"/>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74521057">
      <w:bodyDiv w:val="1"/>
      <w:marLeft w:val="0"/>
      <w:marRight w:val="0"/>
      <w:marTop w:val="0"/>
      <w:marBottom w:val="0"/>
      <w:divBdr>
        <w:top w:val="none" w:sz="0" w:space="0" w:color="auto"/>
        <w:left w:val="none" w:sz="0" w:space="0" w:color="auto"/>
        <w:bottom w:val="none" w:sz="0" w:space="0" w:color="auto"/>
        <w:right w:val="none" w:sz="0" w:space="0" w:color="auto"/>
      </w:divBdr>
      <w:divsChild>
        <w:div w:id="31078374">
          <w:marLeft w:val="0"/>
          <w:marRight w:val="0"/>
          <w:marTop w:val="0"/>
          <w:marBottom w:val="0"/>
          <w:divBdr>
            <w:top w:val="none" w:sz="0" w:space="0" w:color="auto"/>
            <w:left w:val="none" w:sz="0" w:space="0" w:color="auto"/>
            <w:bottom w:val="none" w:sz="0" w:space="0" w:color="auto"/>
            <w:right w:val="none" w:sz="0" w:space="0" w:color="auto"/>
          </w:divBdr>
        </w:div>
        <w:div w:id="369840904">
          <w:marLeft w:val="0"/>
          <w:marRight w:val="0"/>
          <w:marTop w:val="0"/>
          <w:marBottom w:val="0"/>
          <w:divBdr>
            <w:top w:val="none" w:sz="0" w:space="0" w:color="auto"/>
            <w:left w:val="none" w:sz="0" w:space="0" w:color="auto"/>
            <w:bottom w:val="none" w:sz="0" w:space="0" w:color="auto"/>
            <w:right w:val="none" w:sz="0" w:space="0" w:color="auto"/>
          </w:divBdr>
        </w:div>
      </w:divsChild>
    </w:div>
    <w:div w:id="86073901">
      <w:bodyDiv w:val="1"/>
      <w:marLeft w:val="0"/>
      <w:marRight w:val="0"/>
      <w:marTop w:val="0"/>
      <w:marBottom w:val="0"/>
      <w:divBdr>
        <w:top w:val="none" w:sz="0" w:space="0" w:color="auto"/>
        <w:left w:val="none" w:sz="0" w:space="0" w:color="auto"/>
        <w:bottom w:val="none" w:sz="0" w:space="0" w:color="auto"/>
        <w:right w:val="none" w:sz="0" w:space="0" w:color="auto"/>
      </w:divBdr>
      <w:divsChild>
        <w:div w:id="6295463">
          <w:marLeft w:val="0"/>
          <w:marRight w:val="0"/>
          <w:marTop w:val="0"/>
          <w:marBottom w:val="0"/>
          <w:divBdr>
            <w:top w:val="none" w:sz="0" w:space="0" w:color="auto"/>
            <w:left w:val="none" w:sz="0" w:space="0" w:color="auto"/>
            <w:bottom w:val="none" w:sz="0" w:space="0" w:color="auto"/>
            <w:right w:val="none" w:sz="0" w:space="0" w:color="auto"/>
          </w:divBdr>
        </w:div>
        <w:div w:id="1968927285">
          <w:marLeft w:val="0"/>
          <w:marRight w:val="0"/>
          <w:marTop w:val="0"/>
          <w:marBottom w:val="0"/>
          <w:divBdr>
            <w:top w:val="none" w:sz="0" w:space="0" w:color="auto"/>
            <w:left w:val="none" w:sz="0" w:space="0" w:color="auto"/>
            <w:bottom w:val="none" w:sz="0" w:space="0" w:color="auto"/>
            <w:right w:val="none" w:sz="0" w:space="0" w:color="auto"/>
          </w:divBdr>
        </w:div>
      </w:divsChild>
    </w:div>
    <w:div w:id="98529192">
      <w:bodyDiv w:val="1"/>
      <w:marLeft w:val="0"/>
      <w:marRight w:val="0"/>
      <w:marTop w:val="0"/>
      <w:marBottom w:val="0"/>
      <w:divBdr>
        <w:top w:val="none" w:sz="0" w:space="0" w:color="auto"/>
        <w:left w:val="none" w:sz="0" w:space="0" w:color="auto"/>
        <w:bottom w:val="none" w:sz="0" w:space="0" w:color="auto"/>
        <w:right w:val="none" w:sz="0" w:space="0" w:color="auto"/>
      </w:divBdr>
      <w:divsChild>
        <w:div w:id="1383287460">
          <w:marLeft w:val="0"/>
          <w:marRight w:val="0"/>
          <w:marTop w:val="0"/>
          <w:marBottom w:val="0"/>
          <w:divBdr>
            <w:top w:val="none" w:sz="0" w:space="0" w:color="auto"/>
            <w:left w:val="none" w:sz="0" w:space="0" w:color="auto"/>
            <w:bottom w:val="none" w:sz="0" w:space="0" w:color="auto"/>
            <w:right w:val="none" w:sz="0" w:space="0" w:color="auto"/>
          </w:divBdr>
        </w:div>
        <w:div w:id="281309859">
          <w:marLeft w:val="0"/>
          <w:marRight w:val="0"/>
          <w:marTop w:val="0"/>
          <w:marBottom w:val="0"/>
          <w:divBdr>
            <w:top w:val="none" w:sz="0" w:space="0" w:color="auto"/>
            <w:left w:val="none" w:sz="0" w:space="0" w:color="auto"/>
            <w:bottom w:val="none" w:sz="0" w:space="0" w:color="auto"/>
            <w:right w:val="none" w:sz="0" w:space="0" w:color="auto"/>
          </w:divBdr>
        </w:div>
      </w:divsChild>
    </w:div>
    <w:div w:id="161748984">
      <w:bodyDiv w:val="1"/>
      <w:marLeft w:val="0"/>
      <w:marRight w:val="0"/>
      <w:marTop w:val="0"/>
      <w:marBottom w:val="0"/>
      <w:divBdr>
        <w:top w:val="none" w:sz="0" w:space="0" w:color="auto"/>
        <w:left w:val="none" w:sz="0" w:space="0" w:color="auto"/>
        <w:bottom w:val="none" w:sz="0" w:space="0" w:color="auto"/>
        <w:right w:val="none" w:sz="0" w:space="0" w:color="auto"/>
      </w:divBdr>
      <w:divsChild>
        <w:div w:id="410782587">
          <w:marLeft w:val="0"/>
          <w:marRight w:val="0"/>
          <w:marTop w:val="0"/>
          <w:marBottom w:val="0"/>
          <w:divBdr>
            <w:top w:val="none" w:sz="0" w:space="0" w:color="auto"/>
            <w:left w:val="none" w:sz="0" w:space="0" w:color="auto"/>
            <w:bottom w:val="none" w:sz="0" w:space="0" w:color="auto"/>
            <w:right w:val="none" w:sz="0" w:space="0" w:color="auto"/>
          </w:divBdr>
        </w:div>
        <w:div w:id="1832333752">
          <w:marLeft w:val="0"/>
          <w:marRight w:val="0"/>
          <w:marTop w:val="0"/>
          <w:marBottom w:val="0"/>
          <w:divBdr>
            <w:top w:val="none" w:sz="0" w:space="0" w:color="auto"/>
            <w:left w:val="none" w:sz="0" w:space="0" w:color="auto"/>
            <w:bottom w:val="none" w:sz="0" w:space="0" w:color="auto"/>
            <w:right w:val="none" w:sz="0" w:space="0" w:color="auto"/>
          </w:divBdr>
        </w:div>
      </w:divsChild>
    </w:div>
    <w:div w:id="205414229">
      <w:bodyDiv w:val="1"/>
      <w:marLeft w:val="0"/>
      <w:marRight w:val="0"/>
      <w:marTop w:val="0"/>
      <w:marBottom w:val="0"/>
      <w:divBdr>
        <w:top w:val="none" w:sz="0" w:space="0" w:color="auto"/>
        <w:left w:val="none" w:sz="0" w:space="0" w:color="auto"/>
        <w:bottom w:val="none" w:sz="0" w:space="0" w:color="auto"/>
        <w:right w:val="none" w:sz="0" w:space="0" w:color="auto"/>
      </w:divBdr>
      <w:divsChild>
        <w:div w:id="559757320">
          <w:marLeft w:val="0"/>
          <w:marRight w:val="0"/>
          <w:marTop w:val="0"/>
          <w:marBottom w:val="0"/>
          <w:divBdr>
            <w:top w:val="none" w:sz="0" w:space="0" w:color="auto"/>
            <w:left w:val="none" w:sz="0" w:space="0" w:color="auto"/>
            <w:bottom w:val="none" w:sz="0" w:space="0" w:color="auto"/>
            <w:right w:val="none" w:sz="0" w:space="0" w:color="auto"/>
          </w:divBdr>
        </w:div>
        <w:div w:id="428545646">
          <w:marLeft w:val="0"/>
          <w:marRight w:val="0"/>
          <w:marTop w:val="0"/>
          <w:marBottom w:val="0"/>
          <w:divBdr>
            <w:top w:val="none" w:sz="0" w:space="0" w:color="auto"/>
            <w:left w:val="none" w:sz="0" w:space="0" w:color="auto"/>
            <w:bottom w:val="none" w:sz="0" w:space="0" w:color="auto"/>
            <w:right w:val="none" w:sz="0" w:space="0" w:color="auto"/>
          </w:divBdr>
        </w:div>
      </w:divsChild>
    </w:div>
    <w:div w:id="230625732">
      <w:bodyDiv w:val="1"/>
      <w:marLeft w:val="0"/>
      <w:marRight w:val="0"/>
      <w:marTop w:val="0"/>
      <w:marBottom w:val="0"/>
      <w:divBdr>
        <w:top w:val="none" w:sz="0" w:space="0" w:color="auto"/>
        <w:left w:val="none" w:sz="0" w:space="0" w:color="auto"/>
        <w:bottom w:val="none" w:sz="0" w:space="0" w:color="auto"/>
        <w:right w:val="none" w:sz="0" w:space="0" w:color="auto"/>
      </w:divBdr>
      <w:divsChild>
        <w:div w:id="2046248700">
          <w:marLeft w:val="0"/>
          <w:marRight w:val="0"/>
          <w:marTop w:val="0"/>
          <w:marBottom w:val="0"/>
          <w:divBdr>
            <w:top w:val="none" w:sz="0" w:space="0" w:color="auto"/>
            <w:left w:val="none" w:sz="0" w:space="0" w:color="auto"/>
            <w:bottom w:val="none" w:sz="0" w:space="0" w:color="auto"/>
            <w:right w:val="none" w:sz="0" w:space="0" w:color="auto"/>
          </w:divBdr>
        </w:div>
        <w:div w:id="1448043200">
          <w:marLeft w:val="0"/>
          <w:marRight w:val="0"/>
          <w:marTop w:val="0"/>
          <w:marBottom w:val="0"/>
          <w:divBdr>
            <w:top w:val="none" w:sz="0" w:space="0" w:color="auto"/>
            <w:left w:val="none" w:sz="0" w:space="0" w:color="auto"/>
            <w:bottom w:val="none" w:sz="0" w:space="0" w:color="auto"/>
            <w:right w:val="none" w:sz="0" w:space="0" w:color="auto"/>
          </w:divBdr>
        </w:div>
      </w:divsChild>
    </w:div>
    <w:div w:id="233666068">
      <w:bodyDiv w:val="1"/>
      <w:marLeft w:val="0"/>
      <w:marRight w:val="0"/>
      <w:marTop w:val="0"/>
      <w:marBottom w:val="0"/>
      <w:divBdr>
        <w:top w:val="none" w:sz="0" w:space="0" w:color="auto"/>
        <w:left w:val="none" w:sz="0" w:space="0" w:color="auto"/>
        <w:bottom w:val="none" w:sz="0" w:space="0" w:color="auto"/>
        <w:right w:val="none" w:sz="0" w:space="0" w:color="auto"/>
      </w:divBdr>
      <w:divsChild>
        <w:div w:id="1645886843">
          <w:marLeft w:val="0"/>
          <w:marRight w:val="0"/>
          <w:marTop w:val="0"/>
          <w:marBottom w:val="0"/>
          <w:divBdr>
            <w:top w:val="none" w:sz="0" w:space="0" w:color="auto"/>
            <w:left w:val="none" w:sz="0" w:space="0" w:color="auto"/>
            <w:bottom w:val="none" w:sz="0" w:space="0" w:color="auto"/>
            <w:right w:val="none" w:sz="0" w:space="0" w:color="auto"/>
          </w:divBdr>
        </w:div>
        <w:div w:id="653528325">
          <w:marLeft w:val="0"/>
          <w:marRight w:val="0"/>
          <w:marTop w:val="0"/>
          <w:marBottom w:val="0"/>
          <w:divBdr>
            <w:top w:val="none" w:sz="0" w:space="0" w:color="auto"/>
            <w:left w:val="none" w:sz="0" w:space="0" w:color="auto"/>
            <w:bottom w:val="none" w:sz="0" w:space="0" w:color="auto"/>
            <w:right w:val="none" w:sz="0" w:space="0" w:color="auto"/>
          </w:divBdr>
        </w:div>
      </w:divsChild>
    </w:div>
    <w:div w:id="248008130">
      <w:bodyDiv w:val="1"/>
      <w:marLeft w:val="0"/>
      <w:marRight w:val="0"/>
      <w:marTop w:val="0"/>
      <w:marBottom w:val="0"/>
      <w:divBdr>
        <w:top w:val="none" w:sz="0" w:space="0" w:color="auto"/>
        <w:left w:val="none" w:sz="0" w:space="0" w:color="auto"/>
        <w:bottom w:val="none" w:sz="0" w:space="0" w:color="auto"/>
        <w:right w:val="none" w:sz="0" w:space="0" w:color="auto"/>
      </w:divBdr>
      <w:divsChild>
        <w:div w:id="992218393">
          <w:marLeft w:val="0"/>
          <w:marRight w:val="0"/>
          <w:marTop w:val="0"/>
          <w:marBottom w:val="0"/>
          <w:divBdr>
            <w:top w:val="none" w:sz="0" w:space="0" w:color="auto"/>
            <w:left w:val="none" w:sz="0" w:space="0" w:color="auto"/>
            <w:bottom w:val="none" w:sz="0" w:space="0" w:color="auto"/>
            <w:right w:val="none" w:sz="0" w:space="0" w:color="auto"/>
          </w:divBdr>
        </w:div>
        <w:div w:id="2084797299">
          <w:marLeft w:val="0"/>
          <w:marRight w:val="0"/>
          <w:marTop w:val="0"/>
          <w:marBottom w:val="0"/>
          <w:divBdr>
            <w:top w:val="none" w:sz="0" w:space="0" w:color="auto"/>
            <w:left w:val="none" w:sz="0" w:space="0" w:color="auto"/>
            <w:bottom w:val="none" w:sz="0" w:space="0" w:color="auto"/>
            <w:right w:val="none" w:sz="0" w:space="0" w:color="auto"/>
          </w:divBdr>
        </w:div>
      </w:divsChild>
    </w:div>
    <w:div w:id="253247901">
      <w:bodyDiv w:val="1"/>
      <w:marLeft w:val="0"/>
      <w:marRight w:val="0"/>
      <w:marTop w:val="0"/>
      <w:marBottom w:val="0"/>
      <w:divBdr>
        <w:top w:val="none" w:sz="0" w:space="0" w:color="auto"/>
        <w:left w:val="none" w:sz="0" w:space="0" w:color="auto"/>
        <w:bottom w:val="none" w:sz="0" w:space="0" w:color="auto"/>
        <w:right w:val="none" w:sz="0" w:space="0" w:color="auto"/>
      </w:divBdr>
      <w:divsChild>
        <w:div w:id="561062451">
          <w:marLeft w:val="0"/>
          <w:marRight w:val="0"/>
          <w:marTop w:val="0"/>
          <w:marBottom w:val="0"/>
          <w:divBdr>
            <w:top w:val="none" w:sz="0" w:space="0" w:color="auto"/>
            <w:left w:val="none" w:sz="0" w:space="0" w:color="auto"/>
            <w:bottom w:val="none" w:sz="0" w:space="0" w:color="auto"/>
            <w:right w:val="none" w:sz="0" w:space="0" w:color="auto"/>
          </w:divBdr>
        </w:div>
        <w:div w:id="2138913276">
          <w:marLeft w:val="0"/>
          <w:marRight w:val="0"/>
          <w:marTop w:val="0"/>
          <w:marBottom w:val="0"/>
          <w:divBdr>
            <w:top w:val="none" w:sz="0" w:space="0" w:color="auto"/>
            <w:left w:val="none" w:sz="0" w:space="0" w:color="auto"/>
            <w:bottom w:val="none" w:sz="0" w:space="0" w:color="auto"/>
            <w:right w:val="none" w:sz="0" w:space="0" w:color="auto"/>
          </w:divBdr>
        </w:div>
      </w:divsChild>
    </w:div>
    <w:div w:id="258343406">
      <w:bodyDiv w:val="1"/>
      <w:marLeft w:val="0"/>
      <w:marRight w:val="0"/>
      <w:marTop w:val="0"/>
      <w:marBottom w:val="0"/>
      <w:divBdr>
        <w:top w:val="none" w:sz="0" w:space="0" w:color="auto"/>
        <w:left w:val="none" w:sz="0" w:space="0" w:color="auto"/>
        <w:bottom w:val="none" w:sz="0" w:space="0" w:color="auto"/>
        <w:right w:val="none" w:sz="0" w:space="0" w:color="auto"/>
      </w:divBdr>
      <w:divsChild>
        <w:div w:id="1179393075">
          <w:marLeft w:val="0"/>
          <w:marRight w:val="0"/>
          <w:marTop w:val="0"/>
          <w:marBottom w:val="0"/>
          <w:divBdr>
            <w:top w:val="none" w:sz="0" w:space="0" w:color="auto"/>
            <w:left w:val="none" w:sz="0" w:space="0" w:color="auto"/>
            <w:bottom w:val="none" w:sz="0" w:space="0" w:color="auto"/>
            <w:right w:val="none" w:sz="0" w:space="0" w:color="auto"/>
          </w:divBdr>
        </w:div>
        <w:div w:id="1560168567">
          <w:marLeft w:val="0"/>
          <w:marRight w:val="0"/>
          <w:marTop w:val="0"/>
          <w:marBottom w:val="0"/>
          <w:divBdr>
            <w:top w:val="none" w:sz="0" w:space="0" w:color="auto"/>
            <w:left w:val="none" w:sz="0" w:space="0" w:color="auto"/>
            <w:bottom w:val="none" w:sz="0" w:space="0" w:color="auto"/>
            <w:right w:val="none" w:sz="0" w:space="0" w:color="auto"/>
          </w:divBdr>
        </w:div>
      </w:divsChild>
    </w:div>
    <w:div w:id="293607688">
      <w:bodyDiv w:val="1"/>
      <w:marLeft w:val="0"/>
      <w:marRight w:val="0"/>
      <w:marTop w:val="0"/>
      <w:marBottom w:val="0"/>
      <w:divBdr>
        <w:top w:val="none" w:sz="0" w:space="0" w:color="auto"/>
        <w:left w:val="none" w:sz="0" w:space="0" w:color="auto"/>
        <w:bottom w:val="none" w:sz="0" w:space="0" w:color="auto"/>
        <w:right w:val="none" w:sz="0" w:space="0" w:color="auto"/>
      </w:divBdr>
      <w:divsChild>
        <w:div w:id="318047694">
          <w:marLeft w:val="0"/>
          <w:marRight w:val="0"/>
          <w:marTop w:val="0"/>
          <w:marBottom w:val="0"/>
          <w:divBdr>
            <w:top w:val="none" w:sz="0" w:space="0" w:color="auto"/>
            <w:left w:val="none" w:sz="0" w:space="0" w:color="auto"/>
            <w:bottom w:val="none" w:sz="0" w:space="0" w:color="auto"/>
            <w:right w:val="none" w:sz="0" w:space="0" w:color="auto"/>
          </w:divBdr>
        </w:div>
        <w:div w:id="766580398">
          <w:marLeft w:val="0"/>
          <w:marRight w:val="0"/>
          <w:marTop w:val="0"/>
          <w:marBottom w:val="0"/>
          <w:divBdr>
            <w:top w:val="none" w:sz="0" w:space="0" w:color="auto"/>
            <w:left w:val="none" w:sz="0" w:space="0" w:color="auto"/>
            <w:bottom w:val="none" w:sz="0" w:space="0" w:color="auto"/>
            <w:right w:val="none" w:sz="0" w:space="0" w:color="auto"/>
          </w:divBdr>
        </w:div>
      </w:divsChild>
    </w:div>
    <w:div w:id="303779290">
      <w:bodyDiv w:val="1"/>
      <w:marLeft w:val="0"/>
      <w:marRight w:val="0"/>
      <w:marTop w:val="0"/>
      <w:marBottom w:val="0"/>
      <w:divBdr>
        <w:top w:val="none" w:sz="0" w:space="0" w:color="auto"/>
        <w:left w:val="none" w:sz="0" w:space="0" w:color="auto"/>
        <w:bottom w:val="none" w:sz="0" w:space="0" w:color="auto"/>
        <w:right w:val="none" w:sz="0" w:space="0" w:color="auto"/>
      </w:divBdr>
      <w:divsChild>
        <w:div w:id="1339038835">
          <w:marLeft w:val="0"/>
          <w:marRight w:val="0"/>
          <w:marTop w:val="0"/>
          <w:marBottom w:val="0"/>
          <w:divBdr>
            <w:top w:val="none" w:sz="0" w:space="0" w:color="auto"/>
            <w:left w:val="none" w:sz="0" w:space="0" w:color="auto"/>
            <w:bottom w:val="none" w:sz="0" w:space="0" w:color="auto"/>
            <w:right w:val="none" w:sz="0" w:space="0" w:color="auto"/>
          </w:divBdr>
        </w:div>
        <w:div w:id="1922056547">
          <w:marLeft w:val="0"/>
          <w:marRight w:val="0"/>
          <w:marTop w:val="0"/>
          <w:marBottom w:val="0"/>
          <w:divBdr>
            <w:top w:val="none" w:sz="0" w:space="0" w:color="auto"/>
            <w:left w:val="none" w:sz="0" w:space="0" w:color="auto"/>
            <w:bottom w:val="none" w:sz="0" w:space="0" w:color="auto"/>
            <w:right w:val="none" w:sz="0" w:space="0" w:color="auto"/>
          </w:divBdr>
        </w:div>
      </w:divsChild>
    </w:div>
    <w:div w:id="344553144">
      <w:bodyDiv w:val="1"/>
      <w:marLeft w:val="0"/>
      <w:marRight w:val="0"/>
      <w:marTop w:val="0"/>
      <w:marBottom w:val="0"/>
      <w:divBdr>
        <w:top w:val="none" w:sz="0" w:space="0" w:color="auto"/>
        <w:left w:val="none" w:sz="0" w:space="0" w:color="auto"/>
        <w:bottom w:val="none" w:sz="0" w:space="0" w:color="auto"/>
        <w:right w:val="none" w:sz="0" w:space="0" w:color="auto"/>
      </w:divBdr>
      <w:divsChild>
        <w:div w:id="1380397145">
          <w:marLeft w:val="0"/>
          <w:marRight w:val="0"/>
          <w:marTop w:val="0"/>
          <w:marBottom w:val="0"/>
          <w:divBdr>
            <w:top w:val="none" w:sz="0" w:space="0" w:color="auto"/>
            <w:left w:val="none" w:sz="0" w:space="0" w:color="auto"/>
            <w:bottom w:val="none" w:sz="0" w:space="0" w:color="auto"/>
            <w:right w:val="none" w:sz="0" w:space="0" w:color="auto"/>
          </w:divBdr>
        </w:div>
        <w:div w:id="1333337394">
          <w:marLeft w:val="0"/>
          <w:marRight w:val="0"/>
          <w:marTop w:val="0"/>
          <w:marBottom w:val="0"/>
          <w:divBdr>
            <w:top w:val="none" w:sz="0" w:space="0" w:color="auto"/>
            <w:left w:val="none" w:sz="0" w:space="0" w:color="auto"/>
            <w:bottom w:val="none" w:sz="0" w:space="0" w:color="auto"/>
            <w:right w:val="none" w:sz="0" w:space="0" w:color="auto"/>
          </w:divBdr>
        </w:div>
      </w:divsChild>
    </w:div>
    <w:div w:id="351106144">
      <w:bodyDiv w:val="1"/>
      <w:marLeft w:val="0"/>
      <w:marRight w:val="0"/>
      <w:marTop w:val="0"/>
      <w:marBottom w:val="0"/>
      <w:divBdr>
        <w:top w:val="none" w:sz="0" w:space="0" w:color="auto"/>
        <w:left w:val="none" w:sz="0" w:space="0" w:color="auto"/>
        <w:bottom w:val="none" w:sz="0" w:space="0" w:color="auto"/>
        <w:right w:val="none" w:sz="0" w:space="0" w:color="auto"/>
      </w:divBdr>
      <w:divsChild>
        <w:div w:id="497967078">
          <w:marLeft w:val="0"/>
          <w:marRight w:val="0"/>
          <w:marTop w:val="0"/>
          <w:marBottom w:val="0"/>
          <w:divBdr>
            <w:top w:val="none" w:sz="0" w:space="0" w:color="auto"/>
            <w:left w:val="none" w:sz="0" w:space="0" w:color="auto"/>
            <w:bottom w:val="none" w:sz="0" w:space="0" w:color="auto"/>
            <w:right w:val="none" w:sz="0" w:space="0" w:color="auto"/>
          </w:divBdr>
        </w:div>
        <w:div w:id="583298023">
          <w:marLeft w:val="0"/>
          <w:marRight w:val="0"/>
          <w:marTop w:val="0"/>
          <w:marBottom w:val="0"/>
          <w:divBdr>
            <w:top w:val="none" w:sz="0" w:space="0" w:color="auto"/>
            <w:left w:val="none" w:sz="0" w:space="0" w:color="auto"/>
            <w:bottom w:val="none" w:sz="0" w:space="0" w:color="auto"/>
            <w:right w:val="none" w:sz="0" w:space="0" w:color="auto"/>
          </w:divBdr>
        </w:div>
      </w:divsChild>
    </w:div>
    <w:div w:id="352192374">
      <w:bodyDiv w:val="1"/>
      <w:marLeft w:val="0"/>
      <w:marRight w:val="0"/>
      <w:marTop w:val="0"/>
      <w:marBottom w:val="0"/>
      <w:divBdr>
        <w:top w:val="none" w:sz="0" w:space="0" w:color="auto"/>
        <w:left w:val="none" w:sz="0" w:space="0" w:color="auto"/>
        <w:bottom w:val="none" w:sz="0" w:space="0" w:color="auto"/>
        <w:right w:val="none" w:sz="0" w:space="0" w:color="auto"/>
      </w:divBdr>
      <w:divsChild>
        <w:div w:id="2028676829">
          <w:marLeft w:val="0"/>
          <w:marRight w:val="0"/>
          <w:marTop w:val="0"/>
          <w:marBottom w:val="0"/>
          <w:divBdr>
            <w:top w:val="none" w:sz="0" w:space="0" w:color="auto"/>
            <w:left w:val="none" w:sz="0" w:space="0" w:color="auto"/>
            <w:bottom w:val="none" w:sz="0" w:space="0" w:color="auto"/>
            <w:right w:val="none" w:sz="0" w:space="0" w:color="auto"/>
          </w:divBdr>
        </w:div>
        <w:div w:id="40253047">
          <w:marLeft w:val="0"/>
          <w:marRight w:val="0"/>
          <w:marTop w:val="0"/>
          <w:marBottom w:val="0"/>
          <w:divBdr>
            <w:top w:val="none" w:sz="0" w:space="0" w:color="auto"/>
            <w:left w:val="none" w:sz="0" w:space="0" w:color="auto"/>
            <w:bottom w:val="none" w:sz="0" w:space="0" w:color="auto"/>
            <w:right w:val="none" w:sz="0" w:space="0" w:color="auto"/>
          </w:divBdr>
        </w:div>
      </w:divsChild>
    </w:div>
    <w:div w:id="375859849">
      <w:bodyDiv w:val="1"/>
      <w:marLeft w:val="0"/>
      <w:marRight w:val="0"/>
      <w:marTop w:val="0"/>
      <w:marBottom w:val="0"/>
      <w:divBdr>
        <w:top w:val="none" w:sz="0" w:space="0" w:color="auto"/>
        <w:left w:val="none" w:sz="0" w:space="0" w:color="auto"/>
        <w:bottom w:val="none" w:sz="0" w:space="0" w:color="auto"/>
        <w:right w:val="none" w:sz="0" w:space="0" w:color="auto"/>
      </w:divBdr>
      <w:divsChild>
        <w:div w:id="186871166">
          <w:marLeft w:val="0"/>
          <w:marRight w:val="0"/>
          <w:marTop w:val="0"/>
          <w:marBottom w:val="0"/>
          <w:divBdr>
            <w:top w:val="none" w:sz="0" w:space="0" w:color="auto"/>
            <w:left w:val="none" w:sz="0" w:space="0" w:color="auto"/>
            <w:bottom w:val="none" w:sz="0" w:space="0" w:color="auto"/>
            <w:right w:val="none" w:sz="0" w:space="0" w:color="auto"/>
          </w:divBdr>
        </w:div>
        <w:div w:id="812060423">
          <w:marLeft w:val="0"/>
          <w:marRight w:val="0"/>
          <w:marTop w:val="0"/>
          <w:marBottom w:val="0"/>
          <w:divBdr>
            <w:top w:val="none" w:sz="0" w:space="0" w:color="auto"/>
            <w:left w:val="none" w:sz="0" w:space="0" w:color="auto"/>
            <w:bottom w:val="none" w:sz="0" w:space="0" w:color="auto"/>
            <w:right w:val="none" w:sz="0" w:space="0" w:color="auto"/>
          </w:divBdr>
        </w:div>
      </w:divsChild>
    </w:div>
    <w:div w:id="383455849">
      <w:bodyDiv w:val="1"/>
      <w:marLeft w:val="0"/>
      <w:marRight w:val="0"/>
      <w:marTop w:val="0"/>
      <w:marBottom w:val="0"/>
      <w:divBdr>
        <w:top w:val="none" w:sz="0" w:space="0" w:color="auto"/>
        <w:left w:val="none" w:sz="0" w:space="0" w:color="auto"/>
        <w:bottom w:val="none" w:sz="0" w:space="0" w:color="auto"/>
        <w:right w:val="none" w:sz="0" w:space="0" w:color="auto"/>
      </w:divBdr>
      <w:divsChild>
        <w:div w:id="1908803458">
          <w:marLeft w:val="0"/>
          <w:marRight w:val="0"/>
          <w:marTop w:val="0"/>
          <w:marBottom w:val="0"/>
          <w:divBdr>
            <w:top w:val="none" w:sz="0" w:space="0" w:color="auto"/>
            <w:left w:val="none" w:sz="0" w:space="0" w:color="auto"/>
            <w:bottom w:val="none" w:sz="0" w:space="0" w:color="auto"/>
            <w:right w:val="none" w:sz="0" w:space="0" w:color="auto"/>
          </w:divBdr>
        </w:div>
        <w:div w:id="421222573">
          <w:marLeft w:val="0"/>
          <w:marRight w:val="0"/>
          <w:marTop w:val="0"/>
          <w:marBottom w:val="0"/>
          <w:divBdr>
            <w:top w:val="none" w:sz="0" w:space="0" w:color="auto"/>
            <w:left w:val="none" w:sz="0" w:space="0" w:color="auto"/>
            <w:bottom w:val="none" w:sz="0" w:space="0" w:color="auto"/>
            <w:right w:val="none" w:sz="0" w:space="0" w:color="auto"/>
          </w:divBdr>
        </w:div>
      </w:divsChild>
    </w:div>
    <w:div w:id="384763254">
      <w:bodyDiv w:val="1"/>
      <w:marLeft w:val="0"/>
      <w:marRight w:val="0"/>
      <w:marTop w:val="0"/>
      <w:marBottom w:val="0"/>
      <w:divBdr>
        <w:top w:val="none" w:sz="0" w:space="0" w:color="auto"/>
        <w:left w:val="none" w:sz="0" w:space="0" w:color="auto"/>
        <w:bottom w:val="none" w:sz="0" w:space="0" w:color="auto"/>
        <w:right w:val="none" w:sz="0" w:space="0" w:color="auto"/>
      </w:divBdr>
      <w:divsChild>
        <w:div w:id="673801826">
          <w:marLeft w:val="0"/>
          <w:marRight w:val="0"/>
          <w:marTop w:val="0"/>
          <w:marBottom w:val="0"/>
          <w:divBdr>
            <w:top w:val="none" w:sz="0" w:space="0" w:color="auto"/>
            <w:left w:val="none" w:sz="0" w:space="0" w:color="auto"/>
            <w:bottom w:val="none" w:sz="0" w:space="0" w:color="auto"/>
            <w:right w:val="none" w:sz="0" w:space="0" w:color="auto"/>
          </w:divBdr>
        </w:div>
        <w:div w:id="1396272983">
          <w:marLeft w:val="0"/>
          <w:marRight w:val="0"/>
          <w:marTop w:val="0"/>
          <w:marBottom w:val="0"/>
          <w:divBdr>
            <w:top w:val="none" w:sz="0" w:space="0" w:color="auto"/>
            <w:left w:val="none" w:sz="0" w:space="0" w:color="auto"/>
            <w:bottom w:val="none" w:sz="0" w:space="0" w:color="auto"/>
            <w:right w:val="none" w:sz="0" w:space="0" w:color="auto"/>
          </w:divBdr>
        </w:div>
      </w:divsChild>
    </w:div>
    <w:div w:id="391388530">
      <w:bodyDiv w:val="1"/>
      <w:marLeft w:val="0"/>
      <w:marRight w:val="0"/>
      <w:marTop w:val="0"/>
      <w:marBottom w:val="0"/>
      <w:divBdr>
        <w:top w:val="none" w:sz="0" w:space="0" w:color="auto"/>
        <w:left w:val="none" w:sz="0" w:space="0" w:color="auto"/>
        <w:bottom w:val="none" w:sz="0" w:space="0" w:color="auto"/>
        <w:right w:val="none" w:sz="0" w:space="0" w:color="auto"/>
      </w:divBdr>
      <w:divsChild>
        <w:div w:id="1645159101">
          <w:marLeft w:val="0"/>
          <w:marRight w:val="0"/>
          <w:marTop w:val="0"/>
          <w:marBottom w:val="0"/>
          <w:divBdr>
            <w:top w:val="none" w:sz="0" w:space="0" w:color="auto"/>
            <w:left w:val="none" w:sz="0" w:space="0" w:color="auto"/>
            <w:bottom w:val="none" w:sz="0" w:space="0" w:color="auto"/>
            <w:right w:val="none" w:sz="0" w:space="0" w:color="auto"/>
          </w:divBdr>
        </w:div>
        <w:div w:id="950863993">
          <w:marLeft w:val="0"/>
          <w:marRight w:val="0"/>
          <w:marTop w:val="0"/>
          <w:marBottom w:val="0"/>
          <w:divBdr>
            <w:top w:val="none" w:sz="0" w:space="0" w:color="auto"/>
            <w:left w:val="none" w:sz="0" w:space="0" w:color="auto"/>
            <w:bottom w:val="none" w:sz="0" w:space="0" w:color="auto"/>
            <w:right w:val="none" w:sz="0" w:space="0" w:color="auto"/>
          </w:divBdr>
        </w:div>
      </w:divsChild>
    </w:div>
    <w:div w:id="394668770">
      <w:bodyDiv w:val="1"/>
      <w:marLeft w:val="0"/>
      <w:marRight w:val="0"/>
      <w:marTop w:val="0"/>
      <w:marBottom w:val="0"/>
      <w:divBdr>
        <w:top w:val="none" w:sz="0" w:space="0" w:color="auto"/>
        <w:left w:val="none" w:sz="0" w:space="0" w:color="auto"/>
        <w:bottom w:val="none" w:sz="0" w:space="0" w:color="auto"/>
        <w:right w:val="none" w:sz="0" w:space="0" w:color="auto"/>
      </w:divBdr>
      <w:divsChild>
        <w:div w:id="198671324">
          <w:marLeft w:val="0"/>
          <w:marRight w:val="0"/>
          <w:marTop w:val="0"/>
          <w:marBottom w:val="0"/>
          <w:divBdr>
            <w:top w:val="none" w:sz="0" w:space="0" w:color="auto"/>
            <w:left w:val="none" w:sz="0" w:space="0" w:color="auto"/>
            <w:bottom w:val="none" w:sz="0" w:space="0" w:color="auto"/>
            <w:right w:val="none" w:sz="0" w:space="0" w:color="auto"/>
          </w:divBdr>
        </w:div>
        <w:div w:id="1503199753">
          <w:marLeft w:val="0"/>
          <w:marRight w:val="0"/>
          <w:marTop w:val="0"/>
          <w:marBottom w:val="0"/>
          <w:divBdr>
            <w:top w:val="none" w:sz="0" w:space="0" w:color="auto"/>
            <w:left w:val="none" w:sz="0" w:space="0" w:color="auto"/>
            <w:bottom w:val="none" w:sz="0" w:space="0" w:color="auto"/>
            <w:right w:val="none" w:sz="0" w:space="0" w:color="auto"/>
          </w:divBdr>
        </w:div>
      </w:divsChild>
    </w:div>
    <w:div w:id="395511889">
      <w:bodyDiv w:val="1"/>
      <w:marLeft w:val="0"/>
      <w:marRight w:val="0"/>
      <w:marTop w:val="0"/>
      <w:marBottom w:val="0"/>
      <w:divBdr>
        <w:top w:val="none" w:sz="0" w:space="0" w:color="auto"/>
        <w:left w:val="none" w:sz="0" w:space="0" w:color="auto"/>
        <w:bottom w:val="none" w:sz="0" w:space="0" w:color="auto"/>
        <w:right w:val="none" w:sz="0" w:space="0" w:color="auto"/>
      </w:divBdr>
      <w:divsChild>
        <w:div w:id="1300576294">
          <w:marLeft w:val="0"/>
          <w:marRight w:val="0"/>
          <w:marTop w:val="0"/>
          <w:marBottom w:val="0"/>
          <w:divBdr>
            <w:top w:val="none" w:sz="0" w:space="0" w:color="auto"/>
            <w:left w:val="none" w:sz="0" w:space="0" w:color="auto"/>
            <w:bottom w:val="none" w:sz="0" w:space="0" w:color="auto"/>
            <w:right w:val="none" w:sz="0" w:space="0" w:color="auto"/>
          </w:divBdr>
        </w:div>
        <w:div w:id="701975481">
          <w:marLeft w:val="0"/>
          <w:marRight w:val="0"/>
          <w:marTop w:val="0"/>
          <w:marBottom w:val="0"/>
          <w:divBdr>
            <w:top w:val="none" w:sz="0" w:space="0" w:color="auto"/>
            <w:left w:val="none" w:sz="0" w:space="0" w:color="auto"/>
            <w:bottom w:val="none" w:sz="0" w:space="0" w:color="auto"/>
            <w:right w:val="none" w:sz="0" w:space="0" w:color="auto"/>
          </w:divBdr>
        </w:div>
      </w:divsChild>
    </w:div>
    <w:div w:id="419066962">
      <w:bodyDiv w:val="1"/>
      <w:marLeft w:val="0"/>
      <w:marRight w:val="0"/>
      <w:marTop w:val="0"/>
      <w:marBottom w:val="0"/>
      <w:divBdr>
        <w:top w:val="none" w:sz="0" w:space="0" w:color="auto"/>
        <w:left w:val="none" w:sz="0" w:space="0" w:color="auto"/>
        <w:bottom w:val="none" w:sz="0" w:space="0" w:color="auto"/>
        <w:right w:val="none" w:sz="0" w:space="0" w:color="auto"/>
      </w:divBdr>
      <w:divsChild>
        <w:div w:id="1086685165">
          <w:marLeft w:val="0"/>
          <w:marRight w:val="0"/>
          <w:marTop w:val="0"/>
          <w:marBottom w:val="0"/>
          <w:divBdr>
            <w:top w:val="none" w:sz="0" w:space="0" w:color="auto"/>
            <w:left w:val="none" w:sz="0" w:space="0" w:color="auto"/>
            <w:bottom w:val="none" w:sz="0" w:space="0" w:color="auto"/>
            <w:right w:val="none" w:sz="0" w:space="0" w:color="auto"/>
          </w:divBdr>
        </w:div>
        <w:div w:id="1653560563">
          <w:marLeft w:val="0"/>
          <w:marRight w:val="0"/>
          <w:marTop w:val="0"/>
          <w:marBottom w:val="0"/>
          <w:divBdr>
            <w:top w:val="none" w:sz="0" w:space="0" w:color="auto"/>
            <w:left w:val="none" w:sz="0" w:space="0" w:color="auto"/>
            <w:bottom w:val="none" w:sz="0" w:space="0" w:color="auto"/>
            <w:right w:val="none" w:sz="0" w:space="0" w:color="auto"/>
          </w:divBdr>
        </w:div>
      </w:divsChild>
    </w:div>
    <w:div w:id="449738897">
      <w:bodyDiv w:val="1"/>
      <w:marLeft w:val="0"/>
      <w:marRight w:val="0"/>
      <w:marTop w:val="0"/>
      <w:marBottom w:val="0"/>
      <w:divBdr>
        <w:top w:val="none" w:sz="0" w:space="0" w:color="auto"/>
        <w:left w:val="none" w:sz="0" w:space="0" w:color="auto"/>
        <w:bottom w:val="none" w:sz="0" w:space="0" w:color="auto"/>
        <w:right w:val="none" w:sz="0" w:space="0" w:color="auto"/>
      </w:divBdr>
      <w:divsChild>
        <w:div w:id="1647389890">
          <w:marLeft w:val="0"/>
          <w:marRight w:val="0"/>
          <w:marTop w:val="0"/>
          <w:marBottom w:val="0"/>
          <w:divBdr>
            <w:top w:val="none" w:sz="0" w:space="0" w:color="auto"/>
            <w:left w:val="none" w:sz="0" w:space="0" w:color="auto"/>
            <w:bottom w:val="none" w:sz="0" w:space="0" w:color="auto"/>
            <w:right w:val="none" w:sz="0" w:space="0" w:color="auto"/>
          </w:divBdr>
        </w:div>
        <w:div w:id="585504523">
          <w:marLeft w:val="0"/>
          <w:marRight w:val="0"/>
          <w:marTop w:val="0"/>
          <w:marBottom w:val="0"/>
          <w:divBdr>
            <w:top w:val="none" w:sz="0" w:space="0" w:color="auto"/>
            <w:left w:val="none" w:sz="0" w:space="0" w:color="auto"/>
            <w:bottom w:val="none" w:sz="0" w:space="0" w:color="auto"/>
            <w:right w:val="none" w:sz="0" w:space="0" w:color="auto"/>
          </w:divBdr>
        </w:div>
      </w:divsChild>
    </w:div>
    <w:div w:id="457340650">
      <w:bodyDiv w:val="1"/>
      <w:marLeft w:val="0"/>
      <w:marRight w:val="0"/>
      <w:marTop w:val="0"/>
      <w:marBottom w:val="0"/>
      <w:divBdr>
        <w:top w:val="none" w:sz="0" w:space="0" w:color="auto"/>
        <w:left w:val="none" w:sz="0" w:space="0" w:color="auto"/>
        <w:bottom w:val="none" w:sz="0" w:space="0" w:color="auto"/>
        <w:right w:val="none" w:sz="0" w:space="0" w:color="auto"/>
      </w:divBdr>
      <w:divsChild>
        <w:div w:id="601568804">
          <w:marLeft w:val="0"/>
          <w:marRight w:val="0"/>
          <w:marTop w:val="0"/>
          <w:marBottom w:val="0"/>
          <w:divBdr>
            <w:top w:val="none" w:sz="0" w:space="0" w:color="auto"/>
            <w:left w:val="none" w:sz="0" w:space="0" w:color="auto"/>
            <w:bottom w:val="none" w:sz="0" w:space="0" w:color="auto"/>
            <w:right w:val="none" w:sz="0" w:space="0" w:color="auto"/>
          </w:divBdr>
        </w:div>
        <w:div w:id="735203101">
          <w:marLeft w:val="0"/>
          <w:marRight w:val="0"/>
          <w:marTop w:val="0"/>
          <w:marBottom w:val="0"/>
          <w:divBdr>
            <w:top w:val="none" w:sz="0" w:space="0" w:color="auto"/>
            <w:left w:val="none" w:sz="0" w:space="0" w:color="auto"/>
            <w:bottom w:val="none" w:sz="0" w:space="0" w:color="auto"/>
            <w:right w:val="none" w:sz="0" w:space="0" w:color="auto"/>
          </w:divBdr>
        </w:div>
      </w:divsChild>
    </w:div>
    <w:div w:id="471947291">
      <w:bodyDiv w:val="1"/>
      <w:marLeft w:val="0"/>
      <w:marRight w:val="0"/>
      <w:marTop w:val="0"/>
      <w:marBottom w:val="0"/>
      <w:divBdr>
        <w:top w:val="none" w:sz="0" w:space="0" w:color="auto"/>
        <w:left w:val="none" w:sz="0" w:space="0" w:color="auto"/>
        <w:bottom w:val="none" w:sz="0" w:space="0" w:color="auto"/>
        <w:right w:val="none" w:sz="0" w:space="0" w:color="auto"/>
      </w:divBdr>
      <w:divsChild>
        <w:div w:id="1877541658">
          <w:marLeft w:val="0"/>
          <w:marRight w:val="0"/>
          <w:marTop w:val="0"/>
          <w:marBottom w:val="0"/>
          <w:divBdr>
            <w:top w:val="none" w:sz="0" w:space="0" w:color="auto"/>
            <w:left w:val="none" w:sz="0" w:space="0" w:color="auto"/>
            <w:bottom w:val="none" w:sz="0" w:space="0" w:color="auto"/>
            <w:right w:val="none" w:sz="0" w:space="0" w:color="auto"/>
          </w:divBdr>
        </w:div>
        <w:div w:id="23870816">
          <w:marLeft w:val="0"/>
          <w:marRight w:val="0"/>
          <w:marTop w:val="0"/>
          <w:marBottom w:val="0"/>
          <w:divBdr>
            <w:top w:val="none" w:sz="0" w:space="0" w:color="auto"/>
            <w:left w:val="none" w:sz="0" w:space="0" w:color="auto"/>
            <w:bottom w:val="none" w:sz="0" w:space="0" w:color="auto"/>
            <w:right w:val="none" w:sz="0" w:space="0" w:color="auto"/>
          </w:divBdr>
        </w:div>
      </w:divsChild>
    </w:div>
    <w:div w:id="476534925">
      <w:bodyDiv w:val="1"/>
      <w:marLeft w:val="0"/>
      <w:marRight w:val="0"/>
      <w:marTop w:val="0"/>
      <w:marBottom w:val="0"/>
      <w:divBdr>
        <w:top w:val="none" w:sz="0" w:space="0" w:color="auto"/>
        <w:left w:val="none" w:sz="0" w:space="0" w:color="auto"/>
        <w:bottom w:val="none" w:sz="0" w:space="0" w:color="auto"/>
        <w:right w:val="none" w:sz="0" w:space="0" w:color="auto"/>
      </w:divBdr>
      <w:divsChild>
        <w:div w:id="2054323">
          <w:marLeft w:val="0"/>
          <w:marRight w:val="0"/>
          <w:marTop w:val="0"/>
          <w:marBottom w:val="0"/>
          <w:divBdr>
            <w:top w:val="none" w:sz="0" w:space="0" w:color="auto"/>
            <w:left w:val="none" w:sz="0" w:space="0" w:color="auto"/>
            <w:bottom w:val="none" w:sz="0" w:space="0" w:color="auto"/>
            <w:right w:val="none" w:sz="0" w:space="0" w:color="auto"/>
          </w:divBdr>
        </w:div>
        <w:div w:id="1550679933">
          <w:marLeft w:val="0"/>
          <w:marRight w:val="0"/>
          <w:marTop w:val="0"/>
          <w:marBottom w:val="0"/>
          <w:divBdr>
            <w:top w:val="none" w:sz="0" w:space="0" w:color="auto"/>
            <w:left w:val="none" w:sz="0" w:space="0" w:color="auto"/>
            <w:bottom w:val="none" w:sz="0" w:space="0" w:color="auto"/>
            <w:right w:val="none" w:sz="0" w:space="0" w:color="auto"/>
          </w:divBdr>
        </w:div>
      </w:divsChild>
    </w:div>
    <w:div w:id="500855723">
      <w:bodyDiv w:val="1"/>
      <w:marLeft w:val="0"/>
      <w:marRight w:val="0"/>
      <w:marTop w:val="0"/>
      <w:marBottom w:val="0"/>
      <w:divBdr>
        <w:top w:val="none" w:sz="0" w:space="0" w:color="auto"/>
        <w:left w:val="none" w:sz="0" w:space="0" w:color="auto"/>
        <w:bottom w:val="none" w:sz="0" w:space="0" w:color="auto"/>
        <w:right w:val="none" w:sz="0" w:space="0" w:color="auto"/>
      </w:divBdr>
      <w:divsChild>
        <w:div w:id="1477525600">
          <w:marLeft w:val="0"/>
          <w:marRight w:val="0"/>
          <w:marTop w:val="0"/>
          <w:marBottom w:val="0"/>
          <w:divBdr>
            <w:top w:val="none" w:sz="0" w:space="0" w:color="auto"/>
            <w:left w:val="none" w:sz="0" w:space="0" w:color="auto"/>
            <w:bottom w:val="none" w:sz="0" w:space="0" w:color="auto"/>
            <w:right w:val="none" w:sz="0" w:space="0" w:color="auto"/>
          </w:divBdr>
        </w:div>
        <w:div w:id="720590708">
          <w:marLeft w:val="0"/>
          <w:marRight w:val="0"/>
          <w:marTop w:val="0"/>
          <w:marBottom w:val="0"/>
          <w:divBdr>
            <w:top w:val="none" w:sz="0" w:space="0" w:color="auto"/>
            <w:left w:val="none" w:sz="0" w:space="0" w:color="auto"/>
            <w:bottom w:val="none" w:sz="0" w:space="0" w:color="auto"/>
            <w:right w:val="none" w:sz="0" w:space="0" w:color="auto"/>
          </w:divBdr>
        </w:div>
      </w:divsChild>
    </w:div>
    <w:div w:id="532885152">
      <w:bodyDiv w:val="1"/>
      <w:marLeft w:val="0"/>
      <w:marRight w:val="0"/>
      <w:marTop w:val="0"/>
      <w:marBottom w:val="0"/>
      <w:divBdr>
        <w:top w:val="none" w:sz="0" w:space="0" w:color="auto"/>
        <w:left w:val="none" w:sz="0" w:space="0" w:color="auto"/>
        <w:bottom w:val="none" w:sz="0" w:space="0" w:color="auto"/>
        <w:right w:val="none" w:sz="0" w:space="0" w:color="auto"/>
      </w:divBdr>
      <w:divsChild>
        <w:div w:id="443499148">
          <w:marLeft w:val="0"/>
          <w:marRight w:val="0"/>
          <w:marTop w:val="0"/>
          <w:marBottom w:val="0"/>
          <w:divBdr>
            <w:top w:val="none" w:sz="0" w:space="0" w:color="auto"/>
            <w:left w:val="none" w:sz="0" w:space="0" w:color="auto"/>
            <w:bottom w:val="none" w:sz="0" w:space="0" w:color="auto"/>
            <w:right w:val="none" w:sz="0" w:space="0" w:color="auto"/>
          </w:divBdr>
        </w:div>
        <w:div w:id="34887230">
          <w:marLeft w:val="0"/>
          <w:marRight w:val="0"/>
          <w:marTop w:val="0"/>
          <w:marBottom w:val="0"/>
          <w:divBdr>
            <w:top w:val="none" w:sz="0" w:space="0" w:color="auto"/>
            <w:left w:val="none" w:sz="0" w:space="0" w:color="auto"/>
            <w:bottom w:val="none" w:sz="0" w:space="0" w:color="auto"/>
            <w:right w:val="none" w:sz="0" w:space="0" w:color="auto"/>
          </w:divBdr>
        </w:div>
      </w:divsChild>
    </w:div>
    <w:div w:id="538081077">
      <w:bodyDiv w:val="1"/>
      <w:marLeft w:val="0"/>
      <w:marRight w:val="0"/>
      <w:marTop w:val="0"/>
      <w:marBottom w:val="0"/>
      <w:divBdr>
        <w:top w:val="none" w:sz="0" w:space="0" w:color="auto"/>
        <w:left w:val="none" w:sz="0" w:space="0" w:color="auto"/>
        <w:bottom w:val="none" w:sz="0" w:space="0" w:color="auto"/>
        <w:right w:val="none" w:sz="0" w:space="0" w:color="auto"/>
      </w:divBdr>
      <w:divsChild>
        <w:div w:id="1658726229">
          <w:marLeft w:val="0"/>
          <w:marRight w:val="0"/>
          <w:marTop w:val="0"/>
          <w:marBottom w:val="0"/>
          <w:divBdr>
            <w:top w:val="none" w:sz="0" w:space="0" w:color="auto"/>
            <w:left w:val="none" w:sz="0" w:space="0" w:color="auto"/>
            <w:bottom w:val="none" w:sz="0" w:space="0" w:color="auto"/>
            <w:right w:val="none" w:sz="0" w:space="0" w:color="auto"/>
          </w:divBdr>
        </w:div>
        <w:div w:id="230972276">
          <w:marLeft w:val="0"/>
          <w:marRight w:val="0"/>
          <w:marTop w:val="0"/>
          <w:marBottom w:val="0"/>
          <w:divBdr>
            <w:top w:val="none" w:sz="0" w:space="0" w:color="auto"/>
            <w:left w:val="none" w:sz="0" w:space="0" w:color="auto"/>
            <w:bottom w:val="none" w:sz="0" w:space="0" w:color="auto"/>
            <w:right w:val="none" w:sz="0" w:space="0" w:color="auto"/>
          </w:divBdr>
        </w:div>
      </w:divsChild>
    </w:div>
    <w:div w:id="548612490">
      <w:bodyDiv w:val="1"/>
      <w:marLeft w:val="0"/>
      <w:marRight w:val="0"/>
      <w:marTop w:val="0"/>
      <w:marBottom w:val="0"/>
      <w:divBdr>
        <w:top w:val="none" w:sz="0" w:space="0" w:color="auto"/>
        <w:left w:val="none" w:sz="0" w:space="0" w:color="auto"/>
        <w:bottom w:val="none" w:sz="0" w:space="0" w:color="auto"/>
        <w:right w:val="none" w:sz="0" w:space="0" w:color="auto"/>
      </w:divBdr>
      <w:divsChild>
        <w:div w:id="1994093650">
          <w:marLeft w:val="0"/>
          <w:marRight w:val="0"/>
          <w:marTop w:val="0"/>
          <w:marBottom w:val="0"/>
          <w:divBdr>
            <w:top w:val="none" w:sz="0" w:space="0" w:color="auto"/>
            <w:left w:val="none" w:sz="0" w:space="0" w:color="auto"/>
            <w:bottom w:val="none" w:sz="0" w:space="0" w:color="auto"/>
            <w:right w:val="none" w:sz="0" w:space="0" w:color="auto"/>
          </w:divBdr>
        </w:div>
        <w:div w:id="334038798">
          <w:marLeft w:val="0"/>
          <w:marRight w:val="0"/>
          <w:marTop w:val="0"/>
          <w:marBottom w:val="0"/>
          <w:divBdr>
            <w:top w:val="none" w:sz="0" w:space="0" w:color="auto"/>
            <w:left w:val="none" w:sz="0" w:space="0" w:color="auto"/>
            <w:bottom w:val="none" w:sz="0" w:space="0" w:color="auto"/>
            <w:right w:val="none" w:sz="0" w:space="0" w:color="auto"/>
          </w:divBdr>
        </w:div>
      </w:divsChild>
    </w:div>
    <w:div w:id="555241904">
      <w:bodyDiv w:val="1"/>
      <w:marLeft w:val="0"/>
      <w:marRight w:val="0"/>
      <w:marTop w:val="0"/>
      <w:marBottom w:val="0"/>
      <w:divBdr>
        <w:top w:val="none" w:sz="0" w:space="0" w:color="auto"/>
        <w:left w:val="none" w:sz="0" w:space="0" w:color="auto"/>
        <w:bottom w:val="none" w:sz="0" w:space="0" w:color="auto"/>
        <w:right w:val="none" w:sz="0" w:space="0" w:color="auto"/>
      </w:divBdr>
      <w:divsChild>
        <w:div w:id="349726782">
          <w:marLeft w:val="0"/>
          <w:marRight w:val="0"/>
          <w:marTop w:val="0"/>
          <w:marBottom w:val="0"/>
          <w:divBdr>
            <w:top w:val="none" w:sz="0" w:space="0" w:color="auto"/>
            <w:left w:val="none" w:sz="0" w:space="0" w:color="auto"/>
            <w:bottom w:val="none" w:sz="0" w:space="0" w:color="auto"/>
            <w:right w:val="none" w:sz="0" w:space="0" w:color="auto"/>
          </w:divBdr>
        </w:div>
        <w:div w:id="662588245">
          <w:marLeft w:val="0"/>
          <w:marRight w:val="0"/>
          <w:marTop w:val="0"/>
          <w:marBottom w:val="0"/>
          <w:divBdr>
            <w:top w:val="none" w:sz="0" w:space="0" w:color="auto"/>
            <w:left w:val="none" w:sz="0" w:space="0" w:color="auto"/>
            <w:bottom w:val="none" w:sz="0" w:space="0" w:color="auto"/>
            <w:right w:val="none" w:sz="0" w:space="0" w:color="auto"/>
          </w:divBdr>
        </w:div>
      </w:divsChild>
    </w:div>
    <w:div w:id="556475705">
      <w:bodyDiv w:val="1"/>
      <w:marLeft w:val="0"/>
      <w:marRight w:val="0"/>
      <w:marTop w:val="0"/>
      <w:marBottom w:val="0"/>
      <w:divBdr>
        <w:top w:val="none" w:sz="0" w:space="0" w:color="auto"/>
        <w:left w:val="none" w:sz="0" w:space="0" w:color="auto"/>
        <w:bottom w:val="none" w:sz="0" w:space="0" w:color="auto"/>
        <w:right w:val="none" w:sz="0" w:space="0" w:color="auto"/>
      </w:divBdr>
      <w:divsChild>
        <w:div w:id="455415863">
          <w:marLeft w:val="0"/>
          <w:marRight w:val="0"/>
          <w:marTop w:val="0"/>
          <w:marBottom w:val="0"/>
          <w:divBdr>
            <w:top w:val="none" w:sz="0" w:space="0" w:color="auto"/>
            <w:left w:val="none" w:sz="0" w:space="0" w:color="auto"/>
            <w:bottom w:val="none" w:sz="0" w:space="0" w:color="auto"/>
            <w:right w:val="none" w:sz="0" w:space="0" w:color="auto"/>
          </w:divBdr>
        </w:div>
        <w:div w:id="1982540760">
          <w:marLeft w:val="0"/>
          <w:marRight w:val="0"/>
          <w:marTop w:val="0"/>
          <w:marBottom w:val="0"/>
          <w:divBdr>
            <w:top w:val="none" w:sz="0" w:space="0" w:color="auto"/>
            <w:left w:val="none" w:sz="0" w:space="0" w:color="auto"/>
            <w:bottom w:val="none" w:sz="0" w:space="0" w:color="auto"/>
            <w:right w:val="none" w:sz="0" w:space="0" w:color="auto"/>
          </w:divBdr>
        </w:div>
      </w:divsChild>
    </w:div>
    <w:div w:id="577132460">
      <w:bodyDiv w:val="1"/>
      <w:marLeft w:val="0"/>
      <w:marRight w:val="0"/>
      <w:marTop w:val="0"/>
      <w:marBottom w:val="0"/>
      <w:divBdr>
        <w:top w:val="none" w:sz="0" w:space="0" w:color="auto"/>
        <w:left w:val="none" w:sz="0" w:space="0" w:color="auto"/>
        <w:bottom w:val="none" w:sz="0" w:space="0" w:color="auto"/>
        <w:right w:val="none" w:sz="0" w:space="0" w:color="auto"/>
      </w:divBdr>
      <w:divsChild>
        <w:div w:id="196240034">
          <w:marLeft w:val="0"/>
          <w:marRight w:val="0"/>
          <w:marTop w:val="0"/>
          <w:marBottom w:val="0"/>
          <w:divBdr>
            <w:top w:val="none" w:sz="0" w:space="0" w:color="auto"/>
            <w:left w:val="none" w:sz="0" w:space="0" w:color="auto"/>
            <w:bottom w:val="none" w:sz="0" w:space="0" w:color="auto"/>
            <w:right w:val="none" w:sz="0" w:space="0" w:color="auto"/>
          </w:divBdr>
        </w:div>
        <w:div w:id="1935892628">
          <w:marLeft w:val="0"/>
          <w:marRight w:val="0"/>
          <w:marTop w:val="0"/>
          <w:marBottom w:val="0"/>
          <w:divBdr>
            <w:top w:val="none" w:sz="0" w:space="0" w:color="auto"/>
            <w:left w:val="none" w:sz="0" w:space="0" w:color="auto"/>
            <w:bottom w:val="none" w:sz="0" w:space="0" w:color="auto"/>
            <w:right w:val="none" w:sz="0" w:space="0" w:color="auto"/>
          </w:divBdr>
        </w:div>
      </w:divsChild>
    </w:div>
    <w:div w:id="587034296">
      <w:bodyDiv w:val="1"/>
      <w:marLeft w:val="0"/>
      <w:marRight w:val="0"/>
      <w:marTop w:val="0"/>
      <w:marBottom w:val="0"/>
      <w:divBdr>
        <w:top w:val="none" w:sz="0" w:space="0" w:color="auto"/>
        <w:left w:val="none" w:sz="0" w:space="0" w:color="auto"/>
        <w:bottom w:val="none" w:sz="0" w:space="0" w:color="auto"/>
        <w:right w:val="none" w:sz="0" w:space="0" w:color="auto"/>
      </w:divBdr>
      <w:divsChild>
        <w:div w:id="563639734">
          <w:marLeft w:val="0"/>
          <w:marRight w:val="0"/>
          <w:marTop w:val="0"/>
          <w:marBottom w:val="0"/>
          <w:divBdr>
            <w:top w:val="none" w:sz="0" w:space="0" w:color="auto"/>
            <w:left w:val="none" w:sz="0" w:space="0" w:color="auto"/>
            <w:bottom w:val="none" w:sz="0" w:space="0" w:color="auto"/>
            <w:right w:val="none" w:sz="0" w:space="0" w:color="auto"/>
          </w:divBdr>
        </w:div>
        <w:div w:id="1950892291">
          <w:marLeft w:val="0"/>
          <w:marRight w:val="0"/>
          <w:marTop w:val="0"/>
          <w:marBottom w:val="0"/>
          <w:divBdr>
            <w:top w:val="none" w:sz="0" w:space="0" w:color="auto"/>
            <w:left w:val="none" w:sz="0" w:space="0" w:color="auto"/>
            <w:bottom w:val="none" w:sz="0" w:space="0" w:color="auto"/>
            <w:right w:val="none" w:sz="0" w:space="0" w:color="auto"/>
          </w:divBdr>
        </w:div>
      </w:divsChild>
    </w:div>
    <w:div w:id="592935199">
      <w:bodyDiv w:val="1"/>
      <w:marLeft w:val="0"/>
      <w:marRight w:val="0"/>
      <w:marTop w:val="0"/>
      <w:marBottom w:val="0"/>
      <w:divBdr>
        <w:top w:val="none" w:sz="0" w:space="0" w:color="auto"/>
        <w:left w:val="none" w:sz="0" w:space="0" w:color="auto"/>
        <w:bottom w:val="none" w:sz="0" w:space="0" w:color="auto"/>
        <w:right w:val="none" w:sz="0" w:space="0" w:color="auto"/>
      </w:divBdr>
      <w:divsChild>
        <w:div w:id="628901456">
          <w:marLeft w:val="0"/>
          <w:marRight w:val="0"/>
          <w:marTop w:val="0"/>
          <w:marBottom w:val="0"/>
          <w:divBdr>
            <w:top w:val="none" w:sz="0" w:space="0" w:color="auto"/>
            <w:left w:val="none" w:sz="0" w:space="0" w:color="auto"/>
            <w:bottom w:val="none" w:sz="0" w:space="0" w:color="auto"/>
            <w:right w:val="none" w:sz="0" w:space="0" w:color="auto"/>
          </w:divBdr>
        </w:div>
        <w:div w:id="417942154">
          <w:marLeft w:val="0"/>
          <w:marRight w:val="0"/>
          <w:marTop w:val="0"/>
          <w:marBottom w:val="0"/>
          <w:divBdr>
            <w:top w:val="none" w:sz="0" w:space="0" w:color="auto"/>
            <w:left w:val="none" w:sz="0" w:space="0" w:color="auto"/>
            <w:bottom w:val="none" w:sz="0" w:space="0" w:color="auto"/>
            <w:right w:val="none" w:sz="0" w:space="0" w:color="auto"/>
          </w:divBdr>
        </w:div>
      </w:divsChild>
    </w:div>
    <w:div w:id="593510941">
      <w:bodyDiv w:val="1"/>
      <w:marLeft w:val="0"/>
      <w:marRight w:val="0"/>
      <w:marTop w:val="0"/>
      <w:marBottom w:val="0"/>
      <w:divBdr>
        <w:top w:val="none" w:sz="0" w:space="0" w:color="auto"/>
        <w:left w:val="none" w:sz="0" w:space="0" w:color="auto"/>
        <w:bottom w:val="none" w:sz="0" w:space="0" w:color="auto"/>
        <w:right w:val="none" w:sz="0" w:space="0" w:color="auto"/>
      </w:divBdr>
      <w:divsChild>
        <w:div w:id="1807620612">
          <w:marLeft w:val="0"/>
          <w:marRight w:val="0"/>
          <w:marTop w:val="0"/>
          <w:marBottom w:val="0"/>
          <w:divBdr>
            <w:top w:val="none" w:sz="0" w:space="0" w:color="auto"/>
            <w:left w:val="none" w:sz="0" w:space="0" w:color="auto"/>
            <w:bottom w:val="none" w:sz="0" w:space="0" w:color="auto"/>
            <w:right w:val="none" w:sz="0" w:space="0" w:color="auto"/>
          </w:divBdr>
        </w:div>
        <w:div w:id="220336173">
          <w:marLeft w:val="0"/>
          <w:marRight w:val="0"/>
          <w:marTop w:val="0"/>
          <w:marBottom w:val="0"/>
          <w:divBdr>
            <w:top w:val="none" w:sz="0" w:space="0" w:color="auto"/>
            <w:left w:val="none" w:sz="0" w:space="0" w:color="auto"/>
            <w:bottom w:val="none" w:sz="0" w:space="0" w:color="auto"/>
            <w:right w:val="none" w:sz="0" w:space="0" w:color="auto"/>
          </w:divBdr>
        </w:div>
      </w:divsChild>
    </w:div>
    <w:div w:id="594939652">
      <w:bodyDiv w:val="1"/>
      <w:marLeft w:val="0"/>
      <w:marRight w:val="0"/>
      <w:marTop w:val="0"/>
      <w:marBottom w:val="0"/>
      <w:divBdr>
        <w:top w:val="none" w:sz="0" w:space="0" w:color="auto"/>
        <w:left w:val="none" w:sz="0" w:space="0" w:color="auto"/>
        <w:bottom w:val="none" w:sz="0" w:space="0" w:color="auto"/>
        <w:right w:val="none" w:sz="0" w:space="0" w:color="auto"/>
      </w:divBdr>
      <w:divsChild>
        <w:div w:id="404766003">
          <w:marLeft w:val="0"/>
          <w:marRight w:val="0"/>
          <w:marTop w:val="0"/>
          <w:marBottom w:val="0"/>
          <w:divBdr>
            <w:top w:val="none" w:sz="0" w:space="0" w:color="auto"/>
            <w:left w:val="none" w:sz="0" w:space="0" w:color="auto"/>
            <w:bottom w:val="none" w:sz="0" w:space="0" w:color="auto"/>
            <w:right w:val="none" w:sz="0" w:space="0" w:color="auto"/>
          </w:divBdr>
        </w:div>
        <w:div w:id="1734934545">
          <w:marLeft w:val="0"/>
          <w:marRight w:val="0"/>
          <w:marTop w:val="0"/>
          <w:marBottom w:val="0"/>
          <w:divBdr>
            <w:top w:val="none" w:sz="0" w:space="0" w:color="auto"/>
            <w:left w:val="none" w:sz="0" w:space="0" w:color="auto"/>
            <w:bottom w:val="none" w:sz="0" w:space="0" w:color="auto"/>
            <w:right w:val="none" w:sz="0" w:space="0" w:color="auto"/>
          </w:divBdr>
        </w:div>
      </w:divsChild>
    </w:div>
    <w:div w:id="603996524">
      <w:bodyDiv w:val="1"/>
      <w:marLeft w:val="0"/>
      <w:marRight w:val="0"/>
      <w:marTop w:val="0"/>
      <w:marBottom w:val="0"/>
      <w:divBdr>
        <w:top w:val="none" w:sz="0" w:space="0" w:color="auto"/>
        <w:left w:val="none" w:sz="0" w:space="0" w:color="auto"/>
        <w:bottom w:val="none" w:sz="0" w:space="0" w:color="auto"/>
        <w:right w:val="none" w:sz="0" w:space="0" w:color="auto"/>
      </w:divBdr>
      <w:divsChild>
        <w:div w:id="2147161828">
          <w:marLeft w:val="0"/>
          <w:marRight w:val="0"/>
          <w:marTop w:val="0"/>
          <w:marBottom w:val="0"/>
          <w:divBdr>
            <w:top w:val="none" w:sz="0" w:space="0" w:color="auto"/>
            <w:left w:val="none" w:sz="0" w:space="0" w:color="auto"/>
            <w:bottom w:val="none" w:sz="0" w:space="0" w:color="auto"/>
            <w:right w:val="none" w:sz="0" w:space="0" w:color="auto"/>
          </w:divBdr>
        </w:div>
        <w:div w:id="766736977">
          <w:marLeft w:val="0"/>
          <w:marRight w:val="0"/>
          <w:marTop w:val="0"/>
          <w:marBottom w:val="0"/>
          <w:divBdr>
            <w:top w:val="none" w:sz="0" w:space="0" w:color="auto"/>
            <w:left w:val="none" w:sz="0" w:space="0" w:color="auto"/>
            <w:bottom w:val="none" w:sz="0" w:space="0" w:color="auto"/>
            <w:right w:val="none" w:sz="0" w:space="0" w:color="auto"/>
          </w:divBdr>
        </w:div>
      </w:divsChild>
    </w:div>
    <w:div w:id="627471257">
      <w:bodyDiv w:val="1"/>
      <w:marLeft w:val="0"/>
      <w:marRight w:val="0"/>
      <w:marTop w:val="0"/>
      <w:marBottom w:val="0"/>
      <w:divBdr>
        <w:top w:val="none" w:sz="0" w:space="0" w:color="auto"/>
        <w:left w:val="none" w:sz="0" w:space="0" w:color="auto"/>
        <w:bottom w:val="none" w:sz="0" w:space="0" w:color="auto"/>
        <w:right w:val="none" w:sz="0" w:space="0" w:color="auto"/>
      </w:divBdr>
      <w:divsChild>
        <w:div w:id="1071150028">
          <w:marLeft w:val="0"/>
          <w:marRight w:val="0"/>
          <w:marTop w:val="0"/>
          <w:marBottom w:val="0"/>
          <w:divBdr>
            <w:top w:val="none" w:sz="0" w:space="0" w:color="auto"/>
            <w:left w:val="none" w:sz="0" w:space="0" w:color="auto"/>
            <w:bottom w:val="none" w:sz="0" w:space="0" w:color="auto"/>
            <w:right w:val="none" w:sz="0" w:space="0" w:color="auto"/>
          </w:divBdr>
        </w:div>
        <w:div w:id="258567653">
          <w:marLeft w:val="0"/>
          <w:marRight w:val="0"/>
          <w:marTop w:val="0"/>
          <w:marBottom w:val="0"/>
          <w:divBdr>
            <w:top w:val="none" w:sz="0" w:space="0" w:color="auto"/>
            <w:left w:val="none" w:sz="0" w:space="0" w:color="auto"/>
            <w:bottom w:val="none" w:sz="0" w:space="0" w:color="auto"/>
            <w:right w:val="none" w:sz="0" w:space="0" w:color="auto"/>
          </w:divBdr>
        </w:div>
      </w:divsChild>
    </w:div>
    <w:div w:id="635381441">
      <w:bodyDiv w:val="1"/>
      <w:marLeft w:val="0"/>
      <w:marRight w:val="0"/>
      <w:marTop w:val="0"/>
      <w:marBottom w:val="0"/>
      <w:divBdr>
        <w:top w:val="none" w:sz="0" w:space="0" w:color="auto"/>
        <w:left w:val="none" w:sz="0" w:space="0" w:color="auto"/>
        <w:bottom w:val="none" w:sz="0" w:space="0" w:color="auto"/>
        <w:right w:val="none" w:sz="0" w:space="0" w:color="auto"/>
      </w:divBdr>
      <w:divsChild>
        <w:div w:id="737480137">
          <w:marLeft w:val="0"/>
          <w:marRight w:val="0"/>
          <w:marTop w:val="0"/>
          <w:marBottom w:val="0"/>
          <w:divBdr>
            <w:top w:val="none" w:sz="0" w:space="0" w:color="auto"/>
            <w:left w:val="none" w:sz="0" w:space="0" w:color="auto"/>
            <w:bottom w:val="none" w:sz="0" w:space="0" w:color="auto"/>
            <w:right w:val="none" w:sz="0" w:space="0" w:color="auto"/>
          </w:divBdr>
        </w:div>
        <w:div w:id="1374421977">
          <w:marLeft w:val="0"/>
          <w:marRight w:val="0"/>
          <w:marTop w:val="0"/>
          <w:marBottom w:val="0"/>
          <w:divBdr>
            <w:top w:val="none" w:sz="0" w:space="0" w:color="auto"/>
            <w:left w:val="none" w:sz="0" w:space="0" w:color="auto"/>
            <w:bottom w:val="none" w:sz="0" w:space="0" w:color="auto"/>
            <w:right w:val="none" w:sz="0" w:space="0" w:color="auto"/>
          </w:divBdr>
        </w:div>
      </w:divsChild>
    </w:div>
    <w:div w:id="646596734">
      <w:bodyDiv w:val="1"/>
      <w:marLeft w:val="0"/>
      <w:marRight w:val="0"/>
      <w:marTop w:val="0"/>
      <w:marBottom w:val="0"/>
      <w:divBdr>
        <w:top w:val="none" w:sz="0" w:space="0" w:color="auto"/>
        <w:left w:val="none" w:sz="0" w:space="0" w:color="auto"/>
        <w:bottom w:val="none" w:sz="0" w:space="0" w:color="auto"/>
        <w:right w:val="none" w:sz="0" w:space="0" w:color="auto"/>
      </w:divBdr>
      <w:divsChild>
        <w:div w:id="1098527143">
          <w:marLeft w:val="0"/>
          <w:marRight w:val="0"/>
          <w:marTop w:val="0"/>
          <w:marBottom w:val="0"/>
          <w:divBdr>
            <w:top w:val="none" w:sz="0" w:space="0" w:color="auto"/>
            <w:left w:val="none" w:sz="0" w:space="0" w:color="auto"/>
            <w:bottom w:val="none" w:sz="0" w:space="0" w:color="auto"/>
            <w:right w:val="none" w:sz="0" w:space="0" w:color="auto"/>
          </w:divBdr>
        </w:div>
        <w:div w:id="1489324849">
          <w:marLeft w:val="0"/>
          <w:marRight w:val="0"/>
          <w:marTop w:val="0"/>
          <w:marBottom w:val="0"/>
          <w:divBdr>
            <w:top w:val="none" w:sz="0" w:space="0" w:color="auto"/>
            <w:left w:val="none" w:sz="0" w:space="0" w:color="auto"/>
            <w:bottom w:val="none" w:sz="0" w:space="0" w:color="auto"/>
            <w:right w:val="none" w:sz="0" w:space="0" w:color="auto"/>
          </w:divBdr>
        </w:div>
      </w:divsChild>
    </w:div>
    <w:div w:id="660887847">
      <w:bodyDiv w:val="1"/>
      <w:marLeft w:val="0"/>
      <w:marRight w:val="0"/>
      <w:marTop w:val="0"/>
      <w:marBottom w:val="0"/>
      <w:divBdr>
        <w:top w:val="none" w:sz="0" w:space="0" w:color="auto"/>
        <w:left w:val="none" w:sz="0" w:space="0" w:color="auto"/>
        <w:bottom w:val="none" w:sz="0" w:space="0" w:color="auto"/>
        <w:right w:val="none" w:sz="0" w:space="0" w:color="auto"/>
      </w:divBdr>
      <w:divsChild>
        <w:div w:id="1705399995">
          <w:marLeft w:val="0"/>
          <w:marRight w:val="0"/>
          <w:marTop w:val="0"/>
          <w:marBottom w:val="0"/>
          <w:divBdr>
            <w:top w:val="none" w:sz="0" w:space="0" w:color="auto"/>
            <w:left w:val="none" w:sz="0" w:space="0" w:color="auto"/>
            <w:bottom w:val="none" w:sz="0" w:space="0" w:color="auto"/>
            <w:right w:val="none" w:sz="0" w:space="0" w:color="auto"/>
          </w:divBdr>
        </w:div>
        <w:div w:id="1808277594">
          <w:marLeft w:val="0"/>
          <w:marRight w:val="0"/>
          <w:marTop w:val="0"/>
          <w:marBottom w:val="0"/>
          <w:divBdr>
            <w:top w:val="none" w:sz="0" w:space="0" w:color="auto"/>
            <w:left w:val="none" w:sz="0" w:space="0" w:color="auto"/>
            <w:bottom w:val="none" w:sz="0" w:space="0" w:color="auto"/>
            <w:right w:val="none" w:sz="0" w:space="0" w:color="auto"/>
          </w:divBdr>
        </w:div>
      </w:divsChild>
    </w:div>
    <w:div w:id="661198155">
      <w:bodyDiv w:val="1"/>
      <w:marLeft w:val="0"/>
      <w:marRight w:val="0"/>
      <w:marTop w:val="0"/>
      <w:marBottom w:val="0"/>
      <w:divBdr>
        <w:top w:val="none" w:sz="0" w:space="0" w:color="auto"/>
        <w:left w:val="none" w:sz="0" w:space="0" w:color="auto"/>
        <w:bottom w:val="none" w:sz="0" w:space="0" w:color="auto"/>
        <w:right w:val="none" w:sz="0" w:space="0" w:color="auto"/>
      </w:divBdr>
      <w:divsChild>
        <w:div w:id="554776422">
          <w:marLeft w:val="0"/>
          <w:marRight w:val="0"/>
          <w:marTop w:val="0"/>
          <w:marBottom w:val="0"/>
          <w:divBdr>
            <w:top w:val="none" w:sz="0" w:space="0" w:color="auto"/>
            <w:left w:val="none" w:sz="0" w:space="0" w:color="auto"/>
            <w:bottom w:val="none" w:sz="0" w:space="0" w:color="auto"/>
            <w:right w:val="none" w:sz="0" w:space="0" w:color="auto"/>
          </w:divBdr>
        </w:div>
        <w:div w:id="1245601593">
          <w:marLeft w:val="0"/>
          <w:marRight w:val="0"/>
          <w:marTop w:val="0"/>
          <w:marBottom w:val="0"/>
          <w:divBdr>
            <w:top w:val="none" w:sz="0" w:space="0" w:color="auto"/>
            <w:left w:val="none" w:sz="0" w:space="0" w:color="auto"/>
            <w:bottom w:val="none" w:sz="0" w:space="0" w:color="auto"/>
            <w:right w:val="none" w:sz="0" w:space="0" w:color="auto"/>
          </w:divBdr>
        </w:div>
      </w:divsChild>
    </w:div>
    <w:div w:id="663708500">
      <w:bodyDiv w:val="1"/>
      <w:marLeft w:val="0"/>
      <w:marRight w:val="0"/>
      <w:marTop w:val="0"/>
      <w:marBottom w:val="0"/>
      <w:divBdr>
        <w:top w:val="none" w:sz="0" w:space="0" w:color="auto"/>
        <w:left w:val="none" w:sz="0" w:space="0" w:color="auto"/>
        <w:bottom w:val="none" w:sz="0" w:space="0" w:color="auto"/>
        <w:right w:val="none" w:sz="0" w:space="0" w:color="auto"/>
      </w:divBdr>
      <w:divsChild>
        <w:div w:id="1724138843">
          <w:marLeft w:val="0"/>
          <w:marRight w:val="0"/>
          <w:marTop w:val="0"/>
          <w:marBottom w:val="0"/>
          <w:divBdr>
            <w:top w:val="none" w:sz="0" w:space="0" w:color="auto"/>
            <w:left w:val="none" w:sz="0" w:space="0" w:color="auto"/>
            <w:bottom w:val="none" w:sz="0" w:space="0" w:color="auto"/>
            <w:right w:val="none" w:sz="0" w:space="0" w:color="auto"/>
          </w:divBdr>
        </w:div>
        <w:div w:id="1341154352">
          <w:marLeft w:val="0"/>
          <w:marRight w:val="0"/>
          <w:marTop w:val="0"/>
          <w:marBottom w:val="0"/>
          <w:divBdr>
            <w:top w:val="none" w:sz="0" w:space="0" w:color="auto"/>
            <w:left w:val="none" w:sz="0" w:space="0" w:color="auto"/>
            <w:bottom w:val="none" w:sz="0" w:space="0" w:color="auto"/>
            <w:right w:val="none" w:sz="0" w:space="0" w:color="auto"/>
          </w:divBdr>
        </w:div>
      </w:divsChild>
    </w:div>
    <w:div w:id="743377884">
      <w:bodyDiv w:val="1"/>
      <w:marLeft w:val="0"/>
      <w:marRight w:val="0"/>
      <w:marTop w:val="0"/>
      <w:marBottom w:val="0"/>
      <w:divBdr>
        <w:top w:val="none" w:sz="0" w:space="0" w:color="auto"/>
        <w:left w:val="none" w:sz="0" w:space="0" w:color="auto"/>
        <w:bottom w:val="none" w:sz="0" w:space="0" w:color="auto"/>
        <w:right w:val="none" w:sz="0" w:space="0" w:color="auto"/>
      </w:divBdr>
      <w:divsChild>
        <w:div w:id="1158114849">
          <w:marLeft w:val="0"/>
          <w:marRight w:val="0"/>
          <w:marTop w:val="0"/>
          <w:marBottom w:val="0"/>
          <w:divBdr>
            <w:top w:val="none" w:sz="0" w:space="0" w:color="auto"/>
            <w:left w:val="none" w:sz="0" w:space="0" w:color="auto"/>
            <w:bottom w:val="none" w:sz="0" w:space="0" w:color="auto"/>
            <w:right w:val="none" w:sz="0" w:space="0" w:color="auto"/>
          </w:divBdr>
        </w:div>
        <w:div w:id="87312924">
          <w:marLeft w:val="0"/>
          <w:marRight w:val="0"/>
          <w:marTop w:val="0"/>
          <w:marBottom w:val="0"/>
          <w:divBdr>
            <w:top w:val="none" w:sz="0" w:space="0" w:color="auto"/>
            <w:left w:val="none" w:sz="0" w:space="0" w:color="auto"/>
            <w:bottom w:val="none" w:sz="0" w:space="0" w:color="auto"/>
            <w:right w:val="none" w:sz="0" w:space="0" w:color="auto"/>
          </w:divBdr>
        </w:div>
      </w:divsChild>
    </w:div>
    <w:div w:id="758790895">
      <w:bodyDiv w:val="1"/>
      <w:marLeft w:val="0"/>
      <w:marRight w:val="0"/>
      <w:marTop w:val="0"/>
      <w:marBottom w:val="0"/>
      <w:divBdr>
        <w:top w:val="none" w:sz="0" w:space="0" w:color="auto"/>
        <w:left w:val="none" w:sz="0" w:space="0" w:color="auto"/>
        <w:bottom w:val="none" w:sz="0" w:space="0" w:color="auto"/>
        <w:right w:val="none" w:sz="0" w:space="0" w:color="auto"/>
      </w:divBdr>
      <w:divsChild>
        <w:div w:id="869757754">
          <w:marLeft w:val="0"/>
          <w:marRight w:val="0"/>
          <w:marTop w:val="0"/>
          <w:marBottom w:val="0"/>
          <w:divBdr>
            <w:top w:val="none" w:sz="0" w:space="0" w:color="auto"/>
            <w:left w:val="none" w:sz="0" w:space="0" w:color="auto"/>
            <w:bottom w:val="none" w:sz="0" w:space="0" w:color="auto"/>
            <w:right w:val="none" w:sz="0" w:space="0" w:color="auto"/>
          </w:divBdr>
        </w:div>
        <w:div w:id="369303819">
          <w:marLeft w:val="0"/>
          <w:marRight w:val="0"/>
          <w:marTop w:val="0"/>
          <w:marBottom w:val="0"/>
          <w:divBdr>
            <w:top w:val="none" w:sz="0" w:space="0" w:color="auto"/>
            <w:left w:val="none" w:sz="0" w:space="0" w:color="auto"/>
            <w:bottom w:val="none" w:sz="0" w:space="0" w:color="auto"/>
            <w:right w:val="none" w:sz="0" w:space="0" w:color="auto"/>
          </w:divBdr>
        </w:div>
      </w:divsChild>
    </w:div>
    <w:div w:id="789937030">
      <w:bodyDiv w:val="1"/>
      <w:marLeft w:val="0"/>
      <w:marRight w:val="0"/>
      <w:marTop w:val="0"/>
      <w:marBottom w:val="0"/>
      <w:divBdr>
        <w:top w:val="none" w:sz="0" w:space="0" w:color="auto"/>
        <w:left w:val="none" w:sz="0" w:space="0" w:color="auto"/>
        <w:bottom w:val="none" w:sz="0" w:space="0" w:color="auto"/>
        <w:right w:val="none" w:sz="0" w:space="0" w:color="auto"/>
      </w:divBdr>
      <w:divsChild>
        <w:div w:id="1423145450">
          <w:marLeft w:val="0"/>
          <w:marRight w:val="0"/>
          <w:marTop w:val="0"/>
          <w:marBottom w:val="0"/>
          <w:divBdr>
            <w:top w:val="none" w:sz="0" w:space="0" w:color="auto"/>
            <w:left w:val="none" w:sz="0" w:space="0" w:color="auto"/>
            <w:bottom w:val="none" w:sz="0" w:space="0" w:color="auto"/>
            <w:right w:val="none" w:sz="0" w:space="0" w:color="auto"/>
          </w:divBdr>
        </w:div>
        <w:div w:id="641009155">
          <w:marLeft w:val="0"/>
          <w:marRight w:val="0"/>
          <w:marTop w:val="0"/>
          <w:marBottom w:val="0"/>
          <w:divBdr>
            <w:top w:val="none" w:sz="0" w:space="0" w:color="auto"/>
            <w:left w:val="none" w:sz="0" w:space="0" w:color="auto"/>
            <w:bottom w:val="none" w:sz="0" w:space="0" w:color="auto"/>
            <w:right w:val="none" w:sz="0" w:space="0" w:color="auto"/>
          </w:divBdr>
        </w:div>
      </w:divsChild>
    </w:div>
    <w:div w:id="798647732">
      <w:bodyDiv w:val="1"/>
      <w:marLeft w:val="0"/>
      <w:marRight w:val="0"/>
      <w:marTop w:val="0"/>
      <w:marBottom w:val="0"/>
      <w:divBdr>
        <w:top w:val="none" w:sz="0" w:space="0" w:color="auto"/>
        <w:left w:val="none" w:sz="0" w:space="0" w:color="auto"/>
        <w:bottom w:val="none" w:sz="0" w:space="0" w:color="auto"/>
        <w:right w:val="none" w:sz="0" w:space="0" w:color="auto"/>
      </w:divBdr>
      <w:divsChild>
        <w:div w:id="1401320800">
          <w:marLeft w:val="0"/>
          <w:marRight w:val="0"/>
          <w:marTop w:val="0"/>
          <w:marBottom w:val="0"/>
          <w:divBdr>
            <w:top w:val="none" w:sz="0" w:space="0" w:color="auto"/>
            <w:left w:val="none" w:sz="0" w:space="0" w:color="auto"/>
            <w:bottom w:val="none" w:sz="0" w:space="0" w:color="auto"/>
            <w:right w:val="none" w:sz="0" w:space="0" w:color="auto"/>
          </w:divBdr>
        </w:div>
        <w:div w:id="167136776">
          <w:marLeft w:val="0"/>
          <w:marRight w:val="0"/>
          <w:marTop w:val="0"/>
          <w:marBottom w:val="0"/>
          <w:divBdr>
            <w:top w:val="none" w:sz="0" w:space="0" w:color="auto"/>
            <w:left w:val="none" w:sz="0" w:space="0" w:color="auto"/>
            <w:bottom w:val="none" w:sz="0" w:space="0" w:color="auto"/>
            <w:right w:val="none" w:sz="0" w:space="0" w:color="auto"/>
          </w:divBdr>
        </w:div>
      </w:divsChild>
    </w:div>
    <w:div w:id="832182664">
      <w:bodyDiv w:val="1"/>
      <w:marLeft w:val="0"/>
      <w:marRight w:val="0"/>
      <w:marTop w:val="0"/>
      <w:marBottom w:val="0"/>
      <w:divBdr>
        <w:top w:val="none" w:sz="0" w:space="0" w:color="auto"/>
        <w:left w:val="none" w:sz="0" w:space="0" w:color="auto"/>
        <w:bottom w:val="none" w:sz="0" w:space="0" w:color="auto"/>
        <w:right w:val="none" w:sz="0" w:space="0" w:color="auto"/>
      </w:divBdr>
      <w:divsChild>
        <w:div w:id="43650165">
          <w:marLeft w:val="0"/>
          <w:marRight w:val="0"/>
          <w:marTop w:val="0"/>
          <w:marBottom w:val="0"/>
          <w:divBdr>
            <w:top w:val="none" w:sz="0" w:space="0" w:color="auto"/>
            <w:left w:val="none" w:sz="0" w:space="0" w:color="auto"/>
            <w:bottom w:val="none" w:sz="0" w:space="0" w:color="auto"/>
            <w:right w:val="none" w:sz="0" w:space="0" w:color="auto"/>
          </w:divBdr>
        </w:div>
        <w:div w:id="1833372574">
          <w:marLeft w:val="0"/>
          <w:marRight w:val="0"/>
          <w:marTop w:val="0"/>
          <w:marBottom w:val="0"/>
          <w:divBdr>
            <w:top w:val="none" w:sz="0" w:space="0" w:color="auto"/>
            <w:left w:val="none" w:sz="0" w:space="0" w:color="auto"/>
            <w:bottom w:val="none" w:sz="0" w:space="0" w:color="auto"/>
            <w:right w:val="none" w:sz="0" w:space="0" w:color="auto"/>
          </w:divBdr>
        </w:div>
      </w:divsChild>
    </w:div>
    <w:div w:id="839926534">
      <w:bodyDiv w:val="1"/>
      <w:marLeft w:val="0"/>
      <w:marRight w:val="0"/>
      <w:marTop w:val="0"/>
      <w:marBottom w:val="0"/>
      <w:divBdr>
        <w:top w:val="none" w:sz="0" w:space="0" w:color="auto"/>
        <w:left w:val="none" w:sz="0" w:space="0" w:color="auto"/>
        <w:bottom w:val="none" w:sz="0" w:space="0" w:color="auto"/>
        <w:right w:val="none" w:sz="0" w:space="0" w:color="auto"/>
      </w:divBdr>
      <w:divsChild>
        <w:div w:id="345911468">
          <w:marLeft w:val="0"/>
          <w:marRight w:val="0"/>
          <w:marTop w:val="0"/>
          <w:marBottom w:val="0"/>
          <w:divBdr>
            <w:top w:val="none" w:sz="0" w:space="0" w:color="auto"/>
            <w:left w:val="none" w:sz="0" w:space="0" w:color="auto"/>
            <w:bottom w:val="none" w:sz="0" w:space="0" w:color="auto"/>
            <w:right w:val="none" w:sz="0" w:space="0" w:color="auto"/>
          </w:divBdr>
        </w:div>
        <w:div w:id="1557475032">
          <w:marLeft w:val="0"/>
          <w:marRight w:val="0"/>
          <w:marTop w:val="0"/>
          <w:marBottom w:val="0"/>
          <w:divBdr>
            <w:top w:val="none" w:sz="0" w:space="0" w:color="auto"/>
            <w:left w:val="none" w:sz="0" w:space="0" w:color="auto"/>
            <w:bottom w:val="none" w:sz="0" w:space="0" w:color="auto"/>
            <w:right w:val="none" w:sz="0" w:space="0" w:color="auto"/>
          </w:divBdr>
        </w:div>
      </w:divsChild>
    </w:div>
    <w:div w:id="921908257">
      <w:bodyDiv w:val="1"/>
      <w:marLeft w:val="0"/>
      <w:marRight w:val="0"/>
      <w:marTop w:val="0"/>
      <w:marBottom w:val="0"/>
      <w:divBdr>
        <w:top w:val="none" w:sz="0" w:space="0" w:color="auto"/>
        <w:left w:val="none" w:sz="0" w:space="0" w:color="auto"/>
        <w:bottom w:val="none" w:sz="0" w:space="0" w:color="auto"/>
        <w:right w:val="none" w:sz="0" w:space="0" w:color="auto"/>
      </w:divBdr>
      <w:divsChild>
        <w:div w:id="90207918">
          <w:marLeft w:val="0"/>
          <w:marRight w:val="0"/>
          <w:marTop w:val="0"/>
          <w:marBottom w:val="0"/>
          <w:divBdr>
            <w:top w:val="none" w:sz="0" w:space="0" w:color="auto"/>
            <w:left w:val="none" w:sz="0" w:space="0" w:color="auto"/>
            <w:bottom w:val="none" w:sz="0" w:space="0" w:color="auto"/>
            <w:right w:val="none" w:sz="0" w:space="0" w:color="auto"/>
          </w:divBdr>
        </w:div>
        <w:div w:id="786849697">
          <w:marLeft w:val="0"/>
          <w:marRight w:val="0"/>
          <w:marTop w:val="0"/>
          <w:marBottom w:val="0"/>
          <w:divBdr>
            <w:top w:val="none" w:sz="0" w:space="0" w:color="auto"/>
            <w:left w:val="none" w:sz="0" w:space="0" w:color="auto"/>
            <w:bottom w:val="none" w:sz="0" w:space="0" w:color="auto"/>
            <w:right w:val="none" w:sz="0" w:space="0" w:color="auto"/>
          </w:divBdr>
        </w:div>
      </w:divsChild>
    </w:div>
    <w:div w:id="925696642">
      <w:bodyDiv w:val="1"/>
      <w:marLeft w:val="0"/>
      <w:marRight w:val="0"/>
      <w:marTop w:val="0"/>
      <w:marBottom w:val="0"/>
      <w:divBdr>
        <w:top w:val="none" w:sz="0" w:space="0" w:color="auto"/>
        <w:left w:val="none" w:sz="0" w:space="0" w:color="auto"/>
        <w:bottom w:val="none" w:sz="0" w:space="0" w:color="auto"/>
        <w:right w:val="none" w:sz="0" w:space="0" w:color="auto"/>
      </w:divBdr>
      <w:divsChild>
        <w:div w:id="909197930">
          <w:marLeft w:val="0"/>
          <w:marRight w:val="0"/>
          <w:marTop w:val="0"/>
          <w:marBottom w:val="0"/>
          <w:divBdr>
            <w:top w:val="none" w:sz="0" w:space="0" w:color="auto"/>
            <w:left w:val="none" w:sz="0" w:space="0" w:color="auto"/>
            <w:bottom w:val="none" w:sz="0" w:space="0" w:color="auto"/>
            <w:right w:val="none" w:sz="0" w:space="0" w:color="auto"/>
          </w:divBdr>
        </w:div>
        <w:div w:id="1863470664">
          <w:marLeft w:val="0"/>
          <w:marRight w:val="0"/>
          <w:marTop w:val="0"/>
          <w:marBottom w:val="0"/>
          <w:divBdr>
            <w:top w:val="none" w:sz="0" w:space="0" w:color="auto"/>
            <w:left w:val="none" w:sz="0" w:space="0" w:color="auto"/>
            <w:bottom w:val="none" w:sz="0" w:space="0" w:color="auto"/>
            <w:right w:val="none" w:sz="0" w:space="0" w:color="auto"/>
          </w:divBdr>
        </w:div>
      </w:divsChild>
    </w:div>
    <w:div w:id="933822724">
      <w:bodyDiv w:val="1"/>
      <w:marLeft w:val="0"/>
      <w:marRight w:val="0"/>
      <w:marTop w:val="0"/>
      <w:marBottom w:val="0"/>
      <w:divBdr>
        <w:top w:val="none" w:sz="0" w:space="0" w:color="auto"/>
        <w:left w:val="none" w:sz="0" w:space="0" w:color="auto"/>
        <w:bottom w:val="none" w:sz="0" w:space="0" w:color="auto"/>
        <w:right w:val="none" w:sz="0" w:space="0" w:color="auto"/>
      </w:divBdr>
      <w:divsChild>
        <w:div w:id="1081875657">
          <w:marLeft w:val="0"/>
          <w:marRight w:val="0"/>
          <w:marTop w:val="0"/>
          <w:marBottom w:val="0"/>
          <w:divBdr>
            <w:top w:val="none" w:sz="0" w:space="0" w:color="auto"/>
            <w:left w:val="none" w:sz="0" w:space="0" w:color="auto"/>
            <w:bottom w:val="none" w:sz="0" w:space="0" w:color="auto"/>
            <w:right w:val="none" w:sz="0" w:space="0" w:color="auto"/>
          </w:divBdr>
        </w:div>
        <w:div w:id="1581982410">
          <w:marLeft w:val="0"/>
          <w:marRight w:val="0"/>
          <w:marTop w:val="0"/>
          <w:marBottom w:val="0"/>
          <w:divBdr>
            <w:top w:val="none" w:sz="0" w:space="0" w:color="auto"/>
            <w:left w:val="none" w:sz="0" w:space="0" w:color="auto"/>
            <w:bottom w:val="none" w:sz="0" w:space="0" w:color="auto"/>
            <w:right w:val="none" w:sz="0" w:space="0" w:color="auto"/>
          </w:divBdr>
        </w:div>
      </w:divsChild>
    </w:div>
    <w:div w:id="935987508">
      <w:bodyDiv w:val="1"/>
      <w:marLeft w:val="0"/>
      <w:marRight w:val="0"/>
      <w:marTop w:val="0"/>
      <w:marBottom w:val="0"/>
      <w:divBdr>
        <w:top w:val="none" w:sz="0" w:space="0" w:color="auto"/>
        <w:left w:val="none" w:sz="0" w:space="0" w:color="auto"/>
        <w:bottom w:val="none" w:sz="0" w:space="0" w:color="auto"/>
        <w:right w:val="none" w:sz="0" w:space="0" w:color="auto"/>
      </w:divBdr>
      <w:divsChild>
        <w:div w:id="84691661">
          <w:marLeft w:val="0"/>
          <w:marRight w:val="0"/>
          <w:marTop w:val="0"/>
          <w:marBottom w:val="0"/>
          <w:divBdr>
            <w:top w:val="none" w:sz="0" w:space="0" w:color="auto"/>
            <w:left w:val="none" w:sz="0" w:space="0" w:color="auto"/>
            <w:bottom w:val="none" w:sz="0" w:space="0" w:color="auto"/>
            <w:right w:val="none" w:sz="0" w:space="0" w:color="auto"/>
          </w:divBdr>
        </w:div>
        <w:div w:id="1020205386">
          <w:marLeft w:val="0"/>
          <w:marRight w:val="0"/>
          <w:marTop w:val="0"/>
          <w:marBottom w:val="0"/>
          <w:divBdr>
            <w:top w:val="none" w:sz="0" w:space="0" w:color="auto"/>
            <w:left w:val="none" w:sz="0" w:space="0" w:color="auto"/>
            <w:bottom w:val="none" w:sz="0" w:space="0" w:color="auto"/>
            <w:right w:val="none" w:sz="0" w:space="0" w:color="auto"/>
          </w:divBdr>
        </w:div>
      </w:divsChild>
    </w:div>
    <w:div w:id="940525894">
      <w:bodyDiv w:val="1"/>
      <w:marLeft w:val="0"/>
      <w:marRight w:val="0"/>
      <w:marTop w:val="0"/>
      <w:marBottom w:val="0"/>
      <w:divBdr>
        <w:top w:val="none" w:sz="0" w:space="0" w:color="auto"/>
        <w:left w:val="none" w:sz="0" w:space="0" w:color="auto"/>
        <w:bottom w:val="none" w:sz="0" w:space="0" w:color="auto"/>
        <w:right w:val="none" w:sz="0" w:space="0" w:color="auto"/>
      </w:divBdr>
      <w:divsChild>
        <w:div w:id="1125853737">
          <w:marLeft w:val="0"/>
          <w:marRight w:val="0"/>
          <w:marTop w:val="0"/>
          <w:marBottom w:val="0"/>
          <w:divBdr>
            <w:top w:val="none" w:sz="0" w:space="0" w:color="auto"/>
            <w:left w:val="none" w:sz="0" w:space="0" w:color="auto"/>
            <w:bottom w:val="none" w:sz="0" w:space="0" w:color="auto"/>
            <w:right w:val="none" w:sz="0" w:space="0" w:color="auto"/>
          </w:divBdr>
        </w:div>
        <w:div w:id="217280241">
          <w:marLeft w:val="0"/>
          <w:marRight w:val="0"/>
          <w:marTop w:val="0"/>
          <w:marBottom w:val="0"/>
          <w:divBdr>
            <w:top w:val="none" w:sz="0" w:space="0" w:color="auto"/>
            <w:left w:val="none" w:sz="0" w:space="0" w:color="auto"/>
            <w:bottom w:val="none" w:sz="0" w:space="0" w:color="auto"/>
            <w:right w:val="none" w:sz="0" w:space="0" w:color="auto"/>
          </w:divBdr>
        </w:div>
      </w:divsChild>
    </w:div>
    <w:div w:id="945503856">
      <w:bodyDiv w:val="1"/>
      <w:marLeft w:val="0"/>
      <w:marRight w:val="0"/>
      <w:marTop w:val="0"/>
      <w:marBottom w:val="0"/>
      <w:divBdr>
        <w:top w:val="none" w:sz="0" w:space="0" w:color="auto"/>
        <w:left w:val="none" w:sz="0" w:space="0" w:color="auto"/>
        <w:bottom w:val="none" w:sz="0" w:space="0" w:color="auto"/>
        <w:right w:val="none" w:sz="0" w:space="0" w:color="auto"/>
      </w:divBdr>
      <w:divsChild>
        <w:div w:id="1261988179">
          <w:marLeft w:val="0"/>
          <w:marRight w:val="0"/>
          <w:marTop w:val="0"/>
          <w:marBottom w:val="0"/>
          <w:divBdr>
            <w:top w:val="none" w:sz="0" w:space="0" w:color="auto"/>
            <w:left w:val="none" w:sz="0" w:space="0" w:color="auto"/>
            <w:bottom w:val="none" w:sz="0" w:space="0" w:color="auto"/>
            <w:right w:val="none" w:sz="0" w:space="0" w:color="auto"/>
          </w:divBdr>
        </w:div>
        <w:div w:id="1067651291">
          <w:marLeft w:val="0"/>
          <w:marRight w:val="0"/>
          <w:marTop w:val="0"/>
          <w:marBottom w:val="0"/>
          <w:divBdr>
            <w:top w:val="none" w:sz="0" w:space="0" w:color="auto"/>
            <w:left w:val="none" w:sz="0" w:space="0" w:color="auto"/>
            <w:bottom w:val="none" w:sz="0" w:space="0" w:color="auto"/>
            <w:right w:val="none" w:sz="0" w:space="0" w:color="auto"/>
          </w:divBdr>
        </w:div>
      </w:divsChild>
    </w:div>
    <w:div w:id="946499900">
      <w:bodyDiv w:val="1"/>
      <w:marLeft w:val="0"/>
      <w:marRight w:val="0"/>
      <w:marTop w:val="0"/>
      <w:marBottom w:val="0"/>
      <w:divBdr>
        <w:top w:val="none" w:sz="0" w:space="0" w:color="auto"/>
        <w:left w:val="none" w:sz="0" w:space="0" w:color="auto"/>
        <w:bottom w:val="none" w:sz="0" w:space="0" w:color="auto"/>
        <w:right w:val="none" w:sz="0" w:space="0" w:color="auto"/>
      </w:divBdr>
      <w:divsChild>
        <w:div w:id="1459447156">
          <w:marLeft w:val="0"/>
          <w:marRight w:val="0"/>
          <w:marTop w:val="0"/>
          <w:marBottom w:val="0"/>
          <w:divBdr>
            <w:top w:val="none" w:sz="0" w:space="0" w:color="auto"/>
            <w:left w:val="none" w:sz="0" w:space="0" w:color="auto"/>
            <w:bottom w:val="none" w:sz="0" w:space="0" w:color="auto"/>
            <w:right w:val="none" w:sz="0" w:space="0" w:color="auto"/>
          </w:divBdr>
        </w:div>
        <w:div w:id="946817107">
          <w:marLeft w:val="0"/>
          <w:marRight w:val="0"/>
          <w:marTop w:val="0"/>
          <w:marBottom w:val="0"/>
          <w:divBdr>
            <w:top w:val="none" w:sz="0" w:space="0" w:color="auto"/>
            <w:left w:val="none" w:sz="0" w:space="0" w:color="auto"/>
            <w:bottom w:val="none" w:sz="0" w:space="0" w:color="auto"/>
            <w:right w:val="none" w:sz="0" w:space="0" w:color="auto"/>
          </w:divBdr>
        </w:div>
      </w:divsChild>
    </w:div>
    <w:div w:id="998657014">
      <w:bodyDiv w:val="1"/>
      <w:marLeft w:val="0"/>
      <w:marRight w:val="0"/>
      <w:marTop w:val="0"/>
      <w:marBottom w:val="0"/>
      <w:divBdr>
        <w:top w:val="none" w:sz="0" w:space="0" w:color="auto"/>
        <w:left w:val="none" w:sz="0" w:space="0" w:color="auto"/>
        <w:bottom w:val="none" w:sz="0" w:space="0" w:color="auto"/>
        <w:right w:val="none" w:sz="0" w:space="0" w:color="auto"/>
      </w:divBdr>
      <w:divsChild>
        <w:div w:id="1295066730">
          <w:marLeft w:val="0"/>
          <w:marRight w:val="0"/>
          <w:marTop w:val="0"/>
          <w:marBottom w:val="0"/>
          <w:divBdr>
            <w:top w:val="none" w:sz="0" w:space="0" w:color="auto"/>
            <w:left w:val="none" w:sz="0" w:space="0" w:color="auto"/>
            <w:bottom w:val="none" w:sz="0" w:space="0" w:color="auto"/>
            <w:right w:val="none" w:sz="0" w:space="0" w:color="auto"/>
          </w:divBdr>
        </w:div>
        <w:div w:id="835341102">
          <w:marLeft w:val="0"/>
          <w:marRight w:val="0"/>
          <w:marTop w:val="0"/>
          <w:marBottom w:val="0"/>
          <w:divBdr>
            <w:top w:val="none" w:sz="0" w:space="0" w:color="auto"/>
            <w:left w:val="none" w:sz="0" w:space="0" w:color="auto"/>
            <w:bottom w:val="none" w:sz="0" w:space="0" w:color="auto"/>
            <w:right w:val="none" w:sz="0" w:space="0" w:color="auto"/>
          </w:divBdr>
        </w:div>
      </w:divsChild>
    </w:div>
    <w:div w:id="1017197133">
      <w:bodyDiv w:val="1"/>
      <w:marLeft w:val="0"/>
      <w:marRight w:val="0"/>
      <w:marTop w:val="0"/>
      <w:marBottom w:val="0"/>
      <w:divBdr>
        <w:top w:val="none" w:sz="0" w:space="0" w:color="auto"/>
        <w:left w:val="none" w:sz="0" w:space="0" w:color="auto"/>
        <w:bottom w:val="none" w:sz="0" w:space="0" w:color="auto"/>
        <w:right w:val="none" w:sz="0" w:space="0" w:color="auto"/>
      </w:divBdr>
      <w:divsChild>
        <w:div w:id="1714499553">
          <w:marLeft w:val="0"/>
          <w:marRight w:val="0"/>
          <w:marTop w:val="0"/>
          <w:marBottom w:val="0"/>
          <w:divBdr>
            <w:top w:val="none" w:sz="0" w:space="0" w:color="auto"/>
            <w:left w:val="none" w:sz="0" w:space="0" w:color="auto"/>
            <w:bottom w:val="none" w:sz="0" w:space="0" w:color="auto"/>
            <w:right w:val="none" w:sz="0" w:space="0" w:color="auto"/>
          </w:divBdr>
        </w:div>
        <w:div w:id="1597447005">
          <w:marLeft w:val="0"/>
          <w:marRight w:val="0"/>
          <w:marTop w:val="0"/>
          <w:marBottom w:val="0"/>
          <w:divBdr>
            <w:top w:val="none" w:sz="0" w:space="0" w:color="auto"/>
            <w:left w:val="none" w:sz="0" w:space="0" w:color="auto"/>
            <w:bottom w:val="none" w:sz="0" w:space="0" w:color="auto"/>
            <w:right w:val="none" w:sz="0" w:space="0" w:color="auto"/>
          </w:divBdr>
        </w:div>
      </w:divsChild>
    </w:div>
    <w:div w:id="1028139076">
      <w:bodyDiv w:val="1"/>
      <w:marLeft w:val="0"/>
      <w:marRight w:val="0"/>
      <w:marTop w:val="0"/>
      <w:marBottom w:val="0"/>
      <w:divBdr>
        <w:top w:val="none" w:sz="0" w:space="0" w:color="auto"/>
        <w:left w:val="none" w:sz="0" w:space="0" w:color="auto"/>
        <w:bottom w:val="none" w:sz="0" w:space="0" w:color="auto"/>
        <w:right w:val="none" w:sz="0" w:space="0" w:color="auto"/>
      </w:divBdr>
      <w:divsChild>
        <w:div w:id="2113739930">
          <w:marLeft w:val="0"/>
          <w:marRight w:val="0"/>
          <w:marTop w:val="0"/>
          <w:marBottom w:val="0"/>
          <w:divBdr>
            <w:top w:val="none" w:sz="0" w:space="0" w:color="auto"/>
            <w:left w:val="none" w:sz="0" w:space="0" w:color="auto"/>
            <w:bottom w:val="none" w:sz="0" w:space="0" w:color="auto"/>
            <w:right w:val="none" w:sz="0" w:space="0" w:color="auto"/>
          </w:divBdr>
        </w:div>
        <w:div w:id="1222254576">
          <w:marLeft w:val="0"/>
          <w:marRight w:val="0"/>
          <w:marTop w:val="0"/>
          <w:marBottom w:val="0"/>
          <w:divBdr>
            <w:top w:val="none" w:sz="0" w:space="0" w:color="auto"/>
            <w:left w:val="none" w:sz="0" w:space="0" w:color="auto"/>
            <w:bottom w:val="none" w:sz="0" w:space="0" w:color="auto"/>
            <w:right w:val="none" w:sz="0" w:space="0" w:color="auto"/>
          </w:divBdr>
        </w:div>
      </w:divsChild>
    </w:div>
    <w:div w:id="1074621810">
      <w:bodyDiv w:val="1"/>
      <w:marLeft w:val="0"/>
      <w:marRight w:val="0"/>
      <w:marTop w:val="0"/>
      <w:marBottom w:val="0"/>
      <w:divBdr>
        <w:top w:val="none" w:sz="0" w:space="0" w:color="auto"/>
        <w:left w:val="none" w:sz="0" w:space="0" w:color="auto"/>
        <w:bottom w:val="none" w:sz="0" w:space="0" w:color="auto"/>
        <w:right w:val="none" w:sz="0" w:space="0" w:color="auto"/>
      </w:divBdr>
      <w:divsChild>
        <w:div w:id="1549098958">
          <w:marLeft w:val="0"/>
          <w:marRight w:val="0"/>
          <w:marTop w:val="0"/>
          <w:marBottom w:val="0"/>
          <w:divBdr>
            <w:top w:val="none" w:sz="0" w:space="0" w:color="auto"/>
            <w:left w:val="none" w:sz="0" w:space="0" w:color="auto"/>
            <w:bottom w:val="none" w:sz="0" w:space="0" w:color="auto"/>
            <w:right w:val="none" w:sz="0" w:space="0" w:color="auto"/>
          </w:divBdr>
        </w:div>
        <w:div w:id="2009206656">
          <w:marLeft w:val="0"/>
          <w:marRight w:val="0"/>
          <w:marTop w:val="0"/>
          <w:marBottom w:val="0"/>
          <w:divBdr>
            <w:top w:val="none" w:sz="0" w:space="0" w:color="auto"/>
            <w:left w:val="none" w:sz="0" w:space="0" w:color="auto"/>
            <w:bottom w:val="none" w:sz="0" w:space="0" w:color="auto"/>
            <w:right w:val="none" w:sz="0" w:space="0" w:color="auto"/>
          </w:divBdr>
        </w:div>
      </w:divsChild>
    </w:div>
    <w:div w:id="1091777338">
      <w:bodyDiv w:val="1"/>
      <w:marLeft w:val="0"/>
      <w:marRight w:val="0"/>
      <w:marTop w:val="0"/>
      <w:marBottom w:val="0"/>
      <w:divBdr>
        <w:top w:val="none" w:sz="0" w:space="0" w:color="auto"/>
        <w:left w:val="none" w:sz="0" w:space="0" w:color="auto"/>
        <w:bottom w:val="none" w:sz="0" w:space="0" w:color="auto"/>
        <w:right w:val="none" w:sz="0" w:space="0" w:color="auto"/>
      </w:divBdr>
      <w:divsChild>
        <w:div w:id="1187714334">
          <w:marLeft w:val="0"/>
          <w:marRight w:val="0"/>
          <w:marTop w:val="0"/>
          <w:marBottom w:val="0"/>
          <w:divBdr>
            <w:top w:val="none" w:sz="0" w:space="0" w:color="auto"/>
            <w:left w:val="none" w:sz="0" w:space="0" w:color="auto"/>
            <w:bottom w:val="none" w:sz="0" w:space="0" w:color="auto"/>
            <w:right w:val="none" w:sz="0" w:space="0" w:color="auto"/>
          </w:divBdr>
        </w:div>
        <w:div w:id="1028487515">
          <w:marLeft w:val="0"/>
          <w:marRight w:val="0"/>
          <w:marTop w:val="0"/>
          <w:marBottom w:val="0"/>
          <w:divBdr>
            <w:top w:val="none" w:sz="0" w:space="0" w:color="auto"/>
            <w:left w:val="none" w:sz="0" w:space="0" w:color="auto"/>
            <w:bottom w:val="none" w:sz="0" w:space="0" w:color="auto"/>
            <w:right w:val="none" w:sz="0" w:space="0" w:color="auto"/>
          </w:divBdr>
        </w:div>
      </w:divsChild>
    </w:div>
    <w:div w:id="1159925845">
      <w:bodyDiv w:val="1"/>
      <w:marLeft w:val="0"/>
      <w:marRight w:val="0"/>
      <w:marTop w:val="0"/>
      <w:marBottom w:val="0"/>
      <w:divBdr>
        <w:top w:val="none" w:sz="0" w:space="0" w:color="auto"/>
        <w:left w:val="none" w:sz="0" w:space="0" w:color="auto"/>
        <w:bottom w:val="none" w:sz="0" w:space="0" w:color="auto"/>
        <w:right w:val="none" w:sz="0" w:space="0" w:color="auto"/>
      </w:divBdr>
      <w:divsChild>
        <w:div w:id="1982228916">
          <w:marLeft w:val="0"/>
          <w:marRight w:val="0"/>
          <w:marTop w:val="0"/>
          <w:marBottom w:val="0"/>
          <w:divBdr>
            <w:top w:val="none" w:sz="0" w:space="0" w:color="auto"/>
            <w:left w:val="none" w:sz="0" w:space="0" w:color="auto"/>
            <w:bottom w:val="none" w:sz="0" w:space="0" w:color="auto"/>
            <w:right w:val="none" w:sz="0" w:space="0" w:color="auto"/>
          </w:divBdr>
        </w:div>
        <w:div w:id="1170829865">
          <w:marLeft w:val="0"/>
          <w:marRight w:val="0"/>
          <w:marTop w:val="0"/>
          <w:marBottom w:val="0"/>
          <w:divBdr>
            <w:top w:val="none" w:sz="0" w:space="0" w:color="auto"/>
            <w:left w:val="none" w:sz="0" w:space="0" w:color="auto"/>
            <w:bottom w:val="none" w:sz="0" w:space="0" w:color="auto"/>
            <w:right w:val="none" w:sz="0" w:space="0" w:color="auto"/>
          </w:divBdr>
        </w:div>
      </w:divsChild>
    </w:div>
    <w:div w:id="1170634869">
      <w:bodyDiv w:val="1"/>
      <w:marLeft w:val="0"/>
      <w:marRight w:val="0"/>
      <w:marTop w:val="0"/>
      <w:marBottom w:val="0"/>
      <w:divBdr>
        <w:top w:val="none" w:sz="0" w:space="0" w:color="auto"/>
        <w:left w:val="none" w:sz="0" w:space="0" w:color="auto"/>
        <w:bottom w:val="none" w:sz="0" w:space="0" w:color="auto"/>
        <w:right w:val="none" w:sz="0" w:space="0" w:color="auto"/>
      </w:divBdr>
      <w:divsChild>
        <w:div w:id="1031299837">
          <w:marLeft w:val="0"/>
          <w:marRight w:val="0"/>
          <w:marTop w:val="0"/>
          <w:marBottom w:val="0"/>
          <w:divBdr>
            <w:top w:val="none" w:sz="0" w:space="0" w:color="auto"/>
            <w:left w:val="none" w:sz="0" w:space="0" w:color="auto"/>
            <w:bottom w:val="none" w:sz="0" w:space="0" w:color="auto"/>
            <w:right w:val="none" w:sz="0" w:space="0" w:color="auto"/>
          </w:divBdr>
        </w:div>
        <w:div w:id="895899362">
          <w:marLeft w:val="0"/>
          <w:marRight w:val="0"/>
          <w:marTop w:val="0"/>
          <w:marBottom w:val="0"/>
          <w:divBdr>
            <w:top w:val="none" w:sz="0" w:space="0" w:color="auto"/>
            <w:left w:val="none" w:sz="0" w:space="0" w:color="auto"/>
            <w:bottom w:val="none" w:sz="0" w:space="0" w:color="auto"/>
            <w:right w:val="none" w:sz="0" w:space="0" w:color="auto"/>
          </w:divBdr>
        </w:div>
      </w:divsChild>
    </w:div>
    <w:div w:id="1189878079">
      <w:bodyDiv w:val="1"/>
      <w:marLeft w:val="0"/>
      <w:marRight w:val="0"/>
      <w:marTop w:val="0"/>
      <w:marBottom w:val="0"/>
      <w:divBdr>
        <w:top w:val="none" w:sz="0" w:space="0" w:color="auto"/>
        <w:left w:val="none" w:sz="0" w:space="0" w:color="auto"/>
        <w:bottom w:val="none" w:sz="0" w:space="0" w:color="auto"/>
        <w:right w:val="none" w:sz="0" w:space="0" w:color="auto"/>
      </w:divBdr>
      <w:divsChild>
        <w:div w:id="2067727806">
          <w:marLeft w:val="0"/>
          <w:marRight w:val="0"/>
          <w:marTop w:val="0"/>
          <w:marBottom w:val="0"/>
          <w:divBdr>
            <w:top w:val="none" w:sz="0" w:space="0" w:color="auto"/>
            <w:left w:val="none" w:sz="0" w:space="0" w:color="auto"/>
            <w:bottom w:val="none" w:sz="0" w:space="0" w:color="auto"/>
            <w:right w:val="none" w:sz="0" w:space="0" w:color="auto"/>
          </w:divBdr>
        </w:div>
        <w:div w:id="1354116685">
          <w:marLeft w:val="0"/>
          <w:marRight w:val="0"/>
          <w:marTop w:val="0"/>
          <w:marBottom w:val="0"/>
          <w:divBdr>
            <w:top w:val="none" w:sz="0" w:space="0" w:color="auto"/>
            <w:left w:val="none" w:sz="0" w:space="0" w:color="auto"/>
            <w:bottom w:val="none" w:sz="0" w:space="0" w:color="auto"/>
            <w:right w:val="none" w:sz="0" w:space="0" w:color="auto"/>
          </w:divBdr>
        </w:div>
      </w:divsChild>
    </w:div>
    <w:div w:id="1193034594">
      <w:bodyDiv w:val="1"/>
      <w:marLeft w:val="0"/>
      <w:marRight w:val="0"/>
      <w:marTop w:val="0"/>
      <w:marBottom w:val="0"/>
      <w:divBdr>
        <w:top w:val="none" w:sz="0" w:space="0" w:color="auto"/>
        <w:left w:val="none" w:sz="0" w:space="0" w:color="auto"/>
        <w:bottom w:val="none" w:sz="0" w:space="0" w:color="auto"/>
        <w:right w:val="none" w:sz="0" w:space="0" w:color="auto"/>
      </w:divBdr>
      <w:divsChild>
        <w:div w:id="422068749">
          <w:marLeft w:val="0"/>
          <w:marRight w:val="0"/>
          <w:marTop w:val="0"/>
          <w:marBottom w:val="0"/>
          <w:divBdr>
            <w:top w:val="none" w:sz="0" w:space="0" w:color="auto"/>
            <w:left w:val="none" w:sz="0" w:space="0" w:color="auto"/>
            <w:bottom w:val="none" w:sz="0" w:space="0" w:color="auto"/>
            <w:right w:val="none" w:sz="0" w:space="0" w:color="auto"/>
          </w:divBdr>
        </w:div>
        <w:div w:id="395326036">
          <w:marLeft w:val="0"/>
          <w:marRight w:val="0"/>
          <w:marTop w:val="0"/>
          <w:marBottom w:val="0"/>
          <w:divBdr>
            <w:top w:val="none" w:sz="0" w:space="0" w:color="auto"/>
            <w:left w:val="none" w:sz="0" w:space="0" w:color="auto"/>
            <w:bottom w:val="none" w:sz="0" w:space="0" w:color="auto"/>
            <w:right w:val="none" w:sz="0" w:space="0" w:color="auto"/>
          </w:divBdr>
        </w:div>
      </w:divsChild>
    </w:div>
    <w:div w:id="1214653474">
      <w:bodyDiv w:val="1"/>
      <w:marLeft w:val="0"/>
      <w:marRight w:val="0"/>
      <w:marTop w:val="0"/>
      <w:marBottom w:val="0"/>
      <w:divBdr>
        <w:top w:val="none" w:sz="0" w:space="0" w:color="auto"/>
        <w:left w:val="none" w:sz="0" w:space="0" w:color="auto"/>
        <w:bottom w:val="none" w:sz="0" w:space="0" w:color="auto"/>
        <w:right w:val="none" w:sz="0" w:space="0" w:color="auto"/>
      </w:divBdr>
      <w:divsChild>
        <w:div w:id="1930234948">
          <w:marLeft w:val="0"/>
          <w:marRight w:val="0"/>
          <w:marTop w:val="0"/>
          <w:marBottom w:val="0"/>
          <w:divBdr>
            <w:top w:val="none" w:sz="0" w:space="0" w:color="auto"/>
            <w:left w:val="none" w:sz="0" w:space="0" w:color="auto"/>
            <w:bottom w:val="none" w:sz="0" w:space="0" w:color="auto"/>
            <w:right w:val="none" w:sz="0" w:space="0" w:color="auto"/>
          </w:divBdr>
        </w:div>
        <w:div w:id="144780813">
          <w:marLeft w:val="0"/>
          <w:marRight w:val="0"/>
          <w:marTop w:val="0"/>
          <w:marBottom w:val="0"/>
          <w:divBdr>
            <w:top w:val="none" w:sz="0" w:space="0" w:color="auto"/>
            <w:left w:val="none" w:sz="0" w:space="0" w:color="auto"/>
            <w:bottom w:val="none" w:sz="0" w:space="0" w:color="auto"/>
            <w:right w:val="none" w:sz="0" w:space="0" w:color="auto"/>
          </w:divBdr>
        </w:div>
      </w:divsChild>
    </w:div>
    <w:div w:id="1217275845">
      <w:bodyDiv w:val="1"/>
      <w:marLeft w:val="0"/>
      <w:marRight w:val="0"/>
      <w:marTop w:val="0"/>
      <w:marBottom w:val="0"/>
      <w:divBdr>
        <w:top w:val="none" w:sz="0" w:space="0" w:color="auto"/>
        <w:left w:val="none" w:sz="0" w:space="0" w:color="auto"/>
        <w:bottom w:val="none" w:sz="0" w:space="0" w:color="auto"/>
        <w:right w:val="none" w:sz="0" w:space="0" w:color="auto"/>
      </w:divBdr>
      <w:divsChild>
        <w:div w:id="1790591479">
          <w:marLeft w:val="0"/>
          <w:marRight w:val="0"/>
          <w:marTop w:val="0"/>
          <w:marBottom w:val="0"/>
          <w:divBdr>
            <w:top w:val="none" w:sz="0" w:space="0" w:color="auto"/>
            <w:left w:val="none" w:sz="0" w:space="0" w:color="auto"/>
            <w:bottom w:val="none" w:sz="0" w:space="0" w:color="auto"/>
            <w:right w:val="none" w:sz="0" w:space="0" w:color="auto"/>
          </w:divBdr>
        </w:div>
        <w:div w:id="989021104">
          <w:marLeft w:val="0"/>
          <w:marRight w:val="0"/>
          <w:marTop w:val="0"/>
          <w:marBottom w:val="0"/>
          <w:divBdr>
            <w:top w:val="none" w:sz="0" w:space="0" w:color="auto"/>
            <w:left w:val="none" w:sz="0" w:space="0" w:color="auto"/>
            <w:bottom w:val="none" w:sz="0" w:space="0" w:color="auto"/>
            <w:right w:val="none" w:sz="0" w:space="0" w:color="auto"/>
          </w:divBdr>
        </w:div>
      </w:divsChild>
    </w:div>
    <w:div w:id="1217932218">
      <w:bodyDiv w:val="1"/>
      <w:marLeft w:val="0"/>
      <w:marRight w:val="0"/>
      <w:marTop w:val="0"/>
      <w:marBottom w:val="0"/>
      <w:divBdr>
        <w:top w:val="none" w:sz="0" w:space="0" w:color="auto"/>
        <w:left w:val="none" w:sz="0" w:space="0" w:color="auto"/>
        <w:bottom w:val="none" w:sz="0" w:space="0" w:color="auto"/>
        <w:right w:val="none" w:sz="0" w:space="0" w:color="auto"/>
      </w:divBdr>
      <w:divsChild>
        <w:div w:id="1136146955">
          <w:marLeft w:val="0"/>
          <w:marRight w:val="0"/>
          <w:marTop w:val="0"/>
          <w:marBottom w:val="0"/>
          <w:divBdr>
            <w:top w:val="none" w:sz="0" w:space="0" w:color="auto"/>
            <w:left w:val="none" w:sz="0" w:space="0" w:color="auto"/>
            <w:bottom w:val="none" w:sz="0" w:space="0" w:color="auto"/>
            <w:right w:val="none" w:sz="0" w:space="0" w:color="auto"/>
          </w:divBdr>
        </w:div>
        <w:div w:id="1160848442">
          <w:marLeft w:val="0"/>
          <w:marRight w:val="0"/>
          <w:marTop w:val="0"/>
          <w:marBottom w:val="0"/>
          <w:divBdr>
            <w:top w:val="none" w:sz="0" w:space="0" w:color="auto"/>
            <w:left w:val="none" w:sz="0" w:space="0" w:color="auto"/>
            <w:bottom w:val="none" w:sz="0" w:space="0" w:color="auto"/>
            <w:right w:val="none" w:sz="0" w:space="0" w:color="auto"/>
          </w:divBdr>
        </w:div>
      </w:divsChild>
    </w:div>
    <w:div w:id="1238594668">
      <w:bodyDiv w:val="1"/>
      <w:marLeft w:val="0"/>
      <w:marRight w:val="0"/>
      <w:marTop w:val="0"/>
      <w:marBottom w:val="0"/>
      <w:divBdr>
        <w:top w:val="none" w:sz="0" w:space="0" w:color="auto"/>
        <w:left w:val="none" w:sz="0" w:space="0" w:color="auto"/>
        <w:bottom w:val="none" w:sz="0" w:space="0" w:color="auto"/>
        <w:right w:val="none" w:sz="0" w:space="0" w:color="auto"/>
      </w:divBdr>
      <w:divsChild>
        <w:div w:id="739135755">
          <w:marLeft w:val="0"/>
          <w:marRight w:val="0"/>
          <w:marTop w:val="0"/>
          <w:marBottom w:val="0"/>
          <w:divBdr>
            <w:top w:val="none" w:sz="0" w:space="0" w:color="auto"/>
            <w:left w:val="none" w:sz="0" w:space="0" w:color="auto"/>
            <w:bottom w:val="none" w:sz="0" w:space="0" w:color="auto"/>
            <w:right w:val="none" w:sz="0" w:space="0" w:color="auto"/>
          </w:divBdr>
        </w:div>
        <w:div w:id="1029525798">
          <w:marLeft w:val="0"/>
          <w:marRight w:val="0"/>
          <w:marTop w:val="0"/>
          <w:marBottom w:val="0"/>
          <w:divBdr>
            <w:top w:val="none" w:sz="0" w:space="0" w:color="auto"/>
            <w:left w:val="none" w:sz="0" w:space="0" w:color="auto"/>
            <w:bottom w:val="none" w:sz="0" w:space="0" w:color="auto"/>
            <w:right w:val="none" w:sz="0" w:space="0" w:color="auto"/>
          </w:divBdr>
        </w:div>
      </w:divsChild>
    </w:div>
    <w:div w:id="1267233099">
      <w:bodyDiv w:val="1"/>
      <w:marLeft w:val="0"/>
      <w:marRight w:val="0"/>
      <w:marTop w:val="0"/>
      <w:marBottom w:val="0"/>
      <w:divBdr>
        <w:top w:val="none" w:sz="0" w:space="0" w:color="auto"/>
        <w:left w:val="none" w:sz="0" w:space="0" w:color="auto"/>
        <w:bottom w:val="none" w:sz="0" w:space="0" w:color="auto"/>
        <w:right w:val="none" w:sz="0" w:space="0" w:color="auto"/>
      </w:divBdr>
      <w:divsChild>
        <w:div w:id="639573938">
          <w:marLeft w:val="0"/>
          <w:marRight w:val="0"/>
          <w:marTop w:val="0"/>
          <w:marBottom w:val="0"/>
          <w:divBdr>
            <w:top w:val="none" w:sz="0" w:space="0" w:color="auto"/>
            <w:left w:val="none" w:sz="0" w:space="0" w:color="auto"/>
            <w:bottom w:val="none" w:sz="0" w:space="0" w:color="auto"/>
            <w:right w:val="none" w:sz="0" w:space="0" w:color="auto"/>
          </w:divBdr>
        </w:div>
        <w:div w:id="247229399">
          <w:marLeft w:val="0"/>
          <w:marRight w:val="0"/>
          <w:marTop w:val="0"/>
          <w:marBottom w:val="0"/>
          <w:divBdr>
            <w:top w:val="none" w:sz="0" w:space="0" w:color="auto"/>
            <w:left w:val="none" w:sz="0" w:space="0" w:color="auto"/>
            <w:bottom w:val="none" w:sz="0" w:space="0" w:color="auto"/>
            <w:right w:val="none" w:sz="0" w:space="0" w:color="auto"/>
          </w:divBdr>
        </w:div>
      </w:divsChild>
    </w:div>
    <w:div w:id="1315718979">
      <w:bodyDiv w:val="1"/>
      <w:marLeft w:val="0"/>
      <w:marRight w:val="0"/>
      <w:marTop w:val="0"/>
      <w:marBottom w:val="0"/>
      <w:divBdr>
        <w:top w:val="none" w:sz="0" w:space="0" w:color="auto"/>
        <w:left w:val="none" w:sz="0" w:space="0" w:color="auto"/>
        <w:bottom w:val="none" w:sz="0" w:space="0" w:color="auto"/>
        <w:right w:val="none" w:sz="0" w:space="0" w:color="auto"/>
      </w:divBdr>
      <w:divsChild>
        <w:div w:id="1238907411">
          <w:marLeft w:val="0"/>
          <w:marRight w:val="0"/>
          <w:marTop w:val="0"/>
          <w:marBottom w:val="0"/>
          <w:divBdr>
            <w:top w:val="none" w:sz="0" w:space="0" w:color="auto"/>
            <w:left w:val="none" w:sz="0" w:space="0" w:color="auto"/>
            <w:bottom w:val="none" w:sz="0" w:space="0" w:color="auto"/>
            <w:right w:val="none" w:sz="0" w:space="0" w:color="auto"/>
          </w:divBdr>
        </w:div>
        <w:div w:id="316233049">
          <w:marLeft w:val="0"/>
          <w:marRight w:val="0"/>
          <w:marTop w:val="0"/>
          <w:marBottom w:val="0"/>
          <w:divBdr>
            <w:top w:val="none" w:sz="0" w:space="0" w:color="auto"/>
            <w:left w:val="none" w:sz="0" w:space="0" w:color="auto"/>
            <w:bottom w:val="none" w:sz="0" w:space="0" w:color="auto"/>
            <w:right w:val="none" w:sz="0" w:space="0" w:color="auto"/>
          </w:divBdr>
        </w:div>
      </w:divsChild>
    </w:div>
    <w:div w:id="1329401327">
      <w:bodyDiv w:val="1"/>
      <w:marLeft w:val="0"/>
      <w:marRight w:val="0"/>
      <w:marTop w:val="0"/>
      <w:marBottom w:val="0"/>
      <w:divBdr>
        <w:top w:val="none" w:sz="0" w:space="0" w:color="auto"/>
        <w:left w:val="none" w:sz="0" w:space="0" w:color="auto"/>
        <w:bottom w:val="none" w:sz="0" w:space="0" w:color="auto"/>
        <w:right w:val="none" w:sz="0" w:space="0" w:color="auto"/>
      </w:divBdr>
      <w:divsChild>
        <w:div w:id="896938141">
          <w:marLeft w:val="0"/>
          <w:marRight w:val="0"/>
          <w:marTop w:val="0"/>
          <w:marBottom w:val="0"/>
          <w:divBdr>
            <w:top w:val="none" w:sz="0" w:space="0" w:color="auto"/>
            <w:left w:val="none" w:sz="0" w:space="0" w:color="auto"/>
            <w:bottom w:val="none" w:sz="0" w:space="0" w:color="auto"/>
            <w:right w:val="none" w:sz="0" w:space="0" w:color="auto"/>
          </w:divBdr>
        </w:div>
        <w:div w:id="523514926">
          <w:marLeft w:val="0"/>
          <w:marRight w:val="0"/>
          <w:marTop w:val="0"/>
          <w:marBottom w:val="0"/>
          <w:divBdr>
            <w:top w:val="none" w:sz="0" w:space="0" w:color="auto"/>
            <w:left w:val="none" w:sz="0" w:space="0" w:color="auto"/>
            <w:bottom w:val="none" w:sz="0" w:space="0" w:color="auto"/>
            <w:right w:val="none" w:sz="0" w:space="0" w:color="auto"/>
          </w:divBdr>
        </w:div>
      </w:divsChild>
    </w:div>
    <w:div w:id="1356418259">
      <w:bodyDiv w:val="1"/>
      <w:marLeft w:val="0"/>
      <w:marRight w:val="0"/>
      <w:marTop w:val="0"/>
      <w:marBottom w:val="0"/>
      <w:divBdr>
        <w:top w:val="none" w:sz="0" w:space="0" w:color="auto"/>
        <w:left w:val="none" w:sz="0" w:space="0" w:color="auto"/>
        <w:bottom w:val="none" w:sz="0" w:space="0" w:color="auto"/>
        <w:right w:val="none" w:sz="0" w:space="0" w:color="auto"/>
      </w:divBdr>
      <w:divsChild>
        <w:div w:id="1613780012">
          <w:marLeft w:val="0"/>
          <w:marRight w:val="0"/>
          <w:marTop w:val="0"/>
          <w:marBottom w:val="0"/>
          <w:divBdr>
            <w:top w:val="none" w:sz="0" w:space="0" w:color="auto"/>
            <w:left w:val="none" w:sz="0" w:space="0" w:color="auto"/>
            <w:bottom w:val="none" w:sz="0" w:space="0" w:color="auto"/>
            <w:right w:val="none" w:sz="0" w:space="0" w:color="auto"/>
          </w:divBdr>
        </w:div>
        <w:div w:id="1198467457">
          <w:marLeft w:val="0"/>
          <w:marRight w:val="0"/>
          <w:marTop w:val="0"/>
          <w:marBottom w:val="0"/>
          <w:divBdr>
            <w:top w:val="none" w:sz="0" w:space="0" w:color="auto"/>
            <w:left w:val="none" w:sz="0" w:space="0" w:color="auto"/>
            <w:bottom w:val="none" w:sz="0" w:space="0" w:color="auto"/>
            <w:right w:val="none" w:sz="0" w:space="0" w:color="auto"/>
          </w:divBdr>
        </w:div>
      </w:divsChild>
    </w:div>
    <w:div w:id="1363437449">
      <w:bodyDiv w:val="1"/>
      <w:marLeft w:val="0"/>
      <w:marRight w:val="0"/>
      <w:marTop w:val="0"/>
      <w:marBottom w:val="0"/>
      <w:divBdr>
        <w:top w:val="none" w:sz="0" w:space="0" w:color="auto"/>
        <w:left w:val="none" w:sz="0" w:space="0" w:color="auto"/>
        <w:bottom w:val="none" w:sz="0" w:space="0" w:color="auto"/>
        <w:right w:val="none" w:sz="0" w:space="0" w:color="auto"/>
      </w:divBdr>
      <w:divsChild>
        <w:div w:id="1748724684">
          <w:marLeft w:val="0"/>
          <w:marRight w:val="0"/>
          <w:marTop w:val="0"/>
          <w:marBottom w:val="0"/>
          <w:divBdr>
            <w:top w:val="none" w:sz="0" w:space="0" w:color="auto"/>
            <w:left w:val="none" w:sz="0" w:space="0" w:color="auto"/>
            <w:bottom w:val="none" w:sz="0" w:space="0" w:color="auto"/>
            <w:right w:val="none" w:sz="0" w:space="0" w:color="auto"/>
          </w:divBdr>
        </w:div>
        <w:div w:id="438843248">
          <w:marLeft w:val="0"/>
          <w:marRight w:val="0"/>
          <w:marTop w:val="0"/>
          <w:marBottom w:val="0"/>
          <w:divBdr>
            <w:top w:val="none" w:sz="0" w:space="0" w:color="auto"/>
            <w:left w:val="none" w:sz="0" w:space="0" w:color="auto"/>
            <w:bottom w:val="none" w:sz="0" w:space="0" w:color="auto"/>
            <w:right w:val="none" w:sz="0" w:space="0" w:color="auto"/>
          </w:divBdr>
        </w:div>
      </w:divsChild>
    </w:div>
    <w:div w:id="1375807216">
      <w:bodyDiv w:val="1"/>
      <w:marLeft w:val="0"/>
      <w:marRight w:val="0"/>
      <w:marTop w:val="0"/>
      <w:marBottom w:val="0"/>
      <w:divBdr>
        <w:top w:val="none" w:sz="0" w:space="0" w:color="auto"/>
        <w:left w:val="none" w:sz="0" w:space="0" w:color="auto"/>
        <w:bottom w:val="none" w:sz="0" w:space="0" w:color="auto"/>
        <w:right w:val="none" w:sz="0" w:space="0" w:color="auto"/>
      </w:divBdr>
      <w:divsChild>
        <w:div w:id="1234046065">
          <w:marLeft w:val="0"/>
          <w:marRight w:val="0"/>
          <w:marTop w:val="0"/>
          <w:marBottom w:val="0"/>
          <w:divBdr>
            <w:top w:val="none" w:sz="0" w:space="0" w:color="auto"/>
            <w:left w:val="none" w:sz="0" w:space="0" w:color="auto"/>
            <w:bottom w:val="none" w:sz="0" w:space="0" w:color="auto"/>
            <w:right w:val="none" w:sz="0" w:space="0" w:color="auto"/>
          </w:divBdr>
        </w:div>
        <w:div w:id="1352027140">
          <w:marLeft w:val="0"/>
          <w:marRight w:val="0"/>
          <w:marTop w:val="0"/>
          <w:marBottom w:val="0"/>
          <w:divBdr>
            <w:top w:val="none" w:sz="0" w:space="0" w:color="auto"/>
            <w:left w:val="none" w:sz="0" w:space="0" w:color="auto"/>
            <w:bottom w:val="none" w:sz="0" w:space="0" w:color="auto"/>
            <w:right w:val="none" w:sz="0" w:space="0" w:color="auto"/>
          </w:divBdr>
        </w:div>
      </w:divsChild>
    </w:div>
    <w:div w:id="1402824386">
      <w:bodyDiv w:val="1"/>
      <w:marLeft w:val="0"/>
      <w:marRight w:val="0"/>
      <w:marTop w:val="0"/>
      <w:marBottom w:val="0"/>
      <w:divBdr>
        <w:top w:val="none" w:sz="0" w:space="0" w:color="auto"/>
        <w:left w:val="none" w:sz="0" w:space="0" w:color="auto"/>
        <w:bottom w:val="none" w:sz="0" w:space="0" w:color="auto"/>
        <w:right w:val="none" w:sz="0" w:space="0" w:color="auto"/>
      </w:divBdr>
      <w:divsChild>
        <w:div w:id="1917473152">
          <w:marLeft w:val="0"/>
          <w:marRight w:val="0"/>
          <w:marTop w:val="0"/>
          <w:marBottom w:val="0"/>
          <w:divBdr>
            <w:top w:val="none" w:sz="0" w:space="0" w:color="auto"/>
            <w:left w:val="none" w:sz="0" w:space="0" w:color="auto"/>
            <w:bottom w:val="none" w:sz="0" w:space="0" w:color="auto"/>
            <w:right w:val="none" w:sz="0" w:space="0" w:color="auto"/>
          </w:divBdr>
        </w:div>
        <w:div w:id="998970825">
          <w:marLeft w:val="0"/>
          <w:marRight w:val="0"/>
          <w:marTop w:val="0"/>
          <w:marBottom w:val="0"/>
          <w:divBdr>
            <w:top w:val="none" w:sz="0" w:space="0" w:color="auto"/>
            <w:left w:val="none" w:sz="0" w:space="0" w:color="auto"/>
            <w:bottom w:val="none" w:sz="0" w:space="0" w:color="auto"/>
            <w:right w:val="none" w:sz="0" w:space="0" w:color="auto"/>
          </w:divBdr>
        </w:div>
      </w:divsChild>
    </w:div>
    <w:div w:id="1409159386">
      <w:bodyDiv w:val="1"/>
      <w:marLeft w:val="0"/>
      <w:marRight w:val="0"/>
      <w:marTop w:val="0"/>
      <w:marBottom w:val="0"/>
      <w:divBdr>
        <w:top w:val="none" w:sz="0" w:space="0" w:color="auto"/>
        <w:left w:val="none" w:sz="0" w:space="0" w:color="auto"/>
        <w:bottom w:val="none" w:sz="0" w:space="0" w:color="auto"/>
        <w:right w:val="none" w:sz="0" w:space="0" w:color="auto"/>
      </w:divBdr>
      <w:divsChild>
        <w:div w:id="175465534">
          <w:marLeft w:val="0"/>
          <w:marRight w:val="0"/>
          <w:marTop w:val="0"/>
          <w:marBottom w:val="0"/>
          <w:divBdr>
            <w:top w:val="none" w:sz="0" w:space="0" w:color="auto"/>
            <w:left w:val="none" w:sz="0" w:space="0" w:color="auto"/>
            <w:bottom w:val="none" w:sz="0" w:space="0" w:color="auto"/>
            <w:right w:val="none" w:sz="0" w:space="0" w:color="auto"/>
          </w:divBdr>
          <w:divsChild>
            <w:div w:id="1164928751">
              <w:marLeft w:val="0"/>
              <w:marRight w:val="0"/>
              <w:marTop w:val="0"/>
              <w:marBottom w:val="0"/>
              <w:divBdr>
                <w:top w:val="none" w:sz="0" w:space="0" w:color="auto"/>
                <w:left w:val="none" w:sz="0" w:space="0" w:color="auto"/>
                <w:bottom w:val="none" w:sz="0" w:space="0" w:color="auto"/>
                <w:right w:val="none" w:sz="0" w:space="0" w:color="auto"/>
              </w:divBdr>
              <w:divsChild>
                <w:div w:id="1688601874">
                  <w:marLeft w:val="0"/>
                  <w:marRight w:val="0"/>
                  <w:marTop w:val="0"/>
                  <w:marBottom w:val="0"/>
                  <w:divBdr>
                    <w:top w:val="none" w:sz="0" w:space="0" w:color="auto"/>
                    <w:left w:val="none" w:sz="0" w:space="0" w:color="auto"/>
                    <w:bottom w:val="none" w:sz="0" w:space="0" w:color="auto"/>
                    <w:right w:val="none" w:sz="0" w:space="0" w:color="auto"/>
                  </w:divBdr>
                </w:div>
                <w:div w:id="494958827">
                  <w:marLeft w:val="0"/>
                  <w:marRight w:val="0"/>
                  <w:marTop w:val="0"/>
                  <w:marBottom w:val="0"/>
                  <w:divBdr>
                    <w:top w:val="none" w:sz="0" w:space="0" w:color="auto"/>
                    <w:left w:val="none" w:sz="0" w:space="0" w:color="auto"/>
                    <w:bottom w:val="none" w:sz="0" w:space="0" w:color="auto"/>
                    <w:right w:val="none" w:sz="0" w:space="0" w:color="auto"/>
                  </w:divBdr>
                </w:div>
                <w:div w:id="1201111">
                  <w:marLeft w:val="0"/>
                  <w:marRight w:val="0"/>
                  <w:marTop w:val="0"/>
                  <w:marBottom w:val="0"/>
                  <w:divBdr>
                    <w:top w:val="none" w:sz="0" w:space="0" w:color="auto"/>
                    <w:left w:val="none" w:sz="0" w:space="0" w:color="auto"/>
                    <w:bottom w:val="none" w:sz="0" w:space="0" w:color="auto"/>
                    <w:right w:val="none" w:sz="0" w:space="0" w:color="auto"/>
                  </w:divBdr>
                </w:div>
                <w:div w:id="1882476097">
                  <w:marLeft w:val="0"/>
                  <w:marRight w:val="0"/>
                  <w:marTop w:val="0"/>
                  <w:marBottom w:val="0"/>
                  <w:divBdr>
                    <w:top w:val="none" w:sz="0" w:space="0" w:color="auto"/>
                    <w:left w:val="none" w:sz="0" w:space="0" w:color="auto"/>
                    <w:bottom w:val="none" w:sz="0" w:space="0" w:color="auto"/>
                    <w:right w:val="none" w:sz="0" w:space="0" w:color="auto"/>
                  </w:divBdr>
                </w:div>
              </w:divsChild>
            </w:div>
            <w:div w:id="698624081">
              <w:marLeft w:val="0"/>
              <w:marRight w:val="0"/>
              <w:marTop w:val="0"/>
              <w:marBottom w:val="0"/>
              <w:divBdr>
                <w:top w:val="none" w:sz="0" w:space="0" w:color="auto"/>
                <w:left w:val="none" w:sz="0" w:space="0" w:color="auto"/>
                <w:bottom w:val="none" w:sz="0" w:space="0" w:color="auto"/>
                <w:right w:val="none" w:sz="0" w:space="0" w:color="auto"/>
              </w:divBdr>
              <w:divsChild>
                <w:div w:id="13919133">
                  <w:marLeft w:val="0"/>
                  <w:marRight w:val="0"/>
                  <w:marTop w:val="0"/>
                  <w:marBottom w:val="0"/>
                  <w:divBdr>
                    <w:top w:val="none" w:sz="0" w:space="0" w:color="auto"/>
                    <w:left w:val="none" w:sz="0" w:space="0" w:color="auto"/>
                    <w:bottom w:val="none" w:sz="0" w:space="0" w:color="auto"/>
                    <w:right w:val="none" w:sz="0" w:space="0" w:color="auto"/>
                  </w:divBdr>
                </w:div>
              </w:divsChild>
            </w:div>
            <w:div w:id="1782453809">
              <w:marLeft w:val="0"/>
              <w:marRight w:val="0"/>
              <w:marTop w:val="0"/>
              <w:marBottom w:val="0"/>
              <w:divBdr>
                <w:top w:val="none" w:sz="0" w:space="0" w:color="auto"/>
                <w:left w:val="none" w:sz="0" w:space="0" w:color="auto"/>
                <w:bottom w:val="none" w:sz="0" w:space="0" w:color="auto"/>
                <w:right w:val="none" w:sz="0" w:space="0" w:color="auto"/>
              </w:divBdr>
              <w:divsChild>
                <w:div w:id="1155804222">
                  <w:marLeft w:val="0"/>
                  <w:marRight w:val="0"/>
                  <w:marTop w:val="0"/>
                  <w:marBottom w:val="0"/>
                  <w:divBdr>
                    <w:top w:val="none" w:sz="0" w:space="0" w:color="auto"/>
                    <w:left w:val="none" w:sz="0" w:space="0" w:color="auto"/>
                    <w:bottom w:val="none" w:sz="0" w:space="0" w:color="auto"/>
                    <w:right w:val="none" w:sz="0" w:space="0" w:color="auto"/>
                  </w:divBdr>
                </w:div>
              </w:divsChild>
            </w:div>
            <w:div w:id="1943221165">
              <w:marLeft w:val="0"/>
              <w:marRight w:val="0"/>
              <w:marTop w:val="0"/>
              <w:marBottom w:val="0"/>
              <w:divBdr>
                <w:top w:val="none" w:sz="0" w:space="0" w:color="auto"/>
                <w:left w:val="none" w:sz="0" w:space="0" w:color="auto"/>
                <w:bottom w:val="none" w:sz="0" w:space="0" w:color="auto"/>
                <w:right w:val="none" w:sz="0" w:space="0" w:color="auto"/>
              </w:divBdr>
              <w:divsChild>
                <w:div w:id="151160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085860">
      <w:bodyDiv w:val="1"/>
      <w:marLeft w:val="0"/>
      <w:marRight w:val="0"/>
      <w:marTop w:val="0"/>
      <w:marBottom w:val="0"/>
      <w:divBdr>
        <w:top w:val="none" w:sz="0" w:space="0" w:color="auto"/>
        <w:left w:val="none" w:sz="0" w:space="0" w:color="auto"/>
        <w:bottom w:val="none" w:sz="0" w:space="0" w:color="auto"/>
        <w:right w:val="none" w:sz="0" w:space="0" w:color="auto"/>
      </w:divBdr>
      <w:divsChild>
        <w:div w:id="749623367">
          <w:marLeft w:val="0"/>
          <w:marRight w:val="0"/>
          <w:marTop w:val="0"/>
          <w:marBottom w:val="0"/>
          <w:divBdr>
            <w:top w:val="none" w:sz="0" w:space="0" w:color="auto"/>
            <w:left w:val="none" w:sz="0" w:space="0" w:color="auto"/>
            <w:bottom w:val="none" w:sz="0" w:space="0" w:color="auto"/>
            <w:right w:val="none" w:sz="0" w:space="0" w:color="auto"/>
          </w:divBdr>
        </w:div>
        <w:div w:id="774785538">
          <w:marLeft w:val="0"/>
          <w:marRight w:val="0"/>
          <w:marTop w:val="0"/>
          <w:marBottom w:val="0"/>
          <w:divBdr>
            <w:top w:val="none" w:sz="0" w:space="0" w:color="auto"/>
            <w:left w:val="none" w:sz="0" w:space="0" w:color="auto"/>
            <w:bottom w:val="none" w:sz="0" w:space="0" w:color="auto"/>
            <w:right w:val="none" w:sz="0" w:space="0" w:color="auto"/>
          </w:divBdr>
        </w:div>
      </w:divsChild>
    </w:div>
    <w:div w:id="1469204801">
      <w:bodyDiv w:val="1"/>
      <w:marLeft w:val="0"/>
      <w:marRight w:val="0"/>
      <w:marTop w:val="0"/>
      <w:marBottom w:val="0"/>
      <w:divBdr>
        <w:top w:val="none" w:sz="0" w:space="0" w:color="auto"/>
        <w:left w:val="none" w:sz="0" w:space="0" w:color="auto"/>
        <w:bottom w:val="none" w:sz="0" w:space="0" w:color="auto"/>
        <w:right w:val="none" w:sz="0" w:space="0" w:color="auto"/>
      </w:divBdr>
      <w:divsChild>
        <w:div w:id="990910483">
          <w:marLeft w:val="0"/>
          <w:marRight w:val="0"/>
          <w:marTop w:val="0"/>
          <w:marBottom w:val="0"/>
          <w:divBdr>
            <w:top w:val="none" w:sz="0" w:space="0" w:color="auto"/>
            <w:left w:val="none" w:sz="0" w:space="0" w:color="auto"/>
            <w:bottom w:val="none" w:sz="0" w:space="0" w:color="auto"/>
            <w:right w:val="none" w:sz="0" w:space="0" w:color="auto"/>
          </w:divBdr>
        </w:div>
        <w:div w:id="441539593">
          <w:marLeft w:val="0"/>
          <w:marRight w:val="0"/>
          <w:marTop w:val="0"/>
          <w:marBottom w:val="0"/>
          <w:divBdr>
            <w:top w:val="none" w:sz="0" w:space="0" w:color="auto"/>
            <w:left w:val="none" w:sz="0" w:space="0" w:color="auto"/>
            <w:bottom w:val="none" w:sz="0" w:space="0" w:color="auto"/>
            <w:right w:val="none" w:sz="0" w:space="0" w:color="auto"/>
          </w:divBdr>
        </w:div>
      </w:divsChild>
    </w:div>
    <w:div w:id="1493718677">
      <w:bodyDiv w:val="1"/>
      <w:marLeft w:val="0"/>
      <w:marRight w:val="0"/>
      <w:marTop w:val="0"/>
      <w:marBottom w:val="0"/>
      <w:divBdr>
        <w:top w:val="none" w:sz="0" w:space="0" w:color="auto"/>
        <w:left w:val="none" w:sz="0" w:space="0" w:color="auto"/>
        <w:bottom w:val="none" w:sz="0" w:space="0" w:color="auto"/>
        <w:right w:val="none" w:sz="0" w:space="0" w:color="auto"/>
      </w:divBdr>
      <w:divsChild>
        <w:div w:id="793525011">
          <w:marLeft w:val="0"/>
          <w:marRight w:val="0"/>
          <w:marTop w:val="0"/>
          <w:marBottom w:val="0"/>
          <w:divBdr>
            <w:top w:val="none" w:sz="0" w:space="0" w:color="auto"/>
            <w:left w:val="none" w:sz="0" w:space="0" w:color="auto"/>
            <w:bottom w:val="none" w:sz="0" w:space="0" w:color="auto"/>
            <w:right w:val="none" w:sz="0" w:space="0" w:color="auto"/>
          </w:divBdr>
        </w:div>
        <w:div w:id="1420059327">
          <w:marLeft w:val="0"/>
          <w:marRight w:val="0"/>
          <w:marTop w:val="0"/>
          <w:marBottom w:val="0"/>
          <w:divBdr>
            <w:top w:val="none" w:sz="0" w:space="0" w:color="auto"/>
            <w:left w:val="none" w:sz="0" w:space="0" w:color="auto"/>
            <w:bottom w:val="none" w:sz="0" w:space="0" w:color="auto"/>
            <w:right w:val="none" w:sz="0" w:space="0" w:color="auto"/>
          </w:divBdr>
        </w:div>
      </w:divsChild>
    </w:div>
    <w:div w:id="1496652768">
      <w:bodyDiv w:val="1"/>
      <w:marLeft w:val="0"/>
      <w:marRight w:val="0"/>
      <w:marTop w:val="0"/>
      <w:marBottom w:val="0"/>
      <w:divBdr>
        <w:top w:val="none" w:sz="0" w:space="0" w:color="auto"/>
        <w:left w:val="none" w:sz="0" w:space="0" w:color="auto"/>
        <w:bottom w:val="none" w:sz="0" w:space="0" w:color="auto"/>
        <w:right w:val="none" w:sz="0" w:space="0" w:color="auto"/>
      </w:divBdr>
      <w:divsChild>
        <w:div w:id="842283459">
          <w:marLeft w:val="0"/>
          <w:marRight w:val="0"/>
          <w:marTop w:val="0"/>
          <w:marBottom w:val="0"/>
          <w:divBdr>
            <w:top w:val="none" w:sz="0" w:space="0" w:color="auto"/>
            <w:left w:val="none" w:sz="0" w:space="0" w:color="auto"/>
            <w:bottom w:val="none" w:sz="0" w:space="0" w:color="auto"/>
            <w:right w:val="none" w:sz="0" w:space="0" w:color="auto"/>
          </w:divBdr>
        </w:div>
        <w:div w:id="55974245">
          <w:marLeft w:val="0"/>
          <w:marRight w:val="0"/>
          <w:marTop w:val="0"/>
          <w:marBottom w:val="0"/>
          <w:divBdr>
            <w:top w:val="none" w:sz="0" w:space="0" w:color="auto"/>
            <w:left w:val="none" w:sz="0" w:space="0" w:color="auto"/>
            <w:bottom w:val="none" w:sz="0" w:space="0" w:color="auto"/>
            <w:right w:val="none" w:sz="0" w:space="0" w:color="auto"/>
          </w:divBdr>
        </w:div>
      </w:divsChild>
    </w:div>
    <w:div w:id="1519655594">
      <w:bodyDiv w:val="1"/>
      <w:marLeft w:val="0"/>
      <w:marRight w:val="0"/>
      <w:marTop w:val="0"/>
      <w:marBottom w:val="0"/>
      <w:divBdr>
        <w:top w:val="none" w:sz="0" w:space="0" w:color="auto"/>
        <w:left w:val="none" w:sz="0" w:space="0" w:color="auto"/>
        <w:bottom w:val="none" w:sz="0" w:space="0" w:color="auto"/>
        <w:right w:val="none" w:sz="0" w:space="0" w:color="auto"/>
      </w:divBdr>
      <w:divsChild>
        <w:div w:id="724834778">
          <w:marLeft w:val="0"/>
          <w:marRight w:val="0"/>
          <w:marTop w:val="0"/>
          <w:marBottom w:val="0"/>
          <w:divBdr>
            <w:top w:val="none" w:sz="0" w:space="0" w:color="auto"/>
            <w:left w:val="none" w:sz="0" w:space="0" w:color="auto"/>
            <w:bottom w:val="none" w:sz="0" w:space="0" w:color="auto"/>
            <w:right w:val="none" w:sz="0" w:space="0" w:color="auto"/>
          </w:divBdr>
        </w:div>
        <w:div w:id="1442452317">
          <w:marLeft w:val="0"/>
          <w:marRight w:val="0"/>
          <w:marTop w:val="0"/>
          <w:marBottom w:val="0"/>
          <w:divBdr>
            <w:top w:val="none" w:sz="0" w:space="0" w:color="auto"/>
            <w:left w:val="none" w:sz="0" w:space="0" w:color="auto"/>
            <w:bottom w:val="none" w:sz="0" w:space="0" w:color="auto"/>
            <w:right w:val="none" w:sz="0" w:space="0" w:color="auto"/>
          </w:divBdr>
        </w:div>
      </w:divsChild>
    </w:div>
    <w:div w:id="1582059453">
      <w:bodyDiv w:val="1"/>
      <w:marLeft w:val="0"/>
      <w:marRight w:val="0"/>
      <w:marTop w:val="0"/>
      <w:marBottom w:val="0"/>
      <w:divBdr>
        <w:top w:val="none" w:sz="0" w:space="0" w:color="auto"/>
        <w:left w:val="none" w:sz="0" w:space="0" w:color="auto"/>
        <w:bottom w:val="none" w:sz="0" w:space="0" w:color="auto"/>
        <w:right w:val="none" w:sz="0" w:space="0" w:color="auto"/>
      </w:divBdr>
      <w:divsChild>
        <w:div w:id="1011762562">
          <w:marLeft w:val="0"/>
          <w:marRight w:val="0"/>
          <w:marTop w:val="0"/>
          <w:marBottom w:val="0"/>
          <w:divBdr>
            <w:top w:val="none" w:sz="0" w:space="0" w:color="auto"/>
            <w:left w:val="none" w:sz="0" w:space="0" w:color="auto"/>
            <w:bottom w:val="none" w:sz="0" w:space="0" w:color="auto"/>
            <w:right w:val="none" w:sz="0" w:space="0" w:color="auto"/>
          </w:divBdr>
        </w:div>
        <w:div w:id="746802627">
          <w:marLeft w:val="0"/>
          <w:marRight w:val="0"/>
          <w:marTop w:val="0"/>
          <w:marBottom w:val="0"/>
          <w:divBdr>
            <w:top w:val="none" w:sz="0" w:space="0" w:color="auto"/>
            <w:left w:val="none" w:sz="0" w:space="0" w:color="auto"/>
            <w:bottom w:val="none" w:sz="0" w:space="0" w:color="auto"/>
            <w:right w:val="none" w:sz="0" w:space="0" w:color="auto"/>
          </w:divBdr>
        </w:div>
      </w:divsChild>
    </w:div>
    <w:div w:id="1596742421">
      <w:bodyDiv w:val="1"/>
      <w:marLeft w:val="0"/>
      <w:marRight w:val="0"/>
      <w:marTop w:val="0"/>
      <w:marBottom w:val="0"/>
      <w:divBdr>
        <w:top w:val="none" w:sz="0" w:space="0" w:color="auto"/>
        <w:left w:val="none" w:sz="0" w:space="0" w:color="auto"/>
        <w:bottom w:val="none" w:sz="0" w:space="0" w:color="auto"/>
        <w:right w:val="none" w:sz="0" w:space="0" w:color="auto"/>
      </w:divBdr>
      <w:divsChild>
        <w:div w:id="1477213430">
          <w:marLeft w:val="0"/>
          <w:marRight w:val="0"/>
          <w:marTop w:val="0"/>
          <w:marBottom w:val="0"/>
          <w:divBdr>
            <w:top w:val="none" w:sz="0" w:space="0" w:color="auto"/>
            <w:left w:val="none" w:sz="0" w:space="0" w:color="auto"/>
            <w:bottom w:val="none" w:sz="0" w:space="0" w:color="auto"/>
            <w:right w:val="none" w:sz="0" w:space="0" w:color="auto"/>
          </w:divBdr>
        </w:div>
        <w:div w:id="438640985">
          <w:marLeft w:val="0"/>
          <w:marRight w:val="0"/>
          <w:marTop w:val="0"/>
          <w:marBottom w:val="0"/>
          <w:divBdr>
            <w:top w:val="none" w:sz="0" w:space="0" w:color="auto"/>
            <w:left w:val="none" w:sz="0" w:space="0" w:color="auto"/>
            <w:bottom w:val="none" w:sz="0" w:space="0" w:color="auto"/>
            <w:right w:val="none" w:sz="0" w:space="0" w:color="auto"/>
          </w:divBdr>
        </w:div>
      </w:divsChild>
    </w:div>
    <w:div w:id="1607810950">
      <w:bodyDiv w:val="1"/>
      <w:marLeft w:val="0"/>
      <w:marRight w:val="0"/>
      <w:marTop w:val="0"/>
      <w:marBottom w:val="0"/>
      <w:divBdr>
        <w:top w:val="none" w:sz="0" w:space="0" w:color="auto"/>
        <w:left w:val="none" w:sz="0" w:space="0" w:color="auto"/>
        <w:bottom w:val="none" w:sz="0" w:space="0" w:color="auto"/>
        <w:right w:val="none" w:sz="0" w:space="0" w:color="auto"/>
      </w:divBdr>
      <w:divsChild>
        <w:div w:id="1691301534">
          <w:marLeft w:val="0"/>
          <w:marRight w:val="0"/>
          <w:marTop w:val="0"/>
          <w:marBottom w:val="0"/>
          <w:divBdr>
            <w:top w:val="none" w:sz="0" w:space="0" w:color="auto"/>
            <w:left w:val="none" w:sz="0" w:space="0" w:color="auto"/>
            <w:bottom w:val="none" w:sz="0" w:space="0" w:color="auto"/>
            <w:right w:val="none" w:sz="0" w:space="0" w:color="auto"/>
          </w:divBdr>
        </w:div>
        <w:div w:id="1759401585">
          <w:marLeft w:val="0"/>
          <w:marRight w:val="0"/>
          <w:marTop w:val="0"/>
          <w:marBottom w:val="0"/>
          <w:divBdr>
            <w:top w:val="none" w:sz="0" w:space="0" w:color="auto"/>
            <w:left w:val="none" w:sz="0" w:space="0" w:color="auto"/>
            <w:bottom w:val="none" w:sz="0" w:space="0" w:color="auto"/>
            <w:right w:val="none" w:sz="0" w:space="0" w:color="auto"/>
          </w:divBdr>
        </w:div>
      </w:divsChild>
    </w:div>
    <w:div w:id="1615214614">
      <w:bodyDiv w:val="1"/>
      <w:marLeft w:val="0"/>
      <w:marRight w:val="0"/>
      <w:marTop w:val="0"/>
      <w:marBottom w:val="0"/>
      <w:divBdr>
        <w:top w:val="none" w:sz="0" w:space="0" w:color="auto"/>
        <w:left w:val="none" w:sz="0" w:space="0" w:color="auto"/>
        <w:bottom w:val="none" w:sz="0" w:space="0" w:color="auto"/>
        <w:right w:val="none" w:sz="0" w:space="0" w:color="auto"/>
      </w:divBdr>
      <w:divsChild>
        <w:div w:id="556167221">
          <w:marLeft w:val="0"/>
          <w:marRight w:val="0"/>
          <w:marTop w:val="0"/>
          <w:marBottom w:val="0"/>
          <w:divBdr>
            <w:top w:val="none" w:sz="0" w:space="0" w:color="auto"/>
            <w:left w:val="none" w:sz="0" w:space="0" w:color="auto"/>
            <w:bottom w:val="none" w:sz="0" w:space="0" w:color="auto"/>
            <w:right w:val="none" w:sz="0" w:space="0" w:color="auto"/>
          </w:divBdr>
        </w:div>
        <w:div w:id="1378356264">
          <w:marLeft w:val="0"/>
          <w:marRight w:val="0"/>
          <w:marTop w:val="0"/>
          <w:marBottom w:val="0"/>
          <w:divBdr>
            <w:top w:val="none" w:sz="0" w:space="0" w:color="auto"/>
            <w:left w:val="none" w:sz="0" w:space="0" w:color="auto"/>
            <w:bottom w:val="none" w:sz="0" w:space="0" w:color="auto"/>
            <w:right w:val="none" w:sz="0" w:space="0" w:color="auto"/>
          </w:divBdr>
        </w:div>
      </w:divsChild>
    </w:div>
    <w:div w:id="1686789655">
      <w:bodyDiv w:val="1"/>
      <w:marLeft w:val="0"/>
      <w:marRight w:val="0"/>
      <w:marTop w:val="0"/>
      <w:marBottom w:val="0"/>
      <w:divBdr>
        <w:top w:val="none" w:sz="0" w:space="0" w:color="auto"/>
        <w:left w:val="none" w:sz="0" w:space="0" w:color="auto"/>
        <w:bottom w:val="none" w:sz="0" w:space="0" w:color="auto"/>
        <w:right w:val="none" w:sz="0" w:space="0" w:color="auto"/>
      </w:divBdr>
      <w:divsChild>
        <w:div w:id="579827317">
          <w:marLeft w:val="0"/>
          <w:marRight w:val="0"/>
          <w:marTop w:val="0"/>
          <w:marBottom w:val="0"/>
          <w:divBdr>
            <w:top w:val="none" w:sz="0" w:space="0" w:color="auto"/>
            <w:left w:val="none" w:sz="0" w:space="0" w:color="auto"/>
            <w:bottom w:val="none" w:sz="0" w:space="0" w:color="auto"/>
            <w:right w:val="none" w:sz="0" w:space="0" w:color="auto"/>
          </w:divBdr>
        </w:div>
        <w:div w:id="364864989">
          <w:marLeft w:val="0"/>
          <w:marRight w:val="0"/>
          <w:marTop w:val="0"/>
          <w:marBottom w:val="0"/>
          <w:divBdr>
            <w:top w:val="none" w:sz="0" w:space="0" w:color="auto"/>
            <w:left w:val="none" w:sz="0" w:space="0" w:color="auto"/>
            <w:bottom w:val="none" w:sz="0" w:space="0" w:color="auto"/>
            <w:right w:val="none" w:sz="0" w:space="0" w:color="auto"/>
          </w:divBdr>
        </w:div>
      </w:divsChild>
    </w:div>
    <w:div w:id="1711145755">
      <w:bodyDiv w:val="1"/>
      <w:marLeft w:val="0"/>
      <w:marRight w:val="0"/>
      <w:marTop w:val="0"/>
      <w:marBottom w:val="0"/>
      <w:divBdr>
        <w:top w:val="none" w:sz="0" w:space="0" w:color="auto"/>
        <w:left w:val="none" w:sz="0" w:space="0" w:color="auto"/>
        <w:bottom w:val="none" w:sz="0" w:space="0" w:color="auto"/>
        <w:right w:val="none" w:sz="0" w:space="0" w:color="auto"/>
      </w:divBdr>
      <w:divsChild>
        <w:div w:id="1720128284">
          <w:marLeft w:val="0"/>
          <w:marRight w:val="0"/>
          <w:marTop w:val="0"/>
          <w:marBottom w:val="0"/>
          <w:divBdr>
            <w:top w:val="none" w:sz="0" w:space="0" w:color="auto"/>
            <w:left w:val="none" w:sz="0" w:space="0" w:color="auto"/>
            <w:bottom w:val="none" w:sz="0" w:space="0" w:color="auto"/>
            <w:right w:val="none" w:sz="0" w:space="0" w:color="auto"/>
          </w:divBdr>
        </w:div>
        <w:div w:id="858549522">
          <w:marLeft w:val="0"/>
          <w:marRight w:val="0"/>
          <w:marTop w:val="0"/>
          <w:marBottom w:val="0"/>
          <w:divBdr>
            <w:top w:val="none" w:sz="0" w:space="0" w:color="auto"/>
            <w:left w:val="none" w:sz="0" w:space="0" w:color="auto"/>
            <w:bottom w:val="none" w:sz="0" w:space="0" w:color="auto"/>
            <w:right w:val="none" w:sz="0" w:space="0" w:color="auto"/>
          </w:divBdr>
        </w:div>
      </w:divsChild>
    </w:div>
    <w:div w:id="1768650470">
      <w:bodyDiv w:val="1"/>
      <w:marLeft w:val="0"/>
      <w:marRight w:val="0"/>
      <w:marTop w:val="0"/>
      <w:marBottom w:val="0"/>
      <w:divBdr>
        <w:top w:val="none" w:sz="0" w:space="0" w:color="auto"/>
        <w:left w:val="none" w:sz="0" w:space="0" w:color="auto"/>
        <w:bottom w:val="none" w:sz="0" w:space="0" w:color="auto"/>
        <w:right w:val="none" w:sz="0" w:space="0" w:color="auto"/>
      </w:divBdr>
      <w:divsChild>
        <w:div w:id="1302006351">
          <w:marLeft w:val="0"/>
          <w:marRight w:val="0"/>
          <w:marTop w:val="0"/>
          <w:marBottom w:val="0"/>
          <w:divBdr>
            <w:top w:val="none" w:sz="0" w:space="0" w:color="auto"/>
            <w:left w:val="none" w:sz="0" w:space="0" w:color="auto"/>
            <w:bottom w:val="none" w:sz="0" w:space="0" w:color="auto"/>
            <w:right w:val="none" w:sz="0" w:space="0" w:color="auto"/>
          </w:divBdr>
        </w:div>
        <w:div w:id="1079330520">
          <w:marLeft w:val="0"/>
          <w:marRight w:val="0"/>
          <w:marTop w:val="0"/>
          <w:marBottom w:val="0"/>
          <w:divBdr>
            <w:top w:val="none" w:sz="0" w:space="0" w:color="auto"/>
            <w:left w:val="none" w:sz="0" w:space="0" w:color="auto"/>
            <w:bottom w:val="none" w:sz="0" w:space="0" w:color="auto"/>
            <w:right w:val="none" w:sz="0" w:space="0" w:color="auto"/>
          </w:divBdr>
          <w:divsChild>
            <w:div w:id="1343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4292">
      <w:bodyDiv w:val="1"/>
      <w:marLeft w:val="0"/>
      <w:marRight w:val="0"/>
      <w:marTop w:val="0"/>
      <w:marBottom w:val="0"/>
      <w:divBdr>
        <w:top w:val="none" w:sz="0" w:space="0" w:color="auto"/>
        <w:left w:val="none" w:sz="0" w:space="0" w:color="auto"/>
        <w:bottom w:val="none" w:sz="0" w:space="0" w:color="auto"/>
        <w:right w:val="none" w:sz="0" w:space="0" w:color="auto"/>
      </w:divBdr>
      <w:divsChild>
        <w:div w:id="294987903">
          <w:marLeft w:val="0"/>
          <w:marRight w:val="0"/>
          <w:marTop w:val="0"/>
          <w:marBottom w:val="0"/>
          <w:divBdr>
            <w:top w:val="none" w:sz="0" w:space="0" w:color="auto"/>
            <w:left w:val="none" w:sz="0" w:space="0" w:color="auto"/>
            <w:bottom w:val="none" w:sz="0" w:space="0" w:color="auto"/>
            <w:right w:val="none" w:sz="0" w:space="0" w:color="auto"/>
          </w:divBdr>
        </w:div>
        <w:div w:id="786434335">
          <w:marLeft w:val="0"/>
          <w:marRight w:val="0"/>
          <w:marTop w:val="0"/>
          <w:marBottom w:val="0"/>
          <w:divBdr>
            <w:top w:val="none" w:sz="0" w:space="0" w:color="auto"/>
            <w:left w:val="none" w:sz="0" w:space="0" w:color="auto"/>
            <w:bottom w:val="none" w:sz="0" w:space="0" w:color="auto"/>
            <w:right w:val="none" w:sz="0" w:space="0" w:color="auto"/>
          </w:divBdr>
        </w:div>
      </w:divsChild>
    </w:div>
    <w:div w:id="1797791086">
      <w:bodyDiv w:val="1"/>
      <w:marLeft w:val="0"/>
      <w:marRight w:val="0"/>
      <w:marTop w:val="0"/>
      <w:marBottom w:val="0"/>
      <w:divBdr>
        <w:top w:val="none" w:sz="0" w:space="0" w:color="auto"/>
        <w:left w:val="none" w:sz="0" w:space="0" w:color="auto"/>
        <w:bottom w:val="none" w:sz="0" w:space="0" w:color="auto"/>
        <w:right w:val="none" w:sz="0" w:space="0" w:color="auto"/>
      </w:divBdr>
      <w:divsChild>
        <w:div w:id="452552846">
          <w:marLeft w:val="0"/>
          <w:marRight w:val="0"/>
          <w:marTop w:val="0"/>
          <w:marBottom w:val="0"/>
          <w:divBdr>
            <w:top w:val="none" w:sz="0" w:space="0" w:color="auto"/>
            <w:left w:val="none" w:sz="0" w:space="0" w:color="auto"/>
            <w:bottom w:val="none" w:sz="0" w:space="0" w:color="auto"/>
            <w:right w:val="none" w:sz="0" w:space="0" w:color="auto"/>
          </w:divBdr>
        </w:div>
        <w:div w:id="792483989">
          <w:marLeft w:val="0"/>
          <w:marRight w:val="0"/>
          <w:marTop w:val="0"/>
          <w:marBottom w:val="0"/>
          <w:divBdr>
            <w:top w:val="none" w:sz="0" w:space="0" w:color="auto"/>
            <w:left w:val="none" w:sz="0" w:space="0" w:color="auto"/>
            <w:bottom w:val="none" w:sz="0" w:space="0" w:color="auto"/>
            <w:right w:val="none" w:sz="0" w:space="0" w:color="auto"/>
          </w:divBdr>
        </w:div>
      </w:divsChild>
    </w:div>
    <w:div w:id="1821726460">
      <w:bodyDiv w:val="1"/>
      <w:marLeft w:val="0"/>
      <w:marRight w:val="0"/>
      <w:marTop w:val="0"/>
      <w:marBottom w:val="0"/>
      <w:divBdr>
        <w:top w:val="none" w:sz="0" w:space="0" w:color="auto"/>
        <w:left w:val="none" w:sz="0" w:space="0" w:color="auto"/>
        <w:bottom w:val="none" w:sz="0" w:space="0" w:color="auto"/>
        <w:right w:val="none" w:sz="0" w:space="0" w:color="auto"/>
      </w:divBdr>
      <w:divsChild>
        <w:div w:id="752892580">
          <w:marLeft w:val="0"/>
          <w:marRight w:val="0"/>
          <w:marTop w:val="0"/>
          <w:marBottom w:val="0"/>
          <w:divBdr>
            <w:top w:val="none" w:sz="0" w:space="0" w:color="auto"/>
            <w:left w:val="none" w:sz="0" w:space="0" w:color="auto"/>
            <w:bottom w:val="none" w:sz="0" w:space="0" w:color="auto"/>
            <w:right w:val="none" w:sz="0" w:space="0" w:color="auto"/>
          </w:divBdr>
        </w:div>
        <w:div w:id="799299366">
          <w:marLeft w:val="0"/>
          <w:marRight w:val="0"/>
          <w:marTop w:val="0"/>
          <w:marBottom w:val="0"/>
          <w:divBdr>
            <w:top w:val="none" w:sz="0" w:space="0" w:color="auto"/>
            <w:left w:val="none" w:sz="0" w:space="0" w:color="auto"/>
            <w:bottom w:val="none" w:sz="0" w:space="0" w:color="auto"/>
            <w:right w:val="none" w:sz="0" w:space="0" w:color="auto"/>
          </w:divBdr>
        </w:div>
      </w:divsChild>
    </w:div>
    <w:div w:id="2016883946">
      <w:bodyDiv w:val="1"/>
      <w:marLeft w:val="0"/>
      <w:marRight w:val="0"/>
      <w:marTop w:val="0"/>
      <w:marBottom w:val="0"/>
      <w:divBdr>
        <w:top w:val="none" w:sz="0" w:space="0" w:color="auto"/>
        <w:left w:val="none" w:sz="0" w:space="0" w:color="auto"/>
        <w:bottom w:val="none" w:sz="0" w:space="0" w:color="auto"/>
        <w:right w:val="none" w:sz="0" w:space="0" w:color="auto"/>
      </w:divBdr>
      <w:divsChild>
        <w:div w:id="525018376">
          <w:marLeft w:val="0"/>
          <w:marRight w:val="0"/>
          <w:marTop w:val="0"/>
          <w:marBottom w:val="0"/>
          <w:divBdr>
            <w:top w:val="none" w:sz="0" w:space="0" w:color="auto"/>
            <w:left w:val="none" w:sz="0" w:space="0" w:color="auto"/>
            <w:bottom w:val="none" w:sz="0" w:space="0" w:color="auto"/>
            <w:right w:val="none" w:sz="0" w:space="0" w:color="auto"/>
          </w:divBdr>
        </w:div>
        <w:div w:id="689722710">
          <w:marLeft w:val="0"/>
          <w:marRight w:val="0"/>
          <w:marTop w:val="0"/>
          <w:marBottom w:val="0"/>
          <w:divBdr>
            <w:top w:val="none" w:sz="0" w:space="0" w:color="auto"/>
            <w:left w:val="none" w:sz="0" w:space="0" w:color="auto"/>
            <w:bottom w:val="none" w:sz="0" w:space="0" w:color="auto"/>
            <w:right w:val="none" w:sz="0" w:space="0" w:color="auto"/>
          </w:divBdr>
        </w:div>
      </w:divsChild>
    </w:div>
    <w:div w:id="2019233190">
      <w:bodyDiv w:val="1"/>
      <w:marLeft w:val="0"/>
      <w:marRight w:val="0"/>
      <w:marTop w:val="0"/>
      <w:marBottom w:val="0"/>
      <w:divBdr>
        <w:top w:val="none" w:sz="0" w:space="0" w:color="auto"/>
        <w:left w:val="none" w:sz="0" w:space="0" w:color="auto"/>
        <w:bottom w:val="none" w:sz="0" w:space="0" w:color="auto"/>
        <w:right w:val="none" w:sz="0" w:space="0" w:color="auto"/>
      </w:divBdr>
      <w:divsChild>
        <w:div w:id="2131699997">
          <w:marLeft w:val="0"/>
          <w:marRight w:val="0"/>
          <w:marTop w:val="0"/>
          <w:marBottom w:val="0"/>
          <w:divBdr>
            <w:top w:val="none" w:sz="0" w:space="0" w:color="auto"/>
            <w:left w:val="none" w:sz="0" w:space="0" w:color="auto"/>
            <w:bottom w:val="none" w:sz="0" w:space="0" w:color="auto"/>
            <w:right w:val="none" w:sz="0" w:space="0" w:color="auto"/>
          </w:divBdr>
        </w:div>
        <w:div w:id="1491212039">
          <w:marLeft w:val="0"/>
          <w:marRight w:val="0"/>
          <w:marTop w:val="0"/>
          <w:marBottom w:val="0"/>
          <w:divBdr>
            <w:top w:val="none" w:sz="0" w:space="0" w:color="auto"/>
            <w:left w:val="none" w:sz="0" w:space="0" w:color="auto"/>
            <w:bottom w:val="none" w:sz="0" w:space="0" w:color="auto"/>
            <w:right w:val="none" w:sz="0" w:space="0" w:color="auto"/>
          </w:divBdr>
        </w:div>
      </w:divsChild>
    </w:div>
    <w:div w:id="2025858108">
      <w:bodyDiv w:val="1"/>
      <w:marLeft w:val="0"/>
      <w:marRight w:val="0"/>
      <w:marTop w:val="0"/>
      <w:marBottom w:val="0"/>
      <w:divBdr>
        <w:top w:val="none" w:sz="0" w:space="0" w:color="auto"/>
        <w:left w:val="none" w:sz="0" w:space="0" w:color="auto"/>
        <w:bottom w:val="none" w:sz="0" w:space="0" w:color="auto"/>
        <w:right w:val="none" w:sz="0" w:space="0" w:color="auto"/>
      </w:divBdr>
      <w:divsChild>
        <w:div w:id="1854299377">
          <w:marLeft w:val="0"/>
          <w:marRight w:val="0"/>
          <w:marTop w:val="0"/>
          <w:marBottom w:val="0"/>
          <w:divBdr>
            <w:top w:val="none" w:sz="0" w:space="0" w:color="auto"/>
            <w:left w:val="none" w:sz="0" w:space="0" w:color="auto"/>
            <w:bottom w:val="none" w:sz="0" w:space="0" w:color="auto"/>
            <w:right w:val="none" w:sz="0" w:space="0" w:color="auto"/>
          </w:divBdr>
        </w:div>
        <w:div w:id="1012688936">
          <w:marLeft w:val="0"/>
          <w:marRight w:val="0"/>
          <w:marTop w:val="0"/>
          <w:marBottom w:val="0"/>
          <w:divBdr>
            <w:top w:val="none" w:sz="0" w:space="0" w:color="auto"/>
            <w:left w:val="none" w:sz="0" w:space="0" w:color="auto"/>
            <w:bottom w:val="none" w:sz="0" w:space="0" w:color="auto"/>
            <w:right w:val="none" w:sz="0" w:space="0" w:color="auto"/>
          </w:divBdr>
        </w:div>
      </w:divsChild>
    </w:div>
    <w:div w:id="2060784723">
      <w:bodyDiv w:val="1"/>
      <w:marLeft w:val="0"/>
      <w:marRight w:val="0"/>
      <w:marTop w:val="0"/>
      <w:marBottom w:val="0"/>
      <w:divBdr>
        <w:top w:val="none" w:sz="0" w:space="0" w:color="auto"/>
        <w:left w:val="none" w:sz="0" w:space="0" w:color="auto"/>
        <w:bottom w:val="none" w:sz="0" w:space="0" w:color="auto"/>
        <w:right w:val="none" w:sz="0" w:space="0" w:color="auto"/>
      </w:divBdr>
      <w:divsChild>
        <w:div w:id="545798705">
          <w:marLeft w:val="0"/>
          <w:marRight w:val="0"/>
          <w:marTop w:val="0"/>
          <w:marBottom w:val="0"/>
          <w:divBdr>
            <w:top w:val="none" w:sz="0" w:space="0" w:color="auto"/>
            <w:left w:val="none" w:sz="0" w:space="0" w:color="auto"/>
            <w:bottom w:val="none" w:sz="0" w:space="0" w:color="auto"/>
            <w:right w:val="none" w:sz="0" w:space="0" w:color="auto"/>
          </w:divBdr>
        </w:div>
        <w:div w:id="215631797">
          <w:marLeft w:val="0"/>
          <w:marRight w:val="0"/>
          <w:marTop w:val="0"/>
          <w:marBottom w:val="0"/>
          <w:divBdr>
            <w:top w:val="none" w:sz="0" w:space="0" w:color="auto"/>
            <w:left w:val="none" w:sz="0" w:space="0" w:color="auto"/>
            <w:bottom w:val="none" w:sz="0" w:space="0" w:color="auto"/>
            <w:right w:val="none" w:sz="0" w:space="0" w:color="auto"/>
          </w:divBdr>
        </w:div>
      </w:divsChild>
    </w:div>
    <w:div w:id="2092509211">
      <w:bodyDiv w:val="1"/>
      <w:marLeft w:val="0"/>
      <w:marRight w:val="0"/>
      <w:marTop w:val="0"/>
      <w:marBottom w:val="0"/>
      <w:divBdr>
        <w:top w:val="none" w:sz="0" w:space="0" w:color="auto"/>
        <w:left w:val="none" w:sz="0" w:space="0" w:color="auto"/>
        <w:bottom w:val="none" w:sz="0" w:space="0" w:color="auto"/>
        <w:right w:val="none" w:sz="0" w:space="0" w:color="auto"/>
      </w:divBdr>
      <w:divsChild>
        <w:div w:id="734938359">
          <w:marLeft w:val="0"/>
          <w:marRight w:val="0"/>
          <w:marTop w:val="0"/>
          <w:marBottom w:val="0"/>
          <w:divBdr>
            <w:top w:val="none" w:sz="0" w:space="0" w:color="auto"/>
            <w:left w:val="none" w:sz="0" w:space="0" w:color="auto"/>
            <w:bottom w:val="none" w:sz="0" w:space="0" w:color="auto"/>
            <w:right w:val="none" w:sz="0" w:space="0" w:color="auto"/>
          </w:divBdr>
        </w:div>
        <w:div w:id="1357386606">
          <w:marLeft w:val="0"/>
          <w:marRight w:val="0"/>
          <w:marTop w:val="0"/>
          <w:marBottom w:val="0"/>
          <w:divBdr>
            <w:top w:val="none" w:sz="0" w:space="0" w:color="auto"/>
            <w:left w:val="none" w:sz="0" w:space="0" w:color="auto"/>
            <w:bottom w:val="none" w:sz="0" w:space="0" w:color="auto"/>
            <w:right w:val="none" w:sz="0" w:space="0" w:color="auto"/>
          </w:divBdr>
        </w:div>
      </w:divsChild>
    </w:div>
    <w:div w:id="2095784764">
      <w:bodyDiv w:val="1"/>
      <w:marLeft w:val="0"/>
      <w:marRight w:val="0"/>
      <w:marTop w:val="0"/>
      <w:marBottom w:val="0"/>
      <w:divBdr>
        <w:top w:val="none" w:sz="0" w:space="0" w:color="auto"/>
        <w:left w:val="none" w:sz="0" w:space="0" w:color="auto"/>
        <w:bottom w:val="none" w:sz="0" w:space="0" w:color="auto"/>
        <w:right w:val="none" w:sz="0" w:space="0" w:color="auto"/>
      </w:divBdr>
      <w:divsChild>
        <w:div w:id="744838521">
          <w:marLeft w:val="0"/>
          <w:marRight w:val="0"/>
          <w:marTop w:val="0"/>
          <w:marBottom w:val="0"/>
          <w:divBdr>
            <w:top w:val="none" w:sz="0" w:space="0" w:color="auto"/>
            <w:left w:val="none" w:sz="0" w:space="0" w:color="auto"/>
            <w:bottom w:val="none" w:sz="0" w:space="0" w:color="auto"/>
            <w:right w:val="none" w:sz="0" w:space="0" w:color="auto"/>
          </w:divBdr>
        </w:div>
        <w:div w:id="886113680">
          <w:marLeft w:val="0"/>
          <w:marRight w:val="0"/>
          <w:marTop w:val="0"/>
          <w:marBottom w:val="0"/>
          <w:divBdr>
            <w:top w:val="none" w:sz="0" w:space="0" w:color="auto"/>
            <w:left w:val="none" w:sz="0" w:space="0" w:color="auto"/>
            <w:bottom w:val="none" w:sz="0" w:space="0" w:color="auto"/>
            <w:right w:val="none" w:sz="0" w:space="0" w:color="auto"/>
          </w:divBdr>
        </w:div>
      </w:divsChild>
    </w:div>
    <w:div w:id="2099250061">
      <w:bodyDiv w:val="1"/>
      <w:marLeft w:val="0"/>
      <w:marRight w:val="0"/>
      <w:marTop w:val="0"/>
      <w:marBottom w:val="0"/>
      <w:divBdr>
        <w:top w:val="none" w:sz="0" w:space="0" w:color="auto"/>
        <w:left w:val="none" w:sz="0" w:space="0" w:color="auto"/>
        <w:bottom w:val="none" w:sz="0" w:space="0" w:color="auto"/>
        <w:right w:val="none" w:sz="0" w:space="0" w:color="auto"/>
      </w:divBdr>
      <w:divsChild>
        <w:div w:id="1358654577">
          <w:marLeft w:val="0"/>
          <w:marRight w:val="0"/>
          <w:marTop w:val="0"/>
          <w:marBottom w:val="0"/>
          <w:divBdr>
            <w:top w:val="none" w:sz="0" w:space="0" w:color="auto"/>
            <w:left w:val="none" w:sz="0" w:space="0" w:color="auto"/>
            <w:bottom w:val="none" w:sz="0" w:space="0" w:color="auto"/>
            <w:right w:val="none" w:sz="0" w:space="0" w:color="auto"/>
          </w:divBdr>
        </w:div>
        <w:div w:id="1718970242">
          <w:marLeft w:val="0"/>
          <w:marRight w:val="0"/>
          <w:marTop w:val="0"/>
          <w:marBottom w:val="0"/>
          <w:divBdr>
            <w:top w:val="none" w:sz="0" w:space="0" w:color="auto"/>
            <w:left w:val="none" w:sz="0" w:space="0" w:color="auto"/>
            <w:bottom w:val="none" w:sz="0" w:space="0" w:color="auto"/>
            <w:right w:val="none" w:sz="0" w:space="0" w:color="auto"/>
          </w:divBdr>
        </w:div>
      </w:divsChild>
    </w:div>
    <w:div w:id="2105413409">
      <w:bodyDiv w:val="1"/>
      <w:marLeft w:val="0"/>
      <w:marRight w:val="0"/>
      <w:marTop w:val="0"/>
      <w:marBottom w:val="0"/>
      <w:divBdr>
        <w:top w:val="none" w:sz="0" w:space="0" w:color="auto"/>
        <w:left w:val="none" w:sz="0" w:space="0" w:color="auto"/>
        <w:bottom w:val="none" w:sz="0" w:space="0" w:color="auto"/>
        <w:right w:val="none" w:sz="0" w:space="0" w:color="auto"/>
      </w:divBdr>
      <w:divsChild>
        <w:div w:id="1320426425">
          <w:marLeft w:val="0"/>
          <w:marRight w:val="0"/>
          <w:marTop w:val="0"/>
          <w:marBottom w:val="0"/>
          <w:divBdr>
            <w:top w:val="none" w:sz="0" w:space="0" w:color="auto"/>
            <w:left w:val="none" w:sz="0" w:space="0" w:color="auto"/>
            <w:bottom w:val="none" w:sz="0" w:space="0" w:color="auto"/>
            <w:right w:val="none" w:sz="0" w:space="0" w:color="auto"/>
          </w:divBdr>
        </w:div>
        <w:div w:id="262886165">
          <w:marLeft w:val="0"/>
          <w:marRight w:val="0"/>
          <w:marTop w:val="0"/>
          <w:marBottom w:val="0"/>
          <w:divBdr>
            <w:top w:val="none" w:sz="0" w:space="0" w:color="auto"/>
            <w:left w:val="none" w:sz="0" w:space="0" w:color="auto"/>
            <w:bottom w:val="none" w:sz="0" w:space="0" w:color="auto"/>
            <w:right w:val="none" w:sz="0" w:space="0" w:color="auto"/>
          </w:divBdr>
        </w:div>
      </w:divsChild>
    </w:div>
    <w:div w:id="2115703496">
      <w:bodyDiv w:val="1"/>
      <w:marLeft w:val="0"/>
      <w:marRight w:val="0"/>
      <w:marTop w:val="0"/>
      <w:marBottom w:val="0"/>
      <w:divBdr>
        <w:top w:val="none" w:sz="0" w:space="0" w:color="auto"/>
        <w:left w:val="none" w:sz="0" w:space="0" w:color="auto"/>
        <w:bottom w:val="none" w:sz="0" w:space="0" w:color="auto"/>
        <w:right w:val="none" w:sz="0" w:space="0" w:color="auto"/>
      </w:divBdr>
      <w:divsChild>
        <w:div w:id="531916483">
          <w:marLeft w:val="0"/>
          <w:marRight w:val="0"/>
          <w:marTop w:val="0"/>
          <w:marBottom w:val="0"/>
          <w:divBdr>
            <w:top w:val="none" w:sz="0" w:space="0" w:color="auto"/>
            <w:left w:val="none" w:sz="0" w:space="0" w:color="auto"/>
            <w:bottom w:val="none" w:sz="0" w:space="0" w:color="auto"/>
            <w:right w:val="none" w:sz="0" w:space="0" w:color="auto"/>
          </w:divBdr>
        </w:div>
        <w:div w:id="5719749">
          <w:marLeft w:val="0"/>
          <w:marRight w:val="0"/>
          <w:marTop w:val="0"/>
          <w:marBottom w:val="0"/>
          <w:divBdr>
            <w:top w:val="none" w:sz="0" w:space="0" w:color="auto"/>
            <w:left w:val="none" w:sz="0" w:space="0" w:color="auto"/>
            <w:bottom w:val="none" w:sz="0" w:space="0" w:color="auto"/>
            <w:right w:val="none" w:sz="0" w:space="0" w:color="auto"/>
          </w:divBdr>
        </w:div>
      </w:divsChild>
    </w:div>
    <w:div w:id="2131625777">
      <w:bodyDiv w:val="1"/>
      <w:marLeft w:val="0"/>
      <w:marRight w:val="0"/>
      <w:marTop w:val="0"/>
      <w:marBottom w:val="0"/>
      <w:divBdr>
        <w:top w:val="none" w:sz="0" w:space="0" w:color="auto"/>
        <w:left w:val="none" w:sz="0" w:space="0" w:color="auto"/>
        <w:bottom w:val="none" w:sz="0" w:space="0" w:color="auto"/>
        <w:right w:val="none" w:sz="0" w:space="0" w:color="auto"/>
      </w:divBdr>
      <w:divsChild>
        <w:div w:id="1446193922">
          <w:marLeft w:val="0"/>
          <w:marRight w:val="0"/>
          <w:marTop w:val="0"/>
          <w:marBottom w:val="0"/>
          <w:divBdr>
            <w:top w:val="none" w:sz="0" w:space="0" w:color="auto"/>
            <w:left w:val="none" w:sz="0" w:space="0" w:color="auto"/>
            <w:bottom w:val="none" w:sz="0" w:space="0" w:color="auto"/>
            <w:right w:val="none" w:sz="0" w:space="0" w:color="auto"/>
          </w:divBdr>
        </w:div>
        <w:div w:id="1856383696">
          <w:marLeft w:val="0"/>
          <w:marRight w:val="0"/>
          <w:marTop w:val="0"/>
          <w:marBottom w:val="0"/>
          <w:divBdr>
            <w:top w:val="none" w:sz="0" w:space="0" w:color="auto"/>
            <w:left w:val="none" w:sz="0" w:space="0" w:color="auto"/>
            <w:bottom w:val="none" w:sz="0" w:space="0" w:color="auto"/>
            <w:right w:val="none" w:sz="0" w:space="0" w:color="auto"/>
          </w:divBdr>
        </w:div>
      </w:divsChild>
    </w:div>
    <w:div w:id="2132817370">
      <w:bodyDiv w:val="1"/>
      <w:marLeft w:val="0"/>
      <w:marRight w:val="0"/>
      <w:marTop w:val="0"/>
      <w:marBottom w:val="0"/>
      <w:divBdr>
        <w:top w:val="none" w:sz="0" w:space="0" w:color="auto"/>
        <w:left w:val="none" w:sz="0" w:space="0" w:color="auto"/>
        <w:bottom w:val="none" w:sz="0" w:space="0" w:color="auto"/>
        <w:right w:val="none" w:sz="0" w:space="0" w:color="auto"/>
      </w:divBdr>
      <w:divsChild>
        <w:div w:id="1753233922">
          <w:marLeft w:val="0"/>
          <w:marRight w:val="0"/>
          <w:marTop w:val="0"/>
          <w:marBottom w:val="0"/>
          <w:divBdr>
            <w:top w:val="none" w:sz="0" w:space="0" w:color="auto"/>
            <w:left w:val="none" w:sz="0" w:space="0" w:color="auto"/>
            <w:bottom w:val="none" w:sz="0" w:space="0" w:color="auto"/>
            <w:right w:val="none" w:sz="0" w:space="0" w:color="auto"/>
          </w:divBdr>
        </w:div>
        <w:div w:id="1951014130">
          <w:marLeft w:val="0"/>
          <w:marRight w:val="0"/>
          <w:marTop w:val="0"/>
          <w:marBottom w:val="0"/>
          <w:divBdr>
            <w:top w:val="none" w:sz="0" w:space="0" w:color="auto"/>
            <w:left w:val="none" w:sz="0" w:space="0" w:color="auto"/>
            <w:bottom w:val="none" w:sz="0" w:space="0" w:color="auto"/>
            <w:right w:val="none" w:sz="0" w:space="0" w:color="auto"/>
          </w:divBdr>
        </w:div>
      </w:divsChild>
    </w:div>
    <w:div w:id="2138064975">
      <w:bodyDiv w:val="1"/>
      <w:marLeft w:val="0"/>
      <w:marRight w:val="0"/>
      <w:marTop w:val="0"/>
      <w:marBottom w:val="0"/>
      <w:divBdr>
        <w:top w:val="none" w:sz="0" w:space="0" w:color="auto"/>
        <w:left w:val="none" w:sz="0" w:space="0" w:color="auto"/>
        <w:bottom w:val="none" w:sz="0" w:space="0" w:color="auto"/>
        <w:right w:val="none" w:sz="0" w:space="0" w:color="auto"/>
      </w:divBdr>
      <w:divsChild>
        <w:div w:id="915437423">
          <w:marLeft w:val="0"/>
          <w:marRight w:val="0"/>
          <w:marTop w:val="0"/>
          <w:marBottom w:val="0"/>
          <w:divBdr>
            <w:top w:val="none" w:sz="0" w:space="0" w:color="auto"/>
            <w:left w:val="none" w:sz="0" w:space="0" w:color="auto"/>
            <w:bottom w:val="none" w:sz="0" w:space="0" w:color="auto"/>
            <w:right w:val="none" w:sz="0" w:space="0" w:color="auto"/>
          </w:divBdr>
        </w:div>
        <w:div w:id="2105568303">
          <w:marLeft w:val="0"/>
          <w:marRight w:val="0"/>
          <w:marTop w:val="0"/>
          <w:marBottom w:val="0"/>
          <w:divBdr>
            <w:top w:val="none" w:sz="0" w:space="0" w:color="auto"/>
            <w:left w:val="none" w:sz="0" w:space="0" w:color="auto"/>
            <w:bottom w:val="none" w:sz="0" w:space="0" w:color="auto"/>
            <w:right w:val="none" w:sz="0" w:space="0" w:color="auto"/>
          </w:divBdr>
        </w:div>
      </w:divsChild>
    </w:div>
    <w:div w:id="2143226597">
      <w:bodyDiv w:val="1"/>
      <w:marLeft w:val="0"/>
      <w:marRight w:val="0"/>
      <w:marTop w:val="0"/>
      <w:marBottom w:val="0"/>
      <w:divBdr>
        <w:top w:val="none" w:sz="0" w:space="0" w:color="auto"/>
        <w:left w:val="none" w:sz="0" w:space="0" w:color="auto"/>
        <w:bottom w:val="none" w:sz="0" w:space="0" w:color="auto"/>
        <w:right w:val="none" w:sz="0" w:space="0" w:color="auto"/>
      </w:divBdr>
      <w:divsChild>
        <w:div w:id="1291593318">
          <w:marLeft w:val="0"/>
          <w:marRight w:val="0"/>
          <w:marTop w:val="0"/>
          <w:marBottom w:val="0"/>
          <w:divBdr>
            <w:top w:val="none" w:sz="0" w:space="0" w:color="auto"/>
            <w:left w:val="none" w:sz="0" w:space="0" w:color="auto"/>
            <w:bottom w:val="none" w:sz="0" w:space="0" w:color="auto"/>
            <w:right w:val="none" w:sz="0" w:space="0" w:color="auto"/>
          </w:divBdr>
        </w:div>
        <w:div w:id="75224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5435</Words>
  <Characters>30986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2010-08-16T13:09:00Z</dcterms:created>
  <dcterms:modified xsi:type="dcterms:W3CDTF">2010-08-16T13:09:00Z</dcterms:modified>
</cp:coreProperties>
</file>