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73" w:rsidRPr="00642E73" w:rsidRDefault="00642E73" w:rsidP="00642E73">
      <w:pPr>
        <w:jc w:val="both"/>
        <w:rPr>
          <w:rFonts w:ascii="B Nazanin" w:hAnsi="B Nazanin" w:cs="B Nazanin"/>
          <w:color w:val="000000"/>
          <w:sz w:val="22"/>
          <w:szCs w:val="18"/>
        </w:rPr>
      </w:pPr>
    </w:p>
    <w:p w:rsidR="00642E73" w:rsidRPr="00642E73" w:rsidRDefault="00642E73" w:rsidP="00642E73">
      <w:pPr>
        <w:jc w:val="lowKashida"/>
        <w:rPr>
          <w:rStyle w:val="Strong"/>
          <w:rFonts w:ascii="B Nazanin" w:hAnsi="B Nazanin" w:cs="B Nazanin"/>
          <w:color w:val="000000"/>
          <w:sz w:val="22"/>
          <w:szCs w:val="26"/>
          <w:rtl/>
        </w:rPr>
      </w:pPr>
      <w:r w:rsidRPr="00642E73">
        <w:rPr>
          <w:rStyle w:val="Strong"/>
          <w:rFonts w:ascii="B Nazanin" w:hAnsi="B Nazanin" w:cs="B Nazanin"/>
          <w:color w:val="000000"/>
          <w:sz w:val="22"/>
          <w:szCs w:val="26"/>
          <w:rtl/>
        </w:rPr>
        <w:t xml:space="preserve">نام مقاله:  بررسي و ارزيابي كارآيي كتابخانه ها در به كار گيري مديريت دانش و نوآوري به منظور بهبود كيفيت خدمات با استفاده از مدل </w:t>
      </w:r>
      <w:r w:rsidRPr="00642E73">
        <w:rPr>
          <w:rStyle w:val="Strong"/>
          <w:rFonts w:ascii="B Nazanin" w:hAnsi="B Nazanin" w:cs="B Nazanin"/>
          <w:color w:val="000000"/>
          <w:sz w:val="22"/>
          <w:szCs w:val="26"/>
        </w:rPr>
        <w:t>DEA</w:t>
      </w:r>
      <w:r w:rsidRPr="00642E73">
        <w:rPr>
          <w:rStyle w:val="Strong"/>
          <w:rFonts w:ascii="B Nazanin" w:hAnsi="B Nazanin" w:cs="B Nazanin"/>
          <w:color w:val="000000"/>
          <w:sz w:val="22"/>
          <w:szCs w:val="26"/>
          <w:rtl/>
        </w:rPr>
        <w:t xml:space="preserve"> دو مرحله اي مطالعه موردي: كتابخانه هاي عمومي و دانشگاهي شهرستان يزد  </w:t>
      </w:r>
    </w:p>
    <w:p w:rsidR="00642E73" w:rsidRPr="00642E73" w:rsidRDefault="00642E73" w:rsidP="00642E73">
      <w:pPr>
        <w:jc w:val="lowKashida"/>
        <w:rPr>
          <w:rStyle w:val="Strong"/>
          <w:rFonts w:ascii="B Nazanin" w:hAnsi="B Nazanin" w:cs="B Nazanin"/>
          <w:color w:val="000000"/>
          <w:sz w:val="22"/>
          <w:szCs w:val="26"/>
          <w:rtl/>
        </w:rPr>
      </w:pPr>
      <w:r w:rsidRPr="00642E73">
        <w:rPr>
          <w:rStyle w:val="Strong"/>
          <w:rFonts w:ascii="B Nazanin" w:hAnsi="B Nazanin" w:cs="B Nazanin"/>
          <w:color w:val="000000"/>
          <w:sz w:val="22"/>
          <w:szCs w:val="26"/>
          <w:rtl/>
        </w:rPr>
        <w:t xml:space="preserve">نام نشريه:  فصلنامه كتابداري و اطلاع رساني (اين نشريه در </w:t>
      </w:r>
      <w:r w:rsidRPr="00642E73">
        <w:rPr>
          <w:rStyle w:val="Strong"/>
          <w:rFonts w:ascii="B Nazanin" w:hAnsi="B Nazanin" w:cs="B Nazanin"/>
          <w:color w:val="000000"/>
          <w:sz w:val="22"/>
          <w:szCs w:val="26"/>
        </w:rPr>
        <w:t>www.isc.gov.ir</w:t>
      </w:r>
      <w:r w:rsidRPr="00642E73">
        <w:rPr>
          <w:rStyle w:val="Strong"/>
          <w:rFonts w:ascii="B Nazanin" w:hAnsi="B Nazanin" w:cs="B Nazanin"/>
          <w:color w:val="000000"/>
          <w:sz w:val="22"/>
          <w:szCs w:val="26"/>
          <w:rtl/>
        </w:rPr>
        <w:t xml:space="preserve"> نمايه مي شود)  </w:t>
      </w:r>
    </w:p>
    <w:p w:rsidR="00642E73" w:rsidRPr="00642E73" w:rsidRDefault="00642E73" w:rsidP="00642E73">
      <w:pPr>
        <w:jc w:val="lowKashida"/>
        <w:rPr>
          <w:rStyle w:val="Strong"/>
          <w:rFonts w:ascii="B Nazanin" w:hAnsi="B Nazanin" w:cs="B Nazanin"/>
          <w:color w:val="000000"/>
          <w:sz w:val="22"/>
          <w:szCs w:val="26"/>
          <w:rtl/>
        </w:rPr>
      </w:pPr>
      <w:r w:rsidRPr="00642E73">
        <w:rPr>
          <w:rStyle w:val="Strong"/>
          <w:rFonts w:ascii="B Nazanin" w:hAnsi="B Nazanin" w:cs="B Nazanin"/>
          <w:color w:val="000000"/>
          <w:sz w:val="22"/>
          <w:szCs w:val="26"/>
          <w:rtl/>
        </w:rPr>
        <w:t xml:space="preserve">شماره نشريه:  49 _ شماره اول، جلد 13 </w:t>
      </w:r>
    </w:p>
    <w:p w:rsidR="00642E73" w:rsidRDefault="00642E73" w:rsidP="00642E73">
      <w:pPr>
        <w:jc w:val="lowKashida"/>
        <w:rPr>
          <w:rStyle w:val="Strong"/>
          <w:rFonts w:ascii="B Nazanin" w:hAnsi="B Nazanin" w:cs="B Nazanin" w:hint="cs"/>
          <w:color w:val="000000"/>
          <w:sz w:val="22"/>
          <w:szCs w:val="26"/>
          <w:rtl/>
        </w:rPr>
      </w:pPr>
      <w:r w:rsidRPr="00642E73">
        <w:rPr>
          <w:rStyle w:val="Strong"/>
          <w:rFonts w:ascii="B Nazanin" w:hAnsi="B Nazanin" w:cs="B Nazanin"/>
          <w:color w:val="000000"/>
          <w:sz w:val="22"/>
          <w:szCs w:val="26"/>
          <w:rtl/>
        </w:rPr>
        <w:t>پديدآور:  سيد حبيب الله ميرغفوري، زهرا صادقي آراني</w:t>
      </w:r>
    </w:p>
    <w:p w:rsidR="00642E73" w:rsidRDefault="00642E73" w:rsidP="00642E73">
      <w:pPr>
        <w:jc w:val="lowKashida"/>
        <w:rPr>
          <w:rStyle w:val="Strong"/>
          <w:rFonts w:ascii="B Nazanin" w:hAnsi="B Nazanin" w:cs="B Nazanin" w:hint="cs"/>
          <w:color w:val="000000"/>
          <w:sz w:val="22"/>
          <w:szCs w:val="26"/>
          <w:rtl/>
        </w:rPr>
      </w:pPr>
    </w:p>
    <w:p w:rsidR="00642E73" w:rsidRPr="00642E73" w:rsidRDefault="00642E73" w:rsidP="00642E73">
      <w:pPr>
        <w:jc w:val="lowKashida"/>
        <w:rPr>
          <w:rFonts w:ascii="B Nazanin" w:hAnsi="B Nazanin" w:cs="B Nazanin"/>
          <w:color w:val="000000"/>
          <w:sz w:val="22"/>
          <w:szCs w:val="18"/>
        </w:rPr>
      </w:pPr>
      <w:r w:rsidRPr="00642E73">
        <w:rPr>
          <w:rStyle w:val="Strong"/>
          <w:rFonts w:ascii="B Nazanin" w:hAnsi="B Nazanin" w:cs="B Nazanin"/>
          <w:color w:val="000000"/>
          <w:sz w:val="22"/>
          <w:szCs w:val="26"/>
          <w:rtl/>
        </w:rPr>
        <w:t>چكيده</w:t>
      </w:r>
    </w:p>
    <w:p w:rsidR="00642E73" w:rsidRPr="00642E73" w:rsidRDefault="00642E73" w:rsidP="00642E73">
      <w:pPr>
        <w:ind w:firstLine="567"/>
        <w:jc w:val="lowKashida"/>
        <w:rPr>
          <w:rFonts w:ascii="B Nazanin" w:hAnsi="B Nazanin" w:cs="B Nazanin"/>
          <w:color w:val="000000"/>
          <w:sz w:val="22"/>
          <w:szCs w:val="18"/>
          <w:rtl/>
        </w:rPr>
      </w:pPr>
      <w:r w:rsidRPr="00642E73">
        <w:rPr>
          <w:rStyle w:val="Strong"/>
          <w:rFonts w:ascii="B Nazanin" w:hAnsi="B Nazanin" w:cs="B Nazanin"/>
          <w:color w:val="000000"/>
          <w:sz w:val="22"/>
          <w:szCs w:val="18"/>
          <w:rtl/>
        </w:rPr>
        <w:t>بسياريازانديشمنداندانشمديريت،عصر حاضر را عصردانايي و عصر تغيير و تحول سريع دانش مي‌دانند. بدونترديد،داناييسرمايةمهميبرايملتهابه شمار مي‌آيد، به طوري‌كه هرملتو جامعه‌ايكهازاينموهبت بيشتربرخوردارباشد،درمواجههبا چالشهايجهانيموفق‌ترخواهدبود</w:t>
      </w:r>
      <w:r w:rsidRPr="00642E73">
        <w:rPr>
          <w:rStyle w:val="Strong"/>
          <w:rFonts w:ascii="B Nazanin" w:hAnsi="B Nazanin" w:cs="B Nazanin"/>
          <w:color w:val="000000"/>
          <w:sz w:val="22"/>
          <w:szCs w:val="18"/>
        </w:rPr>
        <w:t>.</w:t>
      </w:r>
      <w:r w:rsidRPr="00642E73">
        <w:rPr>
          <w:rStyle w:val="Strong"/>
          <w:rFonts w:ascii="B Nazanin" w:hAnsi="B Nazanin" w:cs="B Nazanin"/>
          <w:color w:val="000000"/>
          <w:sz w:val="22"/>
          <w:szCs w:val="18"/>
          <w:rtl/>
        </w:rPr>
        <w:t xml:space="preserve"> در اين ميان، در اقتصاد دانش محور امروزي، كتابخانه‌ها به عنوان يكي از مراكز مهم و راهبردي براي مديريت دانش در هر كشور به‌شمار مي‌روند و نقش كليدي را در گردآوري دانش و مديريت آن ايفا كرده، محل توليد و ذخيره دانش قلمداد مي‌گردند. بنابراين، مديريت دانش را مي‌توان جزئي از وظايف كليدي كتابخانه‌ها و پيش‌نيازي براي ايجاد نوآوري در اين مراكز بر شمرد كه اين امر بر بهبود كيفيت خدمات آنها اثرگذار است. در اين مقاله، به منظور ارزيابي و بررسي كارايي كتابخانه‌ها، در به‌كارگيري مديريت دانش و نوآوري و تأثير اين دو بر بهبود كيفيت خدمات آنها، از تكنيك تحليل پوششي داده‌هاي دو مرحله‌اي استفاده شده است كه در مرحلة اول آن مديريت دانش به‌عنوان ورودي و نوآوري به‌عنوان خروجي در نظر گرفته شده است. ورودي و خروجي مرحلة دوم تجزيه و تحليل اين پژوهش را نيز نوآوري و كيفيت خدمات تشكيل مي‌دهد. جامعة آماري اين پژوهش را كتابخانه‌هاي عمومي و دانشگاهي شهرستان يزد تشكيل مي‌دهد. بر اساس نتايج حاصل از كارايي به‌دست آمده در دو مرحلة قبل، رتبه‌بندي نهايي اين كتابخانه‌ها، با استفاده از تكنيك كُپ‌لند انجام و نتايج آن در مقاله آورده شده است. </w:t>
      </w:r>
    </w:p>
    <w:p w:rsidR="00642E73" w:rsidRPr="00642E73" w:rsidRDefault="00642E73" w:rsidP="00642E73">
      <w:pPr>
        <w:ind w:firstLine="567"/>
        <w:jc w:val="lowKashida"/>
        <w:rPr>
          <w:rFonts w:ascii="B Nazanin" w:hAnsi="B Nazanin" w:cs="B Nazanin"/>
          <w:color w:val="000000"/>
          <w:sz w:val="22"/>
          <w:szCs w:val="18"/>
          <w:rtl/>
        </w:rPr>
      </w:pPr>
      <w:r w:rsidRPr="00642E73">
        <w:rPr>
          <w:rStyle w:val="Strong"/>
          <w:rFonts w:ascii="B Nazanin" w:hAnsi="B Nazanin" w:cs="B Nazanin"/>
          <w:color w:val="000000"/>
          <w:sz w:val="22"/>
          <w:szCs w:val="18"/>
          <w:rtl/>
        </w:rPr>
        <w:t>كليدواژه‌ها: مديريت دانش، نوآوري، كيفيت خدمات، كتابخانه‌هاي آموزش عالي، تكنيك كُپ‌لَند، يزد.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18"/>
          <w:rtl/>
        </w:rPr>
        <w:t> </w:t>
      </w:r>
    </w:p>
    <w:p w:rsidR="00642E73" w:rsidRPr="00642E73" w:rsidRDefault="00642E73" w:rsidP="00642E73">
      <w:pPr>
        <w:jc w:val="lowKashida"/>
        <w:rPr>
          <w:rFonts w:ascii="B Nazanin" w:hAnsi="B Nazanin" w:cs="B Nazanin"/>
          <w:color w:val="000000"/>
          <w:sz w:val="22"/>
          <w:szCs w:val="18"/>
          <w:rtl/>
        </w:rPr>
      </w:pPr>
      <w:r w:rsidRPr="00642E73">
        <w:rPr>
          <w:rStyle w:val="Strong"/>
          <w:rFonts w:ascii="B Nazanin" w:hAnsi="B Nazanin" w:cs="B Nazanin"/>
          <w:color w:val="000000"/>
          <w:sz w:val="22"/>
          <w:szCs w:val="26"/>
          <w:rtl/>
        </w:rPr>
        <w:t>مقدمه</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در بازار رقابت كنوني، دانش يك سرمايه‌تلقي مي‌شود تا جايي كه در كشورهاي پيشرفتة اقتصادي به‌عنوان مهم‌ترين عامل تعيين‌كنندة استانداردهاي زندگي وراهي براي كاهش فاصله بين كشورهاي در حال توسعه و توسعه‌يافته به‌شمار مي‌رود (حسن‌زاده، 1386). امروزه اين سرمايه، بر همة جنبه‌هاي سازماني تأثيرگذار بوده (</w:t>
      </w:r>
      <w:r w:rsidRPr="00642E73">
        <w:rPr>
          <w:rFonts w:ascii="B Nazanin" w:hAnsi="B Nazanin" w:cs="B Nazanin"/>
          <w:color w:val="000000"/>
          <w:sz w:val="22"/>
        </w:rPr>
        <w:t>Bose, 2004</w:t>
      </w:r>
      <w:r w:rsidRPr="00642E73">
        <w:rPr>
          <w:rFonts w:ascii="B Nazanin" w:hAnsi="B Nazanin" w:cs="B Nazanin"/>
          <w:color w:val="000000"/>
          <w:sz w:val="22"/>
          <w:szCs w:val="26"/>
          <w:rtl/>
        </w:rPr>
        <w:t>) و به منبع كليدي اقتصاد و عامل اصلي مزيت رقابتي تبديل شده‌است (</w:t>
      </w:r>
      <w:r w:rsidRPr="00642E73">
        <w:rPr>
          <w:rFonts w:ascii="B Nazanin" w:hAnsi="B Nazanin" w:cs="B Nazanin"/>
          <w:color w:val="000000"/>
          <w:sz w:val="22"/>
        </w:rPr>
        <w:t>Druker, 1995</w:t>
      </w:r>
      <w:r w:rsidRPr="00642E73">
        <w:rPr>
          <w:rFonts w:ascii="B Nazanin" w:hAnsi="B Nazanin" w:cs="B Nazanin"/>
          <w:color w:val="000000"/>
          <w:sz w:val="22"/>
          <w:szCs w:val="26"/>
          <w:rtl/>
        </w:rPr>
        <w:t>). اين دارايي ناملموس، در مقايسه با انواع ديگر داراييها، داراي اين طبيعت منحصر‌به‌فرد است كه هر چه بيشتر استفاده گردد، به ارزش آن افزوده مي‌شود (</w:t>
      </w:r>
      <w:r w:rsidRPr="00642E73">
        <w:rPr>
          <w:rFonts w:ascii="B Nazanin" w:hAnsi="B Nazanin" w:cs="B Nazanin"/>
          <w:color w:val="000000"/>
          <w:sz w:val="22"/>
        </w:rPr>
        <w:t>Nirmal, et al., 2004</w:t>
      </w:r>
      <w:r w:rsidRPr="00642E73">
        <w:rPr>
          <w:rFonts w:ascii="B Nazanin" w:hAnsi="B Nazanin" w:cs="B Nazanin"/>
          <w:color w:val="000000"/>
          <w:sz w:val="22"/>
          <w:szCs w:val="26"/>
          <w:rtl/>
        </w:rPr>
        <w:t xml:space="preserve">).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مديريت دانش در طول دهة گذشته، توجه زيادي را به خود جلب نموده‌است. شركتها و سازمانهاي بسياري، ابزارهاي مديريت دانش نظير يادگيري الكترونيكي، گروه‌هاي متمركز، سيستمهاي مديريت مستندات، و ساير سياستها جهت انگيزش كاركنان و به اشتراك‌گذاري دانش آنها به‌كار گرفته‌اند (</w:t>
      </w:r>
      <w:r w:rsidRPr="00642E73">
        <w:rPr>
          <w:rFonts w:ascii="B Nazanin" w:hAnsi="B Nazanin" w:cs="B Nazanin"/>
          <w:color w:val="000000"/>
          <w:sz w:val="22"/>
        </w:rPr>
        <w:t>Smits &amp; Moor, 2004</w:t>
      </w:r>
      <w:r w:rsidRPr="00642E73">
        <w:rPr>
          <w:rFonts w:ascii="B Nazanin" w:hAnsi="B Nazanin" w:cs="B Nazanin"/>
          <w:color w:val="000000"/>
          <w:sz w:val="22"/>
          <w:szCs w:val="26"/>
          <w:rtl/>
        </w:rPr>
        <w:t>). اجراي يك راهبرد مؤثر مديريت دانش و تبديل شدن به يك سازمان دانش‌محور، شرط الزامي موفقيت سازمانها در دوره‌اي است كه به دورة اقتصاد دانش‌محور معروف است (</w:t>
      </w:r>
      <w:r w:rsidRPr="00642E73">
        <w:rPr>
          <w:rFonts w:ascii="B Nazanin" w:hAnsi="B Nazanin" w:cs="B Nazanin"/>
          <w:color w:val="000000"/>
          <w:sz w:val="22"/>
        </w:rPr>
        <w:t>Hung, et al. 2005; Davenport &amp; Beck, 2002; Levett &amp; Guenor, 2000; Groves, 2002</w:t>
      </w:r>
      <w:r w:rsidRPr="00642E73">
        <w:rPr>
          <w:rFonts w:ascii="B Nazanin" w:hAnsi="B Nazanin" w:cs="B Nazanin"/>
          <w:color w:val="000000"/>
          <w:sz w:val="22"/>
          <w:szCs w:val="26"/>
          <w:rtl/>
        </w:rPr>
        <w:t xml:space="preserve">).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در اين ميان، تأثير دانش بر سازمانهاي خدماتي در مقايسه با سازمانهاي توليدي بيشتر بوده (</w:t>
      </w:r>
      <w:r w:rsidRPr="00642E73">
        <w:rPr>
          <w:rFonts w:ascii="B Nazanin" w:hAnsi="B Nazanin" w:cs="B Nazanin"/>
          <w:color w:val="000000"/>
          <w:sz w:val="22"/>
        </w:rPr>
        <w:t>Turban, et al. 2005</w:t>
      </w:r>
      <w:r w:rsidRPr="00642E73">
        <w:rPr>
          <w:rFonts w:ascii="B Nazanin" w:hAnsi="B Nazanin" w:cs="B Nazanin"/>
          <w:color w:val="000000"/>
          <w:sz w:val="22"/>
          <w:szCs w:val="26"/>
          <w:rtl/>
        </w:rPr>
        <w:t>) و از سوي ديگر افزايش روزافزون سازمانهاي خدماتي (</w:t>
      </w:r>
      <w:r w:rsidRPr="00642E73">
        <w:rPr>
          <w:rFonts w:ascii="B Nazanin" w:hAnsi="B Nazanin" w:cs="B Nazanin"/>
          <w:color w:val="000000"/>
          <w:sz w:val="22"/>
        </w:rPr>
        <w:t>Boston, 1997</w:t>
      </w:r>
      <w:r w:rsidRPr="00642E73">
        <w:rPr>
          <w:rFonts w:ascii="B Nazanin" w:hAnsi="B Nazanin" w:cs="B Nazanin"/>
          <w:color w:val="000000"/>
          <w:sz w:val="22"/>
          <w:szCs w:val="26"/>
          <w:rtl/>
        </w:rPr>
        <w:t xml:space="preserve">)، باعث توجه بيشتر به اين دارايي با ارزش، در دنياي كسب و كار خدماتي شده است. در اين ميان، اگر چه وجود نظام مديريت دانش منحصر به سازماني خاص </w:t>
      </w:r>
      <w:r w:rsidRPr="00642E73">
        <w:rPr>
          <w:rFonts w:ascii="B Nazanin" w:hAnsi="B Nazanin" w:cs="B Nazanin"/>
          <w:color w:val="000000"/>
          <w:sz w:val="22"/>
          <w:szCs w:val="26"/>
          <w:rtl/>
        </w:rPr>
        <w:lastRenderedPageBreak/>
        <w:t>نمي‌شود، وجود آن در سازمانهاي آموزشي بخصوص آموزش عالي كه خود مركز توليد و انتشار علم در هر جامعه‌اي به‌شمار مي‌رود، اهميت بيشتري دارد، به طوري كه صاحب‌نظران، موفقيت و كاميابي آموزش عالي در محيط پوياي كنوني را به سرمايه‌هاي معنوي آن از جمله مديريت دانش وابسته مي‌دانند (</w:t>
      </w:r>
      <w:r w:rsidRPr="00642E73">
        <w:rPr>
          <w:rFonts w:ascii="B Nazanin" w:hAnsi="B Nazanin" w:cs="B Nazanin"/>
          <w:color w:val="000000"/>
          <w:sz w:val="22"/>
        </w:rPr>
        <w:t>Steyn, 2004</w:t>
      </w:r>
      <w:r w:rsidRPr="00642E73">
        <w:rPr>
          <w:rFonts w:ascii="B Nazanin" w:hAnsi="B Nazanin" w:cs="B Nazanin"/>
          <w:color w:val="000000"/>
          <w:sz w:val="22"/>
          <w:szCs w:val="26"/>
          <w:rtl/>
        </w:rPr>
        <w:t>). بدون ترديد، در اين مراكز، كتابخانه‌ها به ‌عنوان كانون گردآوري و انتشار مديريت دانش، نقشي كليدي ايفا كرده و محل توليد و ذخيرة دانش محسوب مي‌شوند. محققان، مديريت دانش را تزريق خوني جديد در فرهنگ كتابخانه دانسته‌اند كه به اعتماد متقابل، تبادل باز اطلاعات، اشتراك و توسعه روشهاي طراحي دانش كتابخانه‌ها منجر مي‌شود (</w:t>
      </w:r>
      <w:r w:rsidRPr="00642E73">
        <w:rPr>
          <w:rFonts w:ascii="B Nazanin" w:hAnsi="B Nazanin" w:cs="B Nazanin"/>
          <w:color w:val="000000"/>
          <w:sz w:val="22"/>
        </w:rPr>
        <w:t>Gandhi, 2004</w:t>
      </w:r>
      <w:r w:rsidRPr="00642E73">
        <w:rPr>
          <w:rFonts w:ascii="B Nazanin" w:hAnsi="B Nazanin" w:cs="B Nazanin"/>
          <w:color w:val="000000"/>
          <w:sz w:val="22"/>
          <w:szCs w:val="26"/>
          <w:rtl/>
        </w:rPr>
        <w:t>). ارزش مديريت دانش در آن است كه مي‌تواند به عنوان يك نقطه مركزي بهره‌برداري از فناوري براي افزودن ارزش به بسياري از محيط‌هاي پردازش اطلاعات بويژه دانشگاه‌ها و كتابخانه‌ها عمل كند (</w:t>
      </w:r>
      <w:r w:rsidRPr="00642E73">
        <w:rPr>
          <w:rFonts w:ascii="B Nazanin" w:hAnsi="B Nazanin" w:cs="B Nazanin"/>
          <w:color w:val="000000"/>
          <w:sz w:val="22"/>
        </w:rPr>
        <w:t>Gandhi, 2004</w:t>
      </w:r>
      <w:r w:rsidRPr="00642E73">
        <w:rPr>
          <w:rFonts w:ascii="B Nazanin" w:hAnsi="B Nazanin" w:cs="B Nazanin"/>
          <w:color w:val="000000"/>
          <w:sz w:val="22"/>
          <w:szCs w:val="26"/>
          <w:rtl/>
        </w:rPr>
        <w:t xml:space="preserve">). در مجموع مي‌توان گفت، عظمت و شكوه كتابخانه‌ها در توانايي آنها به گردآوري دانش و اطلاعات جديد و نگهداري آن به شكلي سازمان‌يافته، قابل اعتماد و پايدار است </w:t>
      </w:r>
      <w:r w:rsidRPr="00642E73">
        <w:rPr>
          <w:rFonts w:ascii="B Nazanin" w:hAnsi="B Nazanin" w:cs="B Nazanin"/>
          <w:color w:val="000000"/>
          <w:sz w:val="22"/>
        </w:rPr>
        <w:t>(Euster, 1995)</w:t>
      </w:r>
      <w:r w:rsidRPr="00642E73">
        <w:rPr>
          <w:rFonts w:ascii="B Nazanin" w:hAnsi="B Nazanin" w:cs="B Nazanin"/>
          <w:color w:val="000000"/>
          <w:sz w:val="22"/>
          <w:szCs w:val="26"/>
          <w:rtl/>
        </w:rPr>
        <w:t>. چنانچه مديريت دانش در كتابخانه‌ها به كار گرفته شود، دانش فردي به دانش سازماني تبديل شده و اين دانش به طور گسترده‌ در سراسر كتابخانه جاري مي‌گردد و به طور صحيحي به كار گرفته مي‌شود. مديريت دانش به كاركنان كمك مي‌كند تا خروجي‌هايي توليد كنند كه برگرفته از مهارتها، استعدادها، افكار و نظراتشان باشد و تصميم‌گيري در مسائل مربوط به مشتريان بخصوص كيفيت خدمات را بهبود مي‌بخشد. از آنجا كه كتابخانه‌ها سازمانهايي يادگيرنده هستند، به‌كارگيري مديريت دانش در اين مراكز، ارزشهاي فراواني را براي سازمان به‌ دنبال دارد و باعث ايجاد و نگهداري يك فرهنگ يادگيري در آن مي‌شود. تحقيقات نشان داده است كتابداران روزانه به انبوهي از سؤالهايي كه از آنها مي‌شود پاسخ مي‌دهند، اما تنها 50 تا 60% سؤالها را به درستي پاسخ مي‌دهند. بنابراين، ظرفيت بالقوه‌اي براي بهينه‌سازي خدمات و آموختن از يكديگر با به اشتراك‌گذاري دانش در ارتباط با پاسخهاي صحيح وجود دارد (</w:t>
      </w:r>
      <w:r w:rsidRPr="00642E73">
        <w:rPr>
          <w:rFonts w:ascii="B Nazanin" w:hAnsi="B Nazanin" w:cs="B Nazanin"/>
          <w:color w:val="000000"/>
          <w:sz w:val="22"/>
        </w:rPr>
        <w:t>Gandhi, 2004</w:t>
      </w:r>
      <w:r w:rsidRPr="00642E73">
        <w:rPr>
          <w:rFonts w:ascii="B Nazanin" w:hAnsi="B Nazanin" w:cs="B Nazanin"/>
          <w:color w:val="000000"/>
          <w:sz w:val="22"/>
          <w:szCs w:val="26"/>
          <w:rtl/>
        </w:rPr>
        <w:t xml:space="preserve">).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در بسياري از تحقيقات انجام شده در زمينة مديريت دانش، به تأثير اين مهم بر عملكرد سازمان اشاره شده، در حالي كه به عامل نوآوري، به عنوان متغير مياني اين فرايند، اشاره‌اي نگرديده و مطالعات اندكي، اين عامل مياني را منظور نموده است (</w:t>
      </w:r>
      <w:r w:rsidRPr="00642E73">
        <w:rPr>
          <w:rFonts w:ascii="B Nazanin" w:hAnsi="B Nazanin" w:cs="B Nazanin"/>
          <w:color w:val="000000"/>
          <w:sz w:val="22"/>
        </w:rPr>
        <w:t>Lee &amp; Ghoi, 2003</w:t>
      </w:r>
      <w:r w:rsidRPr="00642E73">
        <w:rPr>
          <w:rFonts w:ascii="B Nazanin" w:hAnsi="B Nazanin" w:cs="B Nazanin"/>
          <w:color w:val="000000"/>
          <w:sz w:val="22"/>
          <w:szCs w:val="26"/>
          <w:rtl/>
        </w:rPr>
        <w:t>). در اين راستا، در مقالة حاضر با تكيه بر مفاهيم كيفيت خدمات، مديريت دانش، نوآوري و تحليل پوششي داده‌ها (</w:t>
      </w:r>
      <w:r w:rsidRPr="00642E73">
        <w:rPr>
          <w:rFonts w:ascii="B Nazanin" w:hAnsi="B Nazanin" w:cs="B Nazanin"/>
          <w:color w:val="000000"/>
          <w:sz w:val="22"/>
        </w:rPr>
        <w:t>DEA</w:t>
      </w:r>
      <w:r w:rsidRPr="00642E73">
        <w:rPr>
          <w:rFonts w:ascii="B Nazanin" w:hAnsi="B Nazanin" w:cs="B Nazanin"/>
          <w:color w:val="000000"/>
          <w:sz w:val="22"/>
          <w:szCs w:val="26"/>
          <w:rtl/>
        </w:rPr>
        <w:t xml:space="preserve">) مدلي ارائه‌ گرديده است كه در آن طي دو مرحله، كارايي كتابخانه‌هاي عمومي و دانشگاهي شهرستان يزد را در به‌كارگيري مديريت دانش براي بهبود كيفيت خدمات خود از طريق عامل ميانجي نوآوري، ارزيابي مي‌كند. در مرحلة اول اين مدل، فعاليتهاي مديريت دانش به عنوان ورودي مدل </w:t>
      </w:r>
      <w:r w:rsidRPr="00642E73">
        <w:rPr>
          <w:rFonts w:ascii="B Nazanin" w:hAnsi="B Nazanin" w:cs="B Nazanin"/>
          <w:color w:val="000000"/>
          <w:sz w:val="22"/>
        </w:rPr>
        <w:t>DEA</w:t>
      </w:r>
      <w:r w:rsidRPr="00642E73">
        <w:rPr>
          <w:rFonts w:ascii="B Nazanin" w:hAnsi="B Nazanin" w:cs="B Nazanin"/>
          <w:color w:val="000000"/>
          <w:sz w:val="22"/>
          <w:szCs w:val="26"/>
          <w:rtl/>
        </w:rPr>
        <w:t xml:space="preserve"> و نوآوري به‌عنوان عامل خروجي شناخته شده و نوآوري ورودي مرحلة دوم و ابعاد عملكرد خدمات خروجي اين مرحله است و كارايي نسبي اين كتابخانه‌ها، بر اساس وروديها و خروجي‌هاي فوق اندازه‌گيري شده است (شكل 1). در پايان نيز با استفاده از روش كُپ‌لَند، رتبه‌بندي نهايي اين كتابخانه‌ها بر اساس كارايي به دست آمده از مراحل قبل، انجام گرفته است.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18"/>
          <w:rtl/>
        </w:rPr>
        <w:t> </w:t>
      </w:r>
    </w:p>
    <w:p w:rsidR="00642E73" w:rsidRPr="00642E73" w:rsidRDefault="00642E73" w:rsidP="00642E73">
      <w:pPr>
        <w:jc w:val="lowKashida"/>
        <w:rPr>
          <w:rFonts w:ascii="B Nazanin" w:hAnsi="B Nazanin" w:cs="B Nazanin"/>
          <w:color w:val="000000"/>
          <w:sz w:val="22"/>
          <w:szCs w:val="18"/>
          <w:rtl/>
        </w:rPr>
      </w:pPr>
      <w:r w:rsidRPr="00642E73">
        <w:rPr>
          <w:rStyle w:val="Strong"/>
          <w:rFonts w:ascii="B Nazanin" w:hAnsi="B Nazanin" w:cs="B Nazanin"/>
          <w:color w:val="000000"/>
          <w:sz w:val="22"/>
          <w:szCs w:val="26"/>
          <w:rtl/>
        </w:rPr>
        <w:t>چارچوب نظري تحقيق</w:t>
      </w:r>
    </w:p>
    <w:p w:rsidR="00642E73" w:rsidRPr="00642E73" w:rsidRDefault="00642E73" w:rsidP="00642E73">
      <w:pPr>
        <w:ind w:firstLine="567"/>
        <w:jc w:val="lowKashida"/>
        <w:rPr>
          <w:rFonts w:ascii="B Nazanin" w:hAnsi="B Nazanin" w:cs="B Nazanin"/>
          <w:color w:val="000000"/>
          <w:sz w:val="22"/>
          <w:szCs w:val="18"/>
          <w:rtl/>
        </w:rPr>
      </w:pPr>
      <w:r w:rsidRPr="00642E73">
        <w:rPr>
          <w:rStyle w:val="Strong"/>
          <w:rFonts w:ascii="B Nazanin" w:hAnsi="B Nazanin" w:cs="B Nazanin"/>
          <w:color w:val="000000"/>
          <w:sz w:val="22"/>
          <w:rtl/>
        </w:rPr>
        <w:t>دانش و مديريت دانش‌</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جهت دريافت دركي عميق و جامع از مفهوم مديريت دانش، نخست بايد پاره‌اي از اصطلاحات و فرايندها كه اين سيستم برمبناي آنها شكل مي‌يابد و اجزاي جدا ناشدني آن مي‌باشند، شرح داده شوند.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داده</w:t>
      </w:r>
      <w:bookmarkStart w:id="0" w:name="_ftnref1"/>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"_ftn1"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[1]</w:t>
      </w:r>
      <w:r w:rsidRPr="00642E73">
        <w:rPr>
          <w:rFonts w:ascii="B Nazanin" w:hAnsi="B Nazanin" w:cs="B Nazanin"/>
          <w:color w:val="000000"/>
          <w:sz w:val="22"/>
          <w:szCs w:val="26"/>
          <w:rtl/>
        </w:rPr>
        <w:fldChar w:fldCharType="end"/>
      </w:r>
      <w:bookmarkEnd w:id="0"/>
      <w:r w:rsidRPr="00642E73">
        <w:rPr>
          <w:rFonts w:ascii="B Nazanin" w:hAnsi="B Nazanin" w:cs="B Nazanin"/>
          <w:color w:val="000000"/>
          <w:sz w:val="22"/>
          <w:szCs w:val="26"/>
          <w:rtl/>
        </w:rPr>
        <w:t xml:space="preserve"> ، يك واقعيت از يك موقعيت و يا يك مورد از يك زمينه خاص بدون ارتباط با چيزهاي ديگر است. در حقيقت، داده‌ها حقايق و واقعيتهاي خام هستند. با اضافه كردن زمينه و تفسير به داده ها و پردازش آنها به يكديگر، </w:t>
      </w:r>
      <w:r w:rsidRPr="00642E73">
        <w:rPr>
          <w:rFonts w:ascii="B Nazanin" w:hAnsi="B Nazanin" w:cs="B Nazanin"/>
          <w:color w:val="000000"/>
          <w:sz w:val="22"/>
          <w:szCs w:val="26"/>
          <w:rtl/>
        </w:rPr>
        <w:lastRenderedPageBreak/>
        <w:t>اطلاعات</w:t>
      </w:r>
      <w:bookmarkStart w:id="1" w:name="_ftnref2"/>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"_ftn2"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[2]</w:t>
      </w:r>
      <w:r w:rsidRPr="00642E73">
        <w:rPr>
          <w:rFonts w:ascii="B Nazanin" w:hAnsi="B Nazanin" w:cs="B Nazanin"/>
          <w:color w:val="000000"/>
          <w:sz w:val="22"/>
          <w:szCs w:val="26"/>
          <w:rtl/>
        </w:rPr>
        <w:fldChar w:fldCharType="end"/>
      </w:r>
      <w:bookmarkEnd w:id="1"/>
      <w:r w:rsidRPr="00642E73">
        <w:rPr>
          <w:rFonts w:ascii="B Nazanin" w:hAnsi="B Nazanin" w:cs="B Nazanin"/>
          <w:color w:val="000000"/>
          <w:sz w:val="22"/>
          <w:szCs w:val="26"/>
          <w:rtl/>
        </w:rPr>
        <w:t xml:space="preserve"> شكل مي‌گيرد. دانش</w:t>
      </w:r>
      <w:bookmarkStart w:id="2" w:name="_ftnref3"/>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"_ftn3"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[3]</w:t>
      </w:r>
      <w:r w:rsidRPr="00642E73">
        <w:rPr>
          <w:rFonts w:ascii="B Nazanin" w:hAnsi="B Nazanin" w:cs="B Nazanin"/>
          <w:color w:val="000000"/>
          <w:sz w:val="22"/>
          <w:szCs w:val="26"/>
          <w:rtl/>
        </w:rPr>
        <w:fldChar w:fldCharType="end"/>
      </w:r>
      <w:bookmarkEnd w:id="2"/>
      <w:r w:rsidRPr="00642E73">
        <w:rPr>
          <w:rFonts w:ascii="B Nazanin" w:hAnsi="B Nazanin" w:cs="B Nazanin"/>
          <w:color w:val="000000"/>
          <w:sz w:val="22"/>
          <w:szCs w:val="26"/>
          <w:rtl/>
        </w:rPr>
        <w:t xml:space="preserve"> اضافه كردن درك و حافظه به اطلاعات است كه موجب توسعه طبيعي اطلاعات مي‌گردد. دانش را در اين حالت مي‌‌توان بينشهاي حاصل از اطلاعات و داده‌هايي تعريف كرد كه مي‌تواند به روشهاي مختلف و در شرايط گوناگون، مؤثر و قابل تقسيم باشد. به طور كلي، دانش يك ادراك و فهم است كه از طريق تجربه، استدلال، درك مستقيم و يادگيري حاصل مي‌شود.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در هر سازمان دو نوع از دانش را مي‌توان شناسايي كرد؛ دانش صريح</w:t>
      </w:r>
      <w:bookmarkStart w:id="3" w:name="_ftnref4"/>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"_ftn4"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[4]</w:t>
      </w:r>
      <w:r w:rsidRPr="00642E73">
        <w:rPr>
          <w:rFonts w:ascii="B Nazanin" w:hAnsi="B Nazanin" w:cs="B Nazanin"/>
          <w:color w:val="000000"/>
          <w:sz w:val="22"/>
          <w:szCs w:val="26"/>
          <w:rtl/>
        </w:rPr>
        <w:fldChar w:fldCharType="end"/>
      </w:r>
      <w:bookmarkEnd w:id="3"/>
      <w:r w:rsidRPr="00642E73">
        <w:rPr>
          <w:rFonts w:ascii="B Nazanin" w:hAnsi="B Nazanin" w:cs="B Nazanin"/>
          <w:color w:val="000000"/>
          <w:sz w:val="22"/>
          <w:szCs w:val="26"/>
          <w:rtl/>
        </w:rPr>
        <w:t xml:space="preserve"> و دانش ضمني</w:t>
      </w:r>
      <w:bookmarkStart w:id="4" w:name="_ftnref5"/>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"_ftn5"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[5]</w:t>
      </w:r>
      <w:r w:rsidRPr="00642E73">
        <w:rPr>
          <w:rFonts w:ascii="B Nazanin" w:hAnsi="B Nazanin" w:cs="B Nazanin"/>
          <w:color w:val="000000"/>
          <w:sz w:val="22"/>
          <w:szCs w:val="26"/>
          <w:rtl/>
        </w:rPr>
        <w:fldChar w:fldCharType="end"/>
      </w:r>
      <w:bookmarkEnd w:id="4"/>
      <w:r w:rsidRPr="00642E73">
        <w:rPr>
          <w:rFonts w:ascii="B Nazanin" w:hAnsi="B Nazanin" w:cs="B Nazanin"/>
          <w:color w:val="000000"/>
          <w:sz w:val="22"/>
          <w:szCs w:val="26"/>
          <w:rtl/>
        </w:rPr>
        <w:t>. دانش صريح، همان دانش رسمي است كه داده‌ها، رويّه‌هاي سازماني، نرم‌افزارها، فيلمها، گزارشهاي سازماني، بيانيه‌ها، مأموريتها و نمودارهاي سازماني، مثالهاي بارز آن هستند. اين نوع دانش به سادگي قابل پردازش رايانه‌اي، انتقال الكترونيكي و ذخيره در پايگاه‌هاي داده است. شاخصهاي سنجش اين نوع دانش مانند افزايش كارايي، قيمتهاي پايين يا افزايش بازگشت سرمايه، سخت و شمارش‌پذير است. اما نوع ديگري از دانش در سازمان وجود دارد كه به صورت عيني قابل پردازش نيست، بلكه خاصيتي ذهني دارد. بخش زيادي از توليد دانش در سازمان مرتبط با به‌كارگيري اين نوع غيرصريح از دانش و تبديل آن به فناوريها و محصولات واقعي است. اگرچه هردو نوع دانش، دو روي يك سكه‌اند، اما بايد توجه نمود كه دانش ضمني براي انجام امور و فعاليتها ضروري است و به افراد و درون ايشان وابسته است؛ ولي دانش صريح سازمان، غيروابسته به افراد است، ليكن به پشتوانة دانش ضمني كاركنان رشد مي‌كند.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به دليل نفوذ دانش در علوم متعدد مانند علوم اجتماعي، فلسفه، روانشناسي و... تعريف واحدي از مديريت دانش ارائه نشده است (</w:t>
      </w:r>
      <w:r w:rsidRPr="00642E73">
        <w:rPr>
          <w:rFonts w:ascii="B Nazanin" w:hAnsi="B Nazanin" w:cs="B Nazanin"/>
          <w:color w:val="000000"/>
          <w:sz w:val="22"/>
        </w:rPr>
        <w:t>Turban, et al. 2005</w:t>
      </w:r>
      <w:r w:rsidRPr="00642E73">
        <w:rPr>
          <w:rFonts w:ascii="B Nazanin" w:hAnsi="B Nazanin" w:cs="B Nazanin"/>
          <w:color w:val="000000"/>
          <w:sz w:val="22"/>
          <w:szCs w:val="26"/>
          <w:rtl/>
        </w:rPr>
        <w:t>) (حسن‌زاده، 1386). در هر تعريف به برخي از ويژگيهاي مديريت دانش اشاره شده است. در يك تعريف، مديريت دانش يافتن راهي به منظور خلق، شناسايي، تسخير، اشتراك، و توزيع دانش سازماني به افراد مورد نياز در سازمان تعريف شده است (</w:t>
      </w:r>
      <w:r w:rsidRPr="00642E73">
        <w:rPr>
          <w:rFonts w:ascii="B Nazanin" w:hAnsi="B Nazanin" w:cs="B Nazanin"/>
          <w:color w:val="000000"/>
          <w:sz w:val="22"/>
        </w:rPr>
        <w:t>Turban, et al. 2005</w:t>
      </w:r>
      <w:r w:rsidRPr="00642E73">
        <w:rPr>
          <w:rFonts w:ascii="B Nazanin" w:hAnsi="B Nazanin" w:cs="B Nazanin"/>
          <w:color w:val="000000"/>
          <w:sz w:val="22"/>
          <w:szCs w:val="26"/>
          <w:rtl/>
        </w:rPr>
        <w:t>). در تعريفهاي ديگر، به توانايي دانش در بهبود وظايف، روندهاي كاري و ارزش آفريني آن اشاره شده و آن را چنين تعريف كرده‌اند: مديريت دانش، راهبردي است كه بايد در يك شركت توسعه داده شود تا افراد به اطلاعات مورد نيازشان دسترسي پيدا كرده، دانش را به اشتراك گذارند و از اطلاعات براي بهبود وظايف سازماني خود استفاده كنند (</w:t>
      </w:r>
      <w:r w:rsidRPr="00642E73">
        <w:rPr>
          <w:rFonts w:ascii="B Nazanin" w:hAnsi="B Nazanin" w:cs="B Nazanin"/>
          <w:color w:val="000000"/>
          <w:sz w:val="22"/>
        </w:rPr>
        <w:t>O'Dell &amp;. Grayson, 1998; Forcadell, &amp; Guadamillas, 2002; Davenport &amp; Prusack, 1998</w:t>
      </w:r>
      <w:r w:rsidRPr="00642E73">
        <w:rPr>
          <w:rFonts w:ascii="B Nazanin" w:hAnsi="B Nazanin" w:cs="B Nazanin"/>
          <w:color w:val="000000"/>
          <w:sz w:val="22"/>
          <w:szCs w:val="26"/>
          <w:rtl/>
        </w:rPr>
        <w:t xml:space="preserve">).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در يك تعريف جامع از مديريت دانش، آن را اِعمال مديريت و زمينه‌سازي براي تبديل دانش (نهان به عيان و برعكس) در داخل يك سازمان از طريق گردآوري، به اشتراك‌گذاري و استفاده از دانش به عنوان يك سرماية سازماني در راستاي دستيابي به هدفهاي سازمان، معرفي كرده‌اند (حسن‌زاده، 1386).</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18"/>
          <w:rtl/>
        </w:rPr>
        <w:t> </w:t>
      </w:r>
    </w:p>
    <w:p w:rsidR="00642E73" w:rsidRPr="00642E73" w:rsidRDefault="00642E73" w:rsidP="00642E73">
      <w:pPr>
        <w:jc w:val="lowKashida"/>
        <w:rPr>
          <w:rFonts w:ascii="B Nazanin" w:hAnsi="B Nazanin" w:cs="B Nazanin"/>
          <w:color w:val="000000"/>
          <w:sz w:val="22"/>
          <w:szCs w:val="18"/>
          <w:rtl/>
        </w:rPr>
      </w:pPr>
      <w:r w:rsidRPr="00642E73">
        <w:rPr>
          <w:rStyle w:val="Strong"/>
          <w:rFonts w:ascii="B Nazanin" w:hAnsi="B Nazanin" w:cs="B Nazanin"/>
          <w:color w:val="000000"/>
          <w:sz w:val="22"/>
          <w:szCs w:val="26"/>
          <w:rtl/>
        </w:rPr>
        <w:t>اندازه‌گيري مديريت دانش و چرخه‌هاي آن</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با وجود روشهاي متعدد براي سنجش دارايي‌هاي ملموس و فيزيكي سازمان، سنجه‌هايي كه بتوان با آن سرمايه‌هاي ناملموسي مانند مديريت دانش را اندازه‌گيري كرد، بندرت ديده مي‌شود. در سالهاي اخير، تلاشهاي فراواني براي اندازه‌گيري اين سرماية ناملموس انجام گرفته است (</w:t>
      </w:r>
      <w:r w:rsidRPr="00642E73">
        <w:rPr>
          <w:rFonts w:ascii="B Nazanin" w:hAnsi="B Nazanin" w:cs="B Nazanin"/>
          <w:color w:val="000000"/>
          <w:sz w:val="22"/>
        </w:rPr>
        <w:t>Malhotra &amp; Segars, 2001; Maltz, Shenhar, &amp; Reilly, 2003; Ngai &amp; Chan, 2005, Teseng, 2008; De Hoog, 1997; Liebowitz &amp; Wilcox, 1997; Liebowitz &amp; Beckman, 1998; Liebowitz, 1999; Edvinsson &amp; Malone, 1997</w:t>
      </w:r>
      <w:r w:rsidRPr="00642E73">
        <w:rPr>
          <w:rFonts w:ascii="B Nazanin" w:hAnsi="B Nazanin" w:cs="B Nazanin"/>
          <w:color w:val="000000"/>
          <w:sz w:val="22"/>
          <w:szCs w:val="26"/>
          <w:rtl/>
        </w:rPr>
        <w:t xml:space="preserve">).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يكي از كاملترين روشهاي اندازه‌گيري مديريت دانش در يك سازمان، تكنيك ارزيابي مديريت دانش (</w:t>
      </w:r>
      <w:r w:rsidRPr="00642E73">
        <w:rPr>
          <w:rFonts w:ascii="B Nazanin" w:hAnsi="B Nazanin" w:cs="B Nazanin"/>
          <w:color w:val="000000"/>
          <w:sz w:val="22"/>
        </w:rPr>
        <w:t>KMAT</w:t>
      </w:r>
      <w:r w:rsidRPr="00642E73">
        <w:rPr>
          <w:rFonts w:ascii="B Nazanin" w:hAnsi="B Nazanin" w:cs="B Nazanin"/>
          <w:color w:val="000000"/>
          <w:sz w:val="22"/>
          <w:szCs w:val="26"/>
          <w:rtl/>
        </w:rPr>
        <w:t>)</w:t>
      </w:r>
      <w:bookmarkStart w:id="5" w:name="_ftnref6"/>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"_ftn6"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rPr>
        <w:t>[6]</w:t>
      </w:r>
      <w:r w:rsidRPr="00642E73">
        <w:rPr>
          <w:rFonts w:ascii="B Nazanin" w:hAnsi="B Nazanin" w:cs="B Nazanin"/>
          <w:color w:val="000000"/>
          <w:sz w:val="22"/>
          <w:szCs w:val="26"/>
          <w:rtl/>
        </w:rPr>
        <w:fldChar w:fldCharType="end"/>
      </w:r>
      <w:bookmarkEnd w:id="5"/>
      <w:r w:rsidRPr="00642E73">
        <w:rPr>
          <w:rFonts w:ascii="B Nazanin" w:hAnsi="B Nazanin" w:cs="B Nazanin"/>
          <w:color w:val="000000"/>
          <w:sz w:val="22"/>
          <w:szCs w:val="26"/>
          <w:rtl/>
        </w:rPr>
        <w:t xml:space="preserve"> مي‌باشد كه توسط مركز كيفيت و بهره‌وري آمريكا (</w:t>
      </w:r>
      <w:r w:rsidRPr="00642E73">
        <w:rPr>
          <w:rFonts w:ascii="B Nazanin" w:hAnsi="B Nazanin" w:cs="B Nazanin"/>
          <w:color w:val="000000"/>
          <w:sz w:val="22"/>
        </w:rPr>
        <w:t>APQC</w:t>
      </w:r>
      <w:r w:rsidRPr="00642E73">
        <w:rPr>
          <w:rFonts w:ascii="B Nazanin" w:hAnsi="B Nazanin" w:cs="B Nazanin"/>
          <w:color w:val="000000"/>
          <w:sz w:val="22"/>
          <w:szCs w:val="26"/>
          <w:rtl/>
        </w:rPr>
        <w:t>)</w:t>
      </w:r>
      <w:bookmarkStart w:id="6" w:name="_ftnref7"/>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"_ftn7"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rPr>
        <w:t>[7]</w:t>
      </w:r>
      <w:r w:rsidRPr="00642E73">
        <w:rPr>
          <w:rFonts w:ascii="B Nazanin" w:hAnsi="B Nazanin" w:cs="B Nazanin"/>
          <w:color w:val="000000"/>
          <w:sz w:val="22"/>
          <w:szCs w:val="26"/>
          <w:rtl/>
        </w:rPr>
        <w:fldChar w:fldCharType="end"/>
      </w:r>
      <w:bookmarkEnd w:id="6"/>
      <w:r w:rsidRPr="00642E73">
        <w:rPr>
          <w:rFonts w:ascii="B Nazanin" w:hAnsi="B Nazanin" w:cs="B Nazanin"/>
          <w:color w:val="000000"/>
          <w:sz w:val="22"/>
          <w:szCs w:val="26"/>
          <w:rtl/>
        </w:rPr>
        <w:t xml:space="preserve"> طراحي و تدوين شده است. اين روش در 5 بُعد و 24 </w:t>
      </w:r>
      <w:r w:rsidRPr="00642E73">
        <w:rPr>
          <w:rFonts w:ascii="B Nazanin" w:hAnsi="B Nazanin" w:cs="B Nazanin"/>
          <w:color w:val="000000"/>
          <w:sz w:val="22"/>
          <w:szCs w:val="26"/>
          <w:rtl/>
        </w:rPr>
        <w:lastRenderedPageBreak/>
        <w:t>مؤلفه، مديريت دانش را در سازمانها ارزيابي مي‌كند (</w:t>
      </w:r>
      <w:r w:rsidRPr="00642E73">
        <w:rPr>
          <w:rFonts w:ascii="B Nazanin" w:hAnsi="B Nazanin" w:cs="B Nazanin"/>
          <w:color w:val="000000"/>
          <w:sz w:val="22"/>
        </w:rPr>
        <w:t>APQC, 1999 ;Jager, 1999</w:t>
      </w:r>
      <w:r w:rsidRPr="00642E73">
        <w:rPr>
          <w:rFonts w:ascii="B Nazanin" w:hAnsi="B Nazanin" w:cs="B Nazanin"/>
          <w:color w:val="000000"/>
          <w:sz w:val="22"/>
          <w:szCs w:val="26"/>
          <w:rtl/>
        </w:rPr>
        <w:t xml:space="preserve">). در پژوهش حاضر نيز از اين تكنيك استفاده شده است.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18"/>
          <w:rtl/>
        </w:rPr>
        <w:t> </w:t>
      </w:r>
    </w:p>
    <w:p w:rsidR="00642E73" w:rsidRPr="00642E73" w:rsidRDefault="00642E73" w:rsidP="00642E73">
      <w:pPr>
        <w:jc w:val="lowKashida"/>
        <w:rPr>
          <w:rFonts w:ascii="B Nazanin" w:hAnsi="B Nazanin" w:cs="B Nazanin"/>
          <w:color w:val="000000"/>
          <w:sz w:val="22"/>
          <w:szCs w:val="18"/>
          <w:rtl/>
        </w:rPr>
      </w:pPr>
      <w:r w:rsidRPr="00642E73">
        <w:rPr>
          <w:rStyle w:val="Strong"/>
          <w:rFonts w:ascii="B Nazanin" w:hAnsi="B Nazanin" w:cs="B Nazanin"/>
          <w:color w:val="000000"/>
          <w:sz w:val="22"/>
          <w:szCs w:val="26"/>
          <w:rtl/>
        </w:rPr>
        <w:t>نوآوري</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آغاز تحقيق و تفحص بشر براي شناخت فرايند مغزي خلاقيت و نوآوري و تلاش براي دستيابي به روشهاي مناسب جهت افزايش كارايي و اثربخشي فرايند خلاقيت و نوآوري از طريق تحت كنترل درآوردن اين فرآيند شگفت‌انگيز مغزي و مديريت آن در جريان توليد ايده، حل مسائل و طراحي سيستمها، به قرن چهارم ميلادي برمي‌گردد. نخستين بار در مصر و در قرن چهارم ميلادي، تلاش براي شناخت فرايند خلاقيت و نوآوري و توسعة دانش مبتني بر آن انجام پذيرفت و نتيجه، دانشي با عنوان «ابداع»</w:t>
      </w:r>
      <w:bookmarkStart w:id="7" w:name="_ftnref8"/>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"_ftn8"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rPr>
        <w:t>[8]</w:t>
      </w:r>
      <w:r w:rsidRPr="00642E73">
        <w:rPr>
          <w:rFonts w:ascii="B Nazanin" w:hAnsi="B Nazanin" w:cs="B Nazanin"/>
          <w:color w:val="000000"/>
          <w:sz w:val="22"/>
          <w:szCs w:val="26"/>
          <w:rtl/>
        </w:rPr>
        <w:fldChar w:fldCharType="end"/>
      </w:r>
      <w:bookmarkEnd w:id="7"/>
      <w:r w:rsidRPr="00642E73">
        <w:rPr>
          <w:rFonts w:ascii="B Nazanin" w:hAnsi="B Nazanin" w:cs="B Nazanin"/>
          <w:color w:val="000000"/>
          <w:sz w:val="22"/>
          <w:szCs w:val="26"/>
          <w:rtl/>
        </w:rPr>
        <w:t xml:space="preserve"> بود.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تحقيق در مورد خلاقيت و نوآوري و عناصر تشكيل‌دهندة آنها، بيش از يك قرن پيش توسط دانشمندان علوم اجتماعي شروع شد، ولي انگيزة اساسي براي پژوهش بيشتر، در سال 1950 توسط گويلد فورد</w:t>
      </w:r>
      <w:bookmarkStart w:id="8" w:name="_ftnref9"/>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"_ftn9"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rPr>
        <w:t>[9]</w:t>
      </w:r>
      <w:r w:rsidRPr="00642E73">
        <w:rPr>
          <w:rFonts w:ascii="B Nazanin" w:hAnsi="B Nazanin" w:cs="B Nazanin"/>
          <w:color w:val="000000"/>
          <w:sz w:val="22"/>
          <w:szCs w:val="26"/>
          <w:rtl/>
        </w:rPr>
        <w:fldChar w:fldCharType="end"/>
      </w:r>
      <w:bookmarkEnd w:id="8"/>
      <w:r w:rsidRPr="00642E73">
        <w:rPr>
          <w:rFonts w:ascii="B Nazanin" w:hAnsi="B Nazanin" w:cs="B Nazanin"/>
          <w:color w:val="000000"/>
          <w:sz w:val="22"/>
          <w:szCs w:val="26"/>
          <w:rtl/>
        </w:rPr>
        <w:t xml:space="preserve"> ايجاد گرديد. او خلاقيت را با تفكر واگرا (دست يافتن به رهيافتهاي جديد</w:t>
      </w:r>
      <w:bookmarkStart w:id="9" w:name="_ftnref10"/>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"_ftn10"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rPr>
        <w:t>[10]</w:t>
      </w:r>
      <w:r w:rsidRPr="00642E73">
        <w:rPr>
          <w:rFonts w:ascii="B Nazanin" w:hAnsi="B Nazanin" w:cs="B Nazanin"/>
          <w:color w:val="000000"/>
          <w:sz w:val="22"/>
          <w:szCs w:val="26"/>
          <w:rtl/>
        </w:rPr>
        <w:fldChar w:fldCharType="end"/>
      </w:r>
      <w:bookmarkEnd w:id="9"/>
      <w:r w:rsidRPr="00642E73">
        <w:rPr>
          <w:rFonts w:ascii="B Nazanin" w:hAnsi="B Nazanin" w:cs="B Nazanin"/>
          <w:color w:val="000000"/>
          <w:sz w:val="22"/>
          <w:szCs w:val="26"/>
          <w:rtl/>
        </w:rPr>
        <w:t xml:space="preserve"> براي حل مسائل يا مشكلات) در مقابل تفكر همگرا(دست يافتن به پاسخهاي صحيح</w:t>
      </w:r>
      <w:bookmarkStart w:id="10" w:name="_ftnref11"/>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"_ftn11"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rPr>
        <w:t>[11]</w:t>
      </w:r>
      <w:r w:rsidRPr="00642E73">
        <w:rPr>
          <w:rFonts w:ascii="B Nazanin" w:hAnsi="B Nazanin" w:cs="B Nazanin"/>
          <w:color w:val="000000"/>
          <w:sz w:val="22"/>
          <w:szCs w:val="26"/>
          <w:rtl/>
        </w:rPr>
        <w:fldChar w:fldCharType="end"/>
      </w:r>
      <w:bookmarkEnd w:id="10"/>
      <w:r w:rsidRPr="00642E73">
        <w:rPr>
          <w:rFonts w:ascii="B Nazanin" w:hAnsi="B Nazanin" w:cs="B Nazanin"/>
          <w:color w:val="000000"/>
          <w:sz w:val="22"/>
          <w:szCs w:val="26"/>
          <w:rtl/>
        </w:rPr>
        <w:t>) مترادف مي‌دانست (شهرآراي و مدني پور،‌1375).</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از نوآوري تعريفهاي متعددي ارائه شده كه برخي از آنها اشاره مي‌شود: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«كانون»</w:t>
      </w:r>
      <w:bookmarkStart w:id="11" w:name="_ftnref12"/>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"_ftn12"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rPr>
        <w:t>[12]</w:t>
      </w:r>
      <w:r w:rsidRPr="00642E73">
        <w:rPr>
          <w:rFonts w:ascii="B Nazanin" w:hAnsi="B Nazanin" w:cs="B Nazanin"/>
          <w:color w:val="000000"/>
          <w:sz w:val="22"/>
          <w:szCs w:val="26"/>
          <w:rtl/>
        </w:rPr>
        <w:fldChar w:fldCharType="end"/>
      </w:r>
      <w:bookmarkEnd w:id="11"/>
      <w:r w:rsidRPr="00642E73">
        <w:rPr>
          <w:rFonts w:ascii="B Nazanin" w:hAnsi="B Nazanin" w:cs="B Nazanin"/>
          <w:color w:val="000000"/>
          <w:sz w:val="22"/>
          <w:szCs w:val="26"/>
          <w:rtl/>
        </w:rPr>
        <w:t xml:space="preserve"> (1967) نوآوري را ايجاد ايده‌هايي مي‌داند كه براي سازمان جديد است. يك سال بعد «زوركرمن»</w:t>
      </w:r>
      <w:bookmarkStart w:id="12" w:name="_ftnref13"/>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"_ftn13"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rPr>
        <w:t>[13]</w:t>
      </w:r>
      <w:r w:rsidRPr="00642E73">
        <w:rPr>
          <w:rFonts w:ascii="B Nazanin" w:hAnsi="B Nazanin" w:cs="B Nazanin"/>
          <w:color w:val="000000"/>
          <w:sz w:val="22"/>
          <w:szCs w:val="26"/>
          <w:rtl/>
        </w:rPr>
        <w:fldChar w:fldCharType="end"/>
      </w:r>
      <w:bookmarkEnd w:id="12"/>
      <w:r w:rsidRPr="00642E73">
        <w:rPr>
          <w:rFonts w:ascii="B Nazanin" w:hAnsi="B Nazanin" w:cs="B Nazanin"/>
          <w:color w:val="000000"/>
          <w:sz w:val="22"/>
          <w:szCs w:val="26"/>
          <w:rtl/>
        </w:rPr>
        <w:t xml:space="preserve"> (1968) نوآوري را مجموعه‌اي از عمليات فني، صنعتي و تجاري معرفي نمود (طالب بيدختي و انوري، 1383). «ديويس»</w:t>
      </w:r>
      <w:bookmarkStart w:id="13" w:name="_ftnref14"/>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"_ftn14"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rPr>
        <w:t>[14]</w:t>
      </w:r>
      <w:r w:rsidRPr="00642E73">
        <w:rPr>
          <w:rFonts w:ascii="B Nazanin" w:hAnsi="B Nazanin" w:cs="B Nazanin"/>
          <w:color w:val="000000"/>
          <w:sz w:val="22"/>
          <w:szCs w:val="26"/>
          <w:rtl/>
        </w:rPr>
        <w:fldChar w:fldCharType="end"/>
      </w:r>
      <w:bookmarkEnd w:id="13"/>
      <w:r w:rsidRPr="00642E73">
        <w:rPr>
          <w:rFonts w:ascii="B Nazanin" w:hAnsi="B Nazanin" w:cs="B Nazanin"/>
          <w:color w:val="000000"/>
          <w:sz w:val="22"/>
          <w:szCs w:val="26"/>
          <w:rtl/>
        </w:rPr>
        <w:t xml:space="preserve"> نوآوري را دلالت بر آوردن چيزي جديد به مرحلة استفاده تعريف مي‌كند (</w:t>
      </w:r>
      <w:r w:rsidRPr="00642E73">
        <w:rPr>
          <w:rFonts w:ascii="B Nazanin" w:hAnsi="B Nazanin" w:cs="B Nazanin"/>
          <w:color w:val="000000"/>
          <w:sz w:val="22"/>
        </w:rPr>
        <w:t>Davis, 1991</w:t>
      </w:r>
      <w:r w:rsidRPr="00642E73">
        <w:rPr>
          <w:rFonts w:ascii="B Nazanin" w:hAnsi="B Nazanin" w:cs="B Nazanin"/>
          <w:color w:val="000000"/>
          <w:sz w:val="22"/>
          <w:szCs w:val="26"/>
          <w:rtl/>
        </w:rPr>
        <w:t>). «ديك»</w:t>
      </w:r>
      <w:bookmarkStart w:id="14" w:name="_ftnref15"/>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"_ftn15"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rPr>
        <w:t>[15]</w:t>
      </w:r>
      <w:r w:rsidRPr="00642E73">
        <w:rPr>
          <w:rFonts w:ascii="B Nazanin" w:hAnsi="B Nazanin" w:cs="B Nazanin"/>
          <w:color w:val="000000"/>
          <w:sz w:val="22"/>
          <w:szCs w:val="26"/>
          <w:rtl/>
        </w:rPr>
        <w:fldChar w:fldCharType="end"/>
      </w:r>
      <w:bookmarkEnd w:id="14"/>
      <w:r w:rsidRPr="00642E73">
        <w:rPr>
          <w:rFonts w:ascii="B Nazanin" w:hAnsi="B Nazanin" w:cs="B Nazanin"/>
          <w:color w:val="000000"/>
          <w:sz w:val="22"/>
          <w:szCs w:val="26"/>
          <w:rtl/>
        </w:rPr>
        <w:t xml:space="preserve"> (1999) مفهوم نوآوري را در قالب مراحل انجام آن تعريف مي‌كند. از ديدگاه او، نوآوري فرايندي پنج مرحله‌اي است كه از شناسايي مسئله شروع مي‌شود با بسط و انتشار و گسترش نوآوري در بين همه همكاران به پايان مي‌رسد. «واركينگ»</w:t>
      </w:r>
      <w:bookmarkStart w:id="15" w:name="_ftnref16"/>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"_ftn16"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rPr>
        <w:t>[16]</w:t>
      </w:r>
      <w:r w:rsidRPr="00642E73">
        <w:rPr>
          <w:rFonts w:ascii="B Nazanin" w:hAnsi="B Nazanin" w:cs="B Nazanin"/>
          <w:color w:val="000000"/>
          <w:sz w:val="22"/>
          <w:szCs w:val="26"/>
          <w:rtl/>
        </w:rPr>
        <w:fldChar w:fldCharType="end"/>
      </w:r>
      <w:bookmarkEnd w:id="15"/>
      <w:r w:rsidRPr="00642E73">
        <w:rPr>
          <w:rFonts w:ascii="B Nazanin" w:hAnsi="B Nazanin" w:cs="B Nazanin"/>
          <w:color w:val="000000"/>
          <w:sz w:val="22"/>
          <w:szCs w:val="26"/>
          <w:rtl/>
        </w:rPr>
        <w:t xml:space="preserve"> (1999) نوآوري را هر چيز تجديد نظر شده مي‌داند كه طراحي و به حقيقت درآمده باشد و موقعيت سازمان را در مقابل رقبا مستحكم كند و نيز برتري رقابتي بلندمدت را ميسر سازد (دراكر، 1381).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انواع نوآوري از ديدگاه سازمان و به صورت كاربردي را با توجه به منابع مالي مورد نياز، مهارتهاي مورد نياز، سطح ريسك، سرعت نوآوري براي ورود به بازار و ... مي‌توان به ابعاد زير تقسيم كرد (عالي، ‌1380):</w:t>
      </w:r>
    </w:p>
    <w:p w:rsidR="00642E73" w:rsidRPr="00642E73" w:rsidRDefault="00642E73" w:rsidP="00642E73">
      <w:pPr>
        <w:ind w:firstLine="567"/>
        <w:jc w:val="lowKashida"/>
        <w:rPr>
          <w:rFonts w:ascii="B Nazanin" w:hAnsi="B Nazanin" w:cs="B Nazanin"/>
          <w:color w:val="000000"/>
          <w:sz w:val="22"/>
          <w:szCs w:val="18"/>
          <w:rtl/>
        </w:rPr>
      </w:pPr>
      <w:r w:rsidRPr="00642E73">
        <w:rPr>
          <w:rStyle w:val="Strong"/>
          <w:rFonts w:ascii="B Nazanin" w:hAnsi="B Nazanin" w:cs="B Nazanin"/>
          <w:color w:val="000000"/>
          <w:sz w:val="22"/>
          <w:rtl/>
        </w:rPr>
        <w:t>1- نوآوري بنيادي</w:t>
      </w:r>
      <w:bookmarkStart w:id="16" w:name="_ftnref17"/>
      <w:r w:rsidRPr="00642E73">
        <w:rPr>
          <w:rStyle w:val="Strong"/>
          <w:rFonts w:ascii="B Nazanin" w:hAnsi="B Nazanin" w:cs="B Nazanin"/>
          <w:color w:val="000000"/>
          <w:sz w:val="22"/>
          <w:rtl/>
        </w:rPr>
        <w:fldChar w:fldCharType="begin"/>
      </w:r>
      <w:r w:rsidRPr="00642E73">
        <w:rPr>
          <w:rStyle w:val="Strong"/>
          <w:rFonts w:ascii="B Nazanin" w:hAnsi="B Nazanin" w:cs="B Nazanin"/>
          <w:color w:val="000000"/>
          <w:sz w:val="22"/>
          <w:rtl/>
        </w:rPr>
        <w:instrText xml:space="preserve"> </w:instrText>
      </w:r>
      <w:r w:rsidRPr="00642E73">
        <w:rPr>
          <w:rStyle w:val="Strong"/>
          <w:rFonts w:ascii="B Nazanin" w:hAnsi="B Nazanin" w:cs="B Nazanin"/>
          <w:color w:val="000000"/>
          <w:sz w:val="22"/>
        </w:rPr>
        <w:instrText>HYPERLINK "http://www.aqlibrary.org/modules/FCKEditor/pnincludes/editor/fckeditor.html?InstanceName=desc&amp;Toolbar=Default" \l "_ftn17" \o</w:instrText>
      </w:r>
      <w:r w:rsidRPr="00642E73">
        <w:rPr>
          <w:rStyle w:val="Strong"/>
          <w:rFonts w:ascii="B Nazanin" w:hAnsi="B Nazanin" w:cs="B Nazanin"/>
          <w:color w:val="000000"/>
          <w:sz w:val="22"/>
          <w:rtl/>
        </w:rPr>
        <w:instrText xml:space="preserve"> "" </w:instrText>
      </w:r>
      <w:r w:rsidRPr="00642E73">
        <w:rPr>
          <w:rStyle w:val="Strong"/>
          <w:rFonts w:ascii="B Nazanin" w:hAnsi="B Nazanin" w:cs="B Nazanin"/>
          <w:color w:val="000000"/>
          <w:sz w:val="22"/>
          <w:rtl/>
        </w:rPr>
        <w:fldChar w:fldCharType="separate"/>
      </w:r>
      <w:r w:rsidRPr="00642E73">
        <w:rPr>
          <w:rStyle w:val="Strong"/>
          <w:rFonts w:ascii="B Nazanin" w:hAnsi="B Nazanin" w:cs="B Nazanin"/>
          <w:color w:val="0066CC"/>
          <w:sz w:val="22"/>
        </w:rPr>
        <w:t>[17]</w:t>
      </w:r>
      <w:r w:rsidRPr="00642E73">
        <w:rPr>
          <w:rStyle w:val="Strong"/>
          <w:rFonts w:ascii="B Nazanin" w:hAnsi="B Nazanin" w:cs="B Nazanin"/>
          <w:color w:val="000000"/>
          <w:sz w:val="22"/>
          <w:rtl/>
        </w:rPr>
        <w:fldChar w:fldCharType="end"/>
      </w:r>
      <w:bookmarkEnd w:id="16"/>
      <w:r w:rsidRPr="00642E73">
        <w:rPr>
          <w:rStyle w:val="Strong"/>
          <w:rFonts w:ascii="B Nazanin" w:hAnsi="B Nazanin" w:cs="B Nazanin"/>
          <w:color w:val="000000"/>
          <w:sz w:val="22"/>
          <w:rtl/>
        </w:rPr>
        <w:t xml:space="preserve">: </w:t>
      </w:r>
      <w:r w:rsidRPr="00642E73">
        <w:rPr>
          <w:rFonts w:ascii="B Nazanin" w:hAnsi="B Nazanin" w:cs="B Nazanin"/>
          <w:color w:val="000000"/>
          <w:sz w:val="22"/>
          <w:szCs w:val="26"/>
          <w:rtl/>
        </w:rPr>
        <w:t xml:space="preserve">نوآوري بنيادي، به خلق بازارهاي جديد منجر مي‌شود. </w:t>
      </w:r>
    </w:p>
    <w:p w:rsidR="00642E73" w:rsidRPr="00642E73" w:rsidRDefault="00642E73" w:rsidP="00642E73">
      <w:pPr>
        <w:ind w:firstLine="567"/>
        <w:jc w:val="lowKashida"/>
        <w:rPr>
          <w:rFonts w:ascii="B Nazanin" w:hAnsi="B Nazanin" w:cs="B Nazanin"/>
          <w:color w:val="000000"/>
          <w:sz w:val="22"/>
          <w:szCs w:val="18"/>
          <w:rtl/>
        </w:rPr>
      </w:pPr>
      <w:r w:rsidRPr="00642E73">
        <w:rPr>
          <w:rStyle w:val="Strong"/>
          <w:rFonts w:ascii="B Nazanin" w:hAnsi="B Nazanin" w:cs="B Nazanin"/>
          <w:color w:val="000000"/>
          <w:sz w:val="22"/>
          <w:rtl/>
        </w:rPr>
        <w:t>2- نوآوريهاي توسعة عملكرد (محصول)</w:t>
      </w:r>
      <w:bookmarkStart w:id="17" w:name="_ftnref18"/>
      <w:r w:rsidRPr="00642E73">
        <w:rPr>
          <w:rStyle w:val="Strong"/>
          <w:rFonts w:ascii="B Nazanin" w:hAnsi="B Nazanin" w:cs="B Nazanin"/>
          <w:color w:val="000000"/>
          <w:sz w:val="22"/>
          <w:rtl/>
        </w:rPr>
        <w:fldChar w:fldCharType="begin"/>
      </w:r>
      <w:r w:rsidRPr="00642E73">
        <w:rPr>
          <w:rStyle w:val="Strong"/>
          <w:rFonts w:ascii="B Nazanin" w:hAnsi="B Nazanin" w:cs="B Nazanin"/>
          <w:color w:val="000000"/>
          <w:sz w:val="22"/>
          <w:rtl/>
        </w:rPr>
        <w:instrText xml:space="preserve"> </w:instrText>
      </w:r>
      <w:r w:rsidRPr="00642E73">
        <w:rPr>
          <w:rStyle w:val="Strong"/>
          <w:rFonts w:ascii="B Nazanin" w:hAnsi="B Nazanin" w:cs="B Nazanin"/>
          <w:color w:val="000000"/>
          <w:sz w:val="22"/>
        </w:rPr>
        <w:instrText>HYPERLINK "http://www.aqlibrary.org/modules/FCKEditor/pnincludes/editor/fckeditor.html?InstanceName=desc&amp;Toolbar=Default" \l "_ftn18" \o</w:instrText>
      </w:r>
      <w:r w:rsidRPr="00642E73">
        <w:rPr>
          <w:rStyle w:val="Strong"/>
          <w:rFonts w:ascii="B Nazanin" w:hAnsi="B Nazanin" w:cs="B Nazanin"/>
          <w:color w:val="000000"/>
          <w:sz w:val="22"/>
          <w:rtl/>
        </w:rPr>
        <w:instrText xml:space="preserve"> "" </w:instrText>
      </w:r>
      <w:r w:rsidRPr="00642E73">
        <w:rPr>
          <w:rStyle w:val="Strong"/>
          <w:rFonts w:ascii="B Nazanin" w:hAnsi="B Nazanin" w:cs="B Nazanin"/>
          <w:color w:val="000000"/>
          <w:sz w:val="22"/>
          <w:rtl/>
        </w:rPr>
        <w:fldChar w:fldCharType="separate"/>
      </w:r>
      <w:r w:rsidRPr="00642E73">
        <w:rPr>
          <w:rStyle w:val="Strong"/>
          <w:rFonts w:ascii="B Nazanin" w:hAnsi="B Nazanin" w:cs="B Nazanin"/>
          <w:color w:val="0066CC"/>
          <w:sz w:val="22"/>
        </w:rPr>
        <w:t>[18]</w:t>
      </w:r>
      <w:r w:rsidRPr="00642E73">
        <w:rPr>
          <w:rStyle w:val="Strong"/>
          <w:rFonts w:ascii="B Nazanin" w:hAnsi="B Nazanin" w:cs="B Nazanin"/>
          <w:color w:val="000000"/>
          <w:sz w:val="22"/>
          <w:rtl/>
        </w:rPr>
        <w:fldChar w:fldCharType="end"/>
      </w:r>
      <w:bookmarkEnd w:id="17"/>
      <w:r w:rsidRPr="00642E73">
        <w:rPr>
          <w:rStyle w:val="Strong"/>
          <w:rFonts w:ascii="B Nazanin" w:hAnsi="B Nazanin" w:cs="B Nazanin"/>
          <w:color w:val="000000"/>
          <w:sz w:val="22"/>
          <w:rtl/>
        </w:rPr>
        <w:t xml:space="preserve">: </w:t>
      </w:r>
      <w:r w:rsidRPr="00642E73">
        <w:rPr>
          <w:rFonts w:ascii="B Nazanin" w:hAnsi="B Nazanin" w:cs="B Nazanin"/>
          <w:color w:val="000000"/>
          <w:sz w:val="22"/>
          <w:szCs w:val="26"/>
          <w:rtl/>
        </w:rPr>
        <w:t xml:space="preserve">وقتي نوآوري در محصولي به وجود مي‌آيد، شركتها تلاش مي‌كنند كاربرد اين محصول جديد را افزايش دهند. توسعه كاربردهاي جديد مشكل است،‌اما الگوي برگشت سرمايه در اين سرمايه‌گذاران به صورت منحني </w:t>
      </w:r>
      <w:r w:rsidRPr="00642E73">
        <w:rPr>
          <w:rFonts w:ascii="B Nazanin" w:hAnsi="B Nazanin" w:cs="B Nazanin"/>
          <w:color w:val="000000"/>
          <w:sz w:val="22"/>
        </w:rPr>
        <w:t>S</w:t>
      </w:r>
      <w:r w:rsidRPr="00642E73">
        <w:rPr>
          <w:rFonts w:ascii="B Nazanin" w:hAnsi="B Nazanin" w:cs="B Nazanin"/>
          <w:color w:val="000000"/>
          <w:sz w:val="22"/>
          <w:szCs w:val="26"/>
          <w:rtl/>
        </w:rPr>
        <w:t xml:space="preserve"> مي‌باشد. </w:t>
      </w:r>
    </w:p>
    <w:p w:rsidR="00642E73" w:rsidRPr="00642E73" w:rsidRDefault="00642E73" w:rsidP="00642E73">
      <w:pPr>
        <w:ind w:firstLine="567"/>
        <w:jc w:val="lowKashida"/>
        <w:rPr>
          <w:rFonts w:ascii="B Nazanin" w:hAnsi="B Nazanin" w:cs="B Nazanin"/>
          <w:color w:val="000000"/>
          <w:sz w:val="22"/>
          <w:szCs w:val="18"/>
          <w:rtl/>
        </w:rPr>
      </w:pPr>
      <w:r w:rsidRPr="00642E73">
        <w:rPr>
          <w:rStyle w:val="Strong"/>
          <w:rFonts w:ascii="B Nazanin" w:hAnsi="B Nazanin" w:cs="B Nazanin"/>
          <w:color w:val="000000"/>
          <w:sz w:val="22"/>
          <w:rtl/>
        </w:rPr>
        <w:t>3- نوآوري تجديد ساخت فناوري</w:t>
      </w:r>
      <w:bookmarkStart w:id="18" w:name="_ftnref19"/>
      <w:r w:rsidRPr="00642E73">
        <w:rPr>
          <w:rStyle w:val="Strong"/>
          <w:rFonts w:ascii="B Nazanin" w:hAnsi="B Nazanin" w:cs="B Nazanin"/>
          <w:color w:val="000000"/>
          <w:sz w:val="22"/>
          <w:rtl/>
        </w:rPr>
        <w:fldChar w:fldCharType="begin"/>
      </w:r>
      <w:r w:rsidRPr="00642E73">
        <w:rPr>
          <w:rStyle w:val="Strong"/>
          <w:rFonts w:ascii="B Nazanin" w:hAnsi="B Nazanin" w:cs="B Nazanin"/>
          <w:color w:val="000000"/>
          <w:sz w:val="22"/>
          <w:rtl/>
        </w:rPr>
        <w:instrText xml:space="preserve"> </w:instrText>
      </w:r>
      <w:r w:rsidRPr="00642E73">
        <w:rPr>
          <w:rStyle w:val="Strong"/>
          <w:rFonts w:ascii="B Nazanin" w:hAnsi="B Nazanin" w:cs="B Nazanin"/>
          <w:color w:val="000000"/>
          <w:sz w:val="22"/>
        </w:rPr>
        <w:instrText>HYPERLINK "http://www.aqlibrary.org/modules/FCKEditor/pnincludes/editor/fckeditor.html?InstanceName=desc&amp;Toolbar=Default" \l "_ftn19" \o</w:instrText>
      </w:r>
      <w:r w:rsidRPr="00642E73">
        <w:rPr>
          <w:rStyle w:val="Strong"/>
          <w:rFonts w:ascii="B Nazanin" w:hAnsi="B Nazanin" w:cs="B Nazanin"/>
          <w:color w:val="000000"/>
          <w:sz w:val="22"/>
          <w:rtl/>
        </w:rPr>
        <w:instrText xml:space="preserve"> "" </w:instrText>
      </w:r>
      <w:r w:rsidRPr="00642E73">
        <w:rPr>
          <w:rStyle w:val="Strong"/>
          <w:rFonts w:ascii="B Nazanin" w:hAnsi="B Nazanin" w:cs="B Nazanin"/>
          <w:color w:val="000000"/>
          <w:sz w:val="22"/>
          <w:rtl/>
        </w:rPr>
        <w:fldChar w:fldCharType="separate"/>
      </w:r>
      <w:r w:rsidRPr="00642E73">
        <w:rPr>
          <w:rStyle w:val="Strong"/>
          <w:rFonts w:ascii="B Nazanin" w:hAnsi="B Nazanin" w:cs="B Nazanin"/>
          <w:color w:val="0066CC"/>
          <w:sz w:val="22"/>
        </w:rPr>
        <w:t>[19]</w:t>
      </w:r>
      <w:r w:rsidRPr="00642E73">
        <w:rPr>
          <w:rStyle w:val="Strong"/>
          <w:rFonts w:ascii="B Nazanin" w:hAnsi="B Nazanin" w:cs="B Nazanin"/>
          <w:color w:val="000000"/>
          <w:sz w:val="22"/>
          <w:rtl/>
        </w:rPr>
        <w:fldChar w:fldCharType="end"/>
      </w:r>
      <w:bookmarkEnd w:id="18"/>
      <w:r w:rsidRPr="00642E73">
        <w:rPr>
          <w:rStyle w:val="Strong"/>
          <w:rFonts w:ascii="B Nazanin" w:hAnsi="B Nazanin" w:cs="B Nazanin"/>
          <w:color w:val="000000"/>
          <w:sz w:val="22"/>
          <w:rtl/>
        </w:rPr>
        <w:t xml:space="preserve">: </w:t>
      </w:r>
      <w:r w:rsidRPr="00642E73">
        <w:rPr>
          <w:rFonts w:ascii="B Nazanin" w:hAnsi="B Nazanin" w:cs="B Nazanin"/>
          <w:color w:val="000000"/>
          <w:sz w:val="22"/>
          <w:szCs w:val="26"/>
          <w:rtl/>
        </w:rPr>
        <w:t xml:space="preserve">تجديد ساخت فناوري مستلزم وارد كردن مواد يا تجهيزاتي از ديگر حوزه هاي صنعت براي توليد هر محصول جديد است كه اساساً با توسعه كاربرد محصول فرق دارد، زيرا با تركيب چند فناوري،‌ محصولي كاملاً جديد طراحي و توليد مي شود. </w:t>
      </w:r>
    </w:p>
    <w:p w:rsidR="00642E73" w:rsidRPr="00642E73" w:rsidRDefault="00642E73" w:rsidP="00642E73">
      <w:pPr>
        <w:ind w:firstLine="567"/>
        <w:jc w:val="lowKashida"/>
        <w:rPr>
          <w:rFonts w:ascii="B Nazanin" w:hAnsi="B Nazanin" w:cs="B Nazanin"/>
          <w:color w:val="000000"/>
          <w:sz w:val="22"/>
          <w:szCs w:val="18"/>
          <w:rtl/>
        </w:rPr>
      </w:pPr>
      <w:r w:rsidRPr="00642E73">
        <w:rPr>
          <w:rStyle w:val="Strong"/>
          <w:rFonts w:ascii="B Nazanin" w:hAnsi="B Nazanin" w:cs="B Nazanin"/>
          <w:color w:val="000000"/>
          <w:sz w:val="22"/>
          <w:rtl/>
        </w:rPr>
        <w:t>4- نوآوري در نامگذاري و در تبليغ(برچسب كالا)</w:t>
      </w:r>
      <w:bookmarkStart w:id="19" w:name="_ftnref20"/>
      <w:r w:rsidRPr="00642E73">
        <w:rPr>
          <w:rStyle w:val="Strong"/>
          <w:rFonts w:ascii="B Nazanin" w:hAnsi="B Nazanin" w:cs="B Nazanin"/>
          <w:color w:val="000000"/>
          <w:sz w:val="22"/>
          <w:rtl/>
        </w:rPr>
        <w:fldChar w:fldCharType="begin"/>
      </w:r>
      <w:r w:rsidRPr="00642E73">
        <w:rPr>
          <w:rStyle w:val="Strong"/>
          <w:rFonts w:ascii="B Nazanin" w:hAnsi="B Nazanin" w:cs="B Nazanin"/>
          <w:color w:val="000000"/>
          <w:sz w:val="22"/>
          <w:rtl/>
        </w:rPr>
        <w:instrText xml:space="preserve"> </w:instrText>
      </w:r>
      <w:r w:rsidRPr="00642E73">
        <w:rPr>
          <w:rStyle w:val="Strong"/>
          <w:rFonts w:ascii="B Nazanin" w:hAnsi="B Nazanin" w:cs="B Nazanin"/>
          <w:color w:val="000000"/>
          <w:sz w:val="22"/>
        </w:rPr>
        <w:instrText>HYPERLINK "http://www.aqlibrary.org/modules/FCKEditor/pnincludes/editor/fckeditor.html?InstanceName=desc&amp;Toolbar=Default" \l "_ftn20" \o</w:instrText>
      </w:r>
      <w:r w:rsidRPr="00642E73">
        <w:rPr>
          <w:rStyle w:val="Strong"/>
          <w:rFonts w:ascii="B Nazanin" w:hAnsi="B Nazanin" w:cs="B Nazanin"/>
          <w:color w:val="000000"/>
          <w:sz w:val="22"/>
          <w:rtl/>
        </w:rPr>
        <w:instrText xml:space="preserve"> "" </w:instrText>
      </w:r>
      <w:r w:rsidRPr="00642E73">
        <w:rPr>
          <w:rStyle w:val="Strong"/>
          <w:rFonts w:ascii="B Nazanin" w:hAnsi="B Nazanin" w:cs="B Nazanin"/>
          <w:color w:val="000000"/>
          <w:sz w:val="22"/>
          <w:rtl/>
        </w:rPr>
        <w:fldChar w:fldCharType="separate"/>
      </w:r>
      <w:r w:rsidRPr="00642E73">
        <w:rPr>
          <w:rStyle w:val="Strong"/>
          <w:rFonts w:ascii="B Nazanin" w:hAnsi="B Nazanin" w:cs="B Nazanin"/>
          <w:color w:val="0066CC"/>
          <w:sz w:val="22"/>
        </w:rPr>
        <w:t>[20]</w:t>
      </w:r>
      <w:r w:rsidRPr="00642E73">
        <w:rPr>
          <w:rStyle w:val="Strong"/>
          <w:rFonts w:ascii="B Nazanin" w:hAnsi="B Nazanin" w:cs="B Nazanin"/>
          <w:color w:val="000000"/>
          <w:sz w:val="22"/>
          <w:rtl/>
        </w:rPr>
        <w:fldChar w:fldCharType="end"/>
      </w:r>
      <w:bookmarkEnd w:id="19"/>
      <w:r w:rsidRPr="00642E73">
        <w:rPr>
          <w:rStyle w:val="Strong"/>
          <w:rFonts w:ascii="B Nazanin" w:hAnsi="B Nazanin" w:cs="B Nazanin"/>
          <w:color w:val="000000"/>
          <w:sz w:val="22"/>
          <w:rtl/>
        </w:rPr>
        <w:t>:</w:t>
      </w:r>
      <w:r w:rsidRPr="00642E73">
        <w:rPr>
          <w:rFonts w:ascii="B Nazanin" w:hAnsi="B Nazanin" w:cs="B Nazanin"/>
          <w:color w:val="000000"/>
          <w:sz w:val="22"/>
          <w:szCs w:val="26"/>
          <w:rtl/>
        </w:rPr>
        <w:t xml:space="preserve">نوآوري در برچسب كالا، ايجاد تمايل به خريد يك محصول خاص را شامل مي‌شود. تحقيقات نشان مي‌دهد حدود 24% از فروش محصول، به تبليغ آن بر مي‌گردد. </w:t>
      </w:r>
    </w:p>
    <w:p w:rsidR="00642E73" w:rsidRPr="00642E73" w:rsidRDefault="00642E73" w:rsidP="00642E73">
      <w:pPr>
        <w:ind w:firstLine="567"/>
        <w:jc w:val="lowKashida"/>
        <w:rPr>
          <w:rFonts w:ascii="B Nazanin" w:hAnsi="B Nazanin" w:cs="B Nazanin"/>
          <w:color w:val="000000"/>
          <w:sz w:val="22"/>
          <w:szCs w:val="18"/>
          <w:rtl/>
        </w:rPr>
      </w:pPr>
      <w:r w:rsidRPr="00642E73">
        <w:rPr>
          <w:rStyle w:val="Strong"/>
          <w:rFonts w:ascii="B Nazanin" w:hAnsi="B Nazanin" w:cs="B Nazanin"/>
          <w:color w:val="000000"/>
          <w:sz w:val="22"/>
          <w:rtl/>
        </w:rPr>
        <w:lastRenderedPageBreak/>
        <w:t>5- نوآوري در فرايند</w:t>
      </w:r>
      <w:bookmarkStart w:id="20" w:name="_ftnref21"/>
      <w:r w:rsidRPr="00642E73">
        <w:rPr>
          <w:rStyle w:val="Strong"/>
          <w:rFonts w:ascii="B Nazanin" w:hAnsi="B Nazanin" w:cs="B Nazanin"/>
          <w:color w:val="000000"/>
          <w:sz w:val="22"/>
          <w:rtl/>
        </w:rPr>
        <w:fldChar w:fldCharType="begin"/>
      </w:r>
      <w:r w:rsidRPr="00642E73">
        <w:rPr>
          <w:rStyle w:val="Strong"/>
          <w:rFonts w:ascii="B Nazanin" w:hAnsi="B Nazanin" w:cs="B Nazanin"/>
          <w:color w:val="000000"/>
          <w:sz w:val="22"/>
          <w:rtl/>
        </w:rPr>
        <w:instrText xml:space="preserve"> </w:instrText>
      </w:r>
      <w:r w:rsidRPr="00642E73">
        <w:rPr>
          <w:rStyle w:val="Strong"/>
          <w:rFonts w:ascii="B Nazanin" w:hAnsi="B Nazanin" w:cs="B Nazanin"/>
          <w:color w:val="000000"/>
          <w:sz w:val="22"/>
        </w:rPr>
        <w:instrText>HYPERLINK "http://www.aqlibrary.org/modules/FCKEditor/pnincludes/editor/fckeditor.html?InstanceName=desc&amp;Toolbar=Default" \l "_ftn21" \o</w:instrText>
      </w:r>
      <w:r w:rsidRPr="00642E73">
        <w:rPr>
          <w:rStyle w:val="Strong"/>
          <w:rFonts w:ascii="B Nazanin" w:hAnsi="B Nazanin" w:cs="B Nazanin"/>
          <w:color w:val="000000"/>
          <w:sz w:val="22"/>
          <w:rtl/>
        </w:rPr>
        <w:instrText xml:space="preserve"> "" </w:instrText>
      </w:r>
      <w:r w:rsidRPr="00642E73">
        <w:rPr>
          <w:rStyle w:val="Strong"/>
          <w:rFonts w:ascii="B Nazanin" w:hAnsi="B Nazanin" w:cs="B Nazanin"/>
          <w:color w:val="000000"/>
          <w:sz w:val="22"/>
          <w:rtl/>
        </w:rPr>
        <w:fldChar w:fldCharType="separate"/>
      </w:r>
      <w:r w:rsidRPr="00642E73">
        <w:rPr>
          <w:rStyle w:val="Strong"/>
          <w:rFonts w:ascii="B Nazanin" w:hAnsi="B Nazanin" w:cs="B Nazanin"/>
          <w:color w:val="0066CC"/>
          <w:sz w:val="22"/>
        </w:rPr>
        <w:t>[21]</w:t>
      </w:r>
      <w:r w:rsidRPr="00642E73">
        <w:rPr>
          <w:rStyle w:val="Strong"/>
          <w:rFonts w:ascii="B Nazanin" w:hAnsi="B Nazanin" w:cs="B Nazanin"/>
          <w:color w:val="000000"/>
          <w:sz w:val="22"/>
          <w:rtl/>
        </w:rPr>
        <w:fldChar w:fldCharType="end"/>
      </w:r>
      <w:bookmarkEnd w:id="20"/>
      <w:r w:rsidRPr="00642E73">
        <w:rPr>
          <w:rStyle w:val="Strong"/>
          <w:rFonts w:ascii="B Nazanin" w:hAnsi="B Nazanin" w:cs="B Nazanin"/>
          <w:color w:val="000000"/>
          <w:sz w:val="22"/>
          <w:rtl/>
        </w:rPr>
        <w:t>:</w:t>
      </w:r>
      <w:r w:rsidRPr="00642E73">
        <w:rPr>
          <w:rFonts w:ascii="B Nazanin" w:hAnsi="B Nazanin" w:cs="B Nazanin"/>
          <w:color w:val="000000"/>
          <w:sz w:val="22"/>
          <w:szCs w:val="26"/>
          <w:rtl/>
        </w:rPr>
        <w:t xml:space="preserve">بيشتر سرمايه‌گذاريهاي جديد، صرف جايگزيني تجهيزات مي شود. نرخ رشد اين سرمايه‌گذاريها نشان مي‌دهد صنعت به طور مستمر در پي توسعة ظرفيت توليدي خود است. نوآوري در فرايند توليد باعث مي‌شود شركت مزيتهايي نسبت به رقبا به دست آورد كه عبارتند از: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rtl/>
        </w:rPr>
        <w:t>·</w:t>
      </w:r>
      <w:r w:rsidRPr="00642E73">
        <w:rPr>
          <w:rFonts w:ascii="B Nazanin" w:hAnsi="B Nazanin" w:cs="B Nazanin"/>
          <w:color w:val="000000"/>
          <w:sz w:val="22"/>
          <w:szCs w:val="26"/>
          <w:rtl/>
        </w:rPr>
        <w:t>افزايش سرعت فرايند توليد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rtl/>
        </w:rPr>
        <w:t>·</w:t>
      </w:r>
      <w:r w:rsidRPr="00642E73">
        <w:rPr>
          <w:rFonts w:ascii="B Nazanin" w:hAnsi="B Nazanin" w:cs="B Nazanin"/>
          <w:color w:val="000000"/>
          <w:sz w:val="22"/>
          <w:szCs w:val="26"/>
          <w:rtl/>
        </w:rPr>
        <w:t>افزايش قابليت انعطاف توليد از يك محصول به محصول ديگر</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18"/>
          <w:rtl/>
        </w:rPr>
        <w:t> </w:t>
      </w:r>
    </w:p>
    <w:p w:rsidR="00642E73" w:rsidRPr="00642E73" w:rsidRDefault="00642E73" w:rsidP="00642E73">
      <w:pPr>
        <w:jc w:val="lowKashida"/>
        <w:rPr>
          <w:rFonts w:ascii="B Nazanin" w:hAnsi="B Nazanin" w:cs="B Nazanin"/>
          <w:color w:val="000000"/>
          <w:sz w:val="22"/>
          <w:szCs w:val="18"/>
          <w:rtl/>
        </w:rPr>
      </w:pPr>
      <w:r w:rsidRPr="00642E73">
        <w:rPr>
          <w:rStyle w:val="Strong"/>
          <w:rFonts w:ascii="B Nazanin" w:hAnsi="B Nazanin" w:cs="B Nazanin"/>
          <w:color w:val="000000"/>
          <w:sz w:val="22"/>
          <w:szCs w:val="26"/>
          <w:rtl/>
        </w:rPr>
        <w:t>كيفيت خدمات (</w:t>
      </w:r>
      <w:r w:rsidRPr="00642E73">
        <w:rPr>
          <w:rStyle w:val="Strong"/>
          <w:rFonts w:ascii="B Nazanin" w:hAnsi="B Nazanin" w:cs="B Nazanin"/>
          <w:color w:val="000000"/>
          <w:sz w:val="22"/>
        </w:rPr>
        <w:t>SERVQUAL</w:t>
      </w:r>
      <w:r w:rsidRPr="00642E73">
        <w:rPr>
          <w:rStyle w:val="Strong"/>
          <w:rFonts w:ascii="B Nazanin" w:hAnsi="B Nazanin" w:cs="B Nazanin"/>
          <w:color w:val="000000"/>
          <w:sz w:val="22"/>
          <w:szCs w:val="26"/>
          <w:rtl/>
        </w:rPr>
        <w:t xml:space="preserve">) و مدل </w:t>
      </w:r>
      <w:r w:rsidRPr="00642E73">
        <w:rPr>
          <w:rStyle w:val="Strong"/>
          <w:rFonts w:ascii="B Nazanin" w:hAnsi="B Nazanin" w:cs="B Nazanin"/>
          <w:color w:val="000000"/>
          <w:sz w:val="22"/>
        </w:rPr>
        <w:t>LibQual</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كيفيت خدمات نيز مانند مديريت دانش تعريفهاي گوناگوني شده است كه به برخي از آنها اشاره مي‌شود: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rtl/>
        </w:rPr>
        <w:t>·</w:t>
      </w:r>
      <w:r w:rsidRPr="00642E73">
        <w:rPr>
          <w:rFonts w:ascii="B Nazanin" w:hAnsi="B Nazanin" w:cs="B Nazanin"/>
          <w:color w:val="000000"/>
          <w:sz w:val="22"/>
          <w:szCs w:val="26"/>
          <w:rtl/>
        </w:rPr>
        <w:t>كيفيت خدمت اندازه و جهت مغايرت بين ادراك مشتري از خدمت و انتظارهاي اوست (</w:t>
      </w:r>
      <w:r w:rsidRPr="00642E73">
        <w:rPr>
          <w:rFonts w:ascii="B Nazanin" w:hAnsi="B Nazanin" w:cs="B Nazanin"/>
          <w:color w:val="000000"/>
          <w:sz w:val="22"/>
        </w:rPr>
        <w:t>Grönroos, 2001</w:t>
      </w:r>
      <w:r w:rsidRPr="00642E73">
        <w:rPr>
          <w:rFonts w:ascii="B Nazanin" w:hAnsi="B Nazanin" w:cs="B Nazanin"/>
          <w:color w:val="000000"/>
          <w:sz w:val="22"/>
          <w:szCs w:val="26"/>
          <w:rtl/>
        </w:rPr>
        <w:t>)</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rtl/>
        </w:rPr>
        <w:t>·</w:t>
      </w:r>
      <w:r w:rsidRPr="00642E73">
        <w:rPr>
          <w:rFonts w:ascii="B Nazanin" w:hAnsi="B Nazanin" w:cs="B Nazanin"/>
          <w:color w:val="000000"/>
          <w:sz w:val="22"/>
          <w:szCs w:val="26"/>
          <w:rtl/>
        </w:rPr>
        <w:t>كيفيت خدمت، قضاوت همه جانبة مشتري دربارة ماهيت برتر خدمت نسبت به خدمات مشابه با مزيتهاي برجستة آن است (</w:t>
      </w:r>
      <w:r w:rsidRPr="00642E73">
        <w:rPr>
          <w:rFonts w:ascii="B Nazanin" w:hAnsi="B Nazanin" w:cs="B Nazanin"/>
          <w:color w:val="000000"/>
          <w:sz w:val="22"/>
        </w:rPr>
        <w:t>Zeithaml,. et al, 2000</w:t>
      </w:r>
      <w:r w:rsidRPr="00642E73">
        <w:rPr>
          <w:rFonts w:ascii="B Nazanin" w:hAnsi="B Nazanin" w:cs="B Nazanin"/>
          <w:color w:val="000000"/>
          <w:sz w:val="22"/>
          <w:szCs w:val="26"/>
          <w:rtl/>
        </w:rPr>
        <w:t>)</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rtl/>
        </w:rPr>
        <w:t>·</w:t>
      </w:r>
      <w:r w:rsidRPr="00642E73">
        <w:rPr>
          <w:rFonts w:ascii="B Nazanin" w:hAnsi="B Nazanin" w:cs="B Nazanin"/>
          <w:color w:val="000000"/>
          <w:sz w:val="22"/>
          <w:szCs w:val="26"/>
          <w:rtl/>
        </w:rPr>
        <w:t xml:space="preserve">كيفيت خدمت، سازگاري پايدار با انتظارهاي مشتري و شناخت انتظارهاي او از خدمت خاص است </w:t>
      </w:r>
      <w:r w:rsidRPr="00642E73">
        <w:rPr>
          <w:rFonts w:ascii="B Nazanin" w:hAnsi="B Nazanin" w:cs="B Nazanin"/>
          <w:color w:val="000000"/>
          <w:sz w:val="22"/>
        </w:rPr>
        <w:t>.(Parasuraman, 1993)</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xml:space="preserve">يكي از مدلهاي اندازه‌گيري كيفيت خدمات، مدل </w:t>
      </w:r>
      <w:r w:rsidRPr="00642E73">
        <w:rPr>
          <w:rFonts w:ascii="B Nazanin" w:hAnsi="B Nazanin" w:cs="B Nazanin"/>
          <w:color w:val="000000"/>
          <w:sz w:val="22"/>
        </w:rPr>
        <w:t>SERVQUAL</w:t>
      </w:r>
      <w:r w:rsidRPr="00642E73">
        <w:rPr>
          <w:rFonts w:ascii="B Nazanin" w:hAnsi="B Nazanin" w:cs="B Nazanin"/>
          <w:color w:val="000000"/>
          <w:sz w:val="22"/>
          <w:szCs w:val="26"/>
          <w:rtl/>
        </w:rPr>
        <w:t xml:space="preserve"> است كه نخستين بار توسط پاراسورمان</w:t>
      </w:r>
      <w:bookmarkStart w:id="21" w:name="_ftnref22"/>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"_ftn22"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rPr>
        <w:t>[22]</w:t>
      </w:r>
      <w:r w:rsidRPr="00642E73">
        <w:rPr>
          <w:rFonts w:ascii="B Nazanin" w:hAnsi="B Nazanin" w:cs="B Nazanin"/>
          <w:color w:val="000000"/>
          <w:sz w:val="22"/>
          <w:szCs w:val="26"/>
          <w:rtl/>
        </w:rPr>
        <w:fldChar w:fldCharType="end"/>
      </w:r>
      <w:bookmarkEnd w:id="21"/>
      <w:r w:rsidRPr="00642E73">
        <w:rPr>
          <w:rFonts w:ascii="B Nazanin" w:hAnsi="B Nazanin" w:cs="B Nazanin"/>
          <w:color w:val="000000"/>
          <w:sz w:val="22"/>
          <w:szCs w:val="26"/>
          <w:rtl/>
        </w:rPr>
        <w:t xml:space="preserve"> درسال 1985 مطرح گرديد و طي سالهاي 1986 ، 1991 ، 1993 و 1994توسط وي و پس از آن در سال 1990 توسط «زيسمال و بري»</w:t>
      </w:r>
      <w:bookmarkStart w:id="22" w:name="_ftnref23"/>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"_ftn23"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rPr>
        <w:t>[23]</w:t>
      </w:r>
      <w:r w:rsidRPr="00642E73">
        <w:rPr>
          <w:rFonts w:ascii="B Nazanin" w:hAnsi="B Nazanin" w:cs="B Nazanin"/>
          <w:color w:val="000000"/>
          <w:sz w:val="22"/>
          <w:szCs w:val="26"/>
          <w:rtl/>
        </w:rPr>
        <w:fldChar w:fldCharType="end"/>
      </w:r>
      <w:bookmarkEnd w:id="22"/>
      <w:r w:rsidRPr="00642E73">
        <w:rPr>
          <w:rFonts w:ascii="B Nazanin" w:hAnsi="B Nazanin" w:cs="B Nazanin"/>
          <w:color w:val="000000"/>
          <w:sz w:val="22"/>
          <w:szCs w:val="26"/>
          <w:rtl/>
        </w:rPr>
        <w:t xml:space="preserve"> توسعه يافت.</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از طريق اين مدل، مشتريان مي‌توانند خدمات مورد ارائة سازمانهاي مختلف را با هم مقايسه كنند. اندازه‌گيري كيفيت خدمات به منظور درك مناسب از خدماتي كه سازمانها بايد ارائه كنند و اينكه آيا خدمات با انتظارهاي مشتريان متناسب است و همچنين مقايسة كيفيت خدمات يك سازمان با سازمان ديگر، انجام مي‌شود. اين اندازه‌گيري مي‌تواند درجه و مسير اختلاف بين انتظارهاي مشتري و خدمات سازمانهاي دولتي را نيز مشخص سازد.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xml:space="preserve">ويژگيهاي مدل </w:t>
      </w:r>
      <w:r w:rsidRPr="00642E73">
        <w:rPr>
          <w:rFonts w:ascii="B Nazanin" w:hAnsi="B Nazanin" w:cs="B Nazanin"/>
          <w:color w:val="000000"/>
          <w:sz w:val="22"/>
        </w:rPr>
        <w:t>SERVQUAL</w:t>
      </w:r>
      <w:r w:rsidRPr="00642E73">
        <w:rPr>
          <w:rFonts w:ascii="B Nazanin" w:hAnsi="B Nazanin" w:cs="B Nazanin"/>
          <w:color w:val="000000"/>
          <w:sz w:val="22"/>
          <w:szCs w:val="26"/>
          <w:rtl/>
        </w:rPr>
        <w:t xml:space="preserve"> پاراسورامان به شرح زير است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rtl/>
        </w:rPr>
        <w:t>·</w:t>
      </w:r>
      <w:r w:rsidRPr="00642E73">
        <w:rPr>
          <w:rFonts w:ascii="B Nazanin" w:hAnsi="B Nazanin" w:cs="B Nazanin"/>
          <w:color w:val="000000"/>
          <w:sz w:val="22"/>
          <w:szCs w:val="26"/>
          <w:rtl/>
        </w:rPr>
        <w:t>مشتريان بايد بتوانند انتظارهاي خود را از مشخصه هاي عمومي خدمات بيان كنند.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rtl/>
        </w:rPr>
        <w:t>·</w:t>
      </w:r>
      <w:r w:rsidRPr="00642E73">
        <w:rPr>
          <w:rFonts w:ascii="B Nazanin" w:hAnsi="B Nazanin" w:cs="B Nazanin"/>
          <w:color w:val="000000"/>
          <w:sz w:val="22"/>
          <w:szCs w:val="26"/>
          <w:rtl/>
        </w:rPr>
        <w:t>مشتريان بايد بتوانند سطح كيفيت و انتظارهاي خود را از خدمات بخش دولتي ابراز دارند.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rtl/>
        </w:rPr>
        <w:t>·</w:t>
      </w:r>
      <w:r w:rsidRPr="00642E73">
        <w:rPr>
          <w:rFonts w:ascii="B Nazanin" w:hAnsi="B Nazanin" w:cs="B Nazanin"/>
          <w:color w:val="000000"/>
          <w:sz w:val="22"/>
          <w:szCs w:val="26"/>
          <w:rtl/>
        </w:rPr>
        <w:t>مشتريان بايد بدانند كيفيت خدمات با چه معياري اندازه‌گيري مي‌شود.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rtl/>
        </w:rPr>
        <w:t>·</w:t>
      </w:r>
      <w:r w:rsidRPr="00642E73">
        <w:rPr>
          <w:rFonts w:ascii="B Nazanin" w:hAnsi="B Nazanin" w:cs="B Nazanin"/>
          <w:color w:val="000000"/>
          <w:sz w:val="22"/>
          <w:szCs w:val="26"/>
          <w:rtl/>
        </w:rPr>
        <w:t>مشتريان بايد آگاهي يابند كه كيفيت خدمات بايد در چه سطحي باشد.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در اين مدل، كيفيت خدمت به ميزان و شاخص اختلاف بين ادراك و انتظارهاي مشتريان از خدماتي كه به آنها ارائه شده، اطلاق مي‌شود (</w:t>
      </w:r>
      <w:r w:rsidRPr="00642E73">
        <w:rPr>
          <w:rFonts w:ascii="B Nazanin" w:hAnsi="B Nazanin" w:cs="B Nazanin"/>
          <w:color w:val="000000"/>
          <w:sz w:val="22"/>
        </w:rPr>
        <w:t>Parasuraman, 1988</w:t>
      </w:r>
      <w:r w:rsidRPr="00642E73">
        <w:rPr>
          <w:rFonts w:ascii="B Nazanin" w:hAnsi="B Nazanin" w:cs="B Nazanin"/>
          <w:color w:val="000000"/>
          <w:sz w:val="22"/>
          <w:szCs w:val="26"/>
          <w:rtl/>
        </w:rPr>
        <w:t xml:space="preserve">).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او و طرفدارانش معتقدند هرچند خدمت دربعضي از جنبه‌ها يگانه و منحصر به فرد است، اما 5 بُعد كليِ كيفيت خدمت، براي هر سازمان ارائه‌كننده خدمت كاربرد دارد. اين ابعاد عبارتند از:</w:t>
      </w:r>
    </w:p>
    <w:p w:rsidR="00642E73" w:rsidRPr="00642E73" w:rsidRDefault="00642E73" w:rsidP="00642E73">
      <w:pPr>
        <w:ind w:firstLine="567"/>
        <w:jc w:val="lowKashida"/>
        <w:rPr>
          <w:rFonts w:ascii="B Nazanin" w:hAnsi="B Nazanin" w:cs="B Nazanin"/>
          <w:color w:val="000000"/>
          <w:sz w:val="22"/>
          <w:szCs w:val="18"/>
          <w:rtl/>
        </w:rPr>
      </w:pPr>
      <w:r w:rsidRPr="00642E73">
        <w:rPr>
          <w:rStyle w:val="Strong"/>
          <w:rFonts w:ascii="B Nazanin" w:hAnsi="B Nazanin" w:cs="B Nazanin"/>
          <w:color w:val="000000"/>
          <w:sz w:val="22"/>
          <w:rtl/>
        </w:rPr>
        <w:t>1-ملموسات</w:t>
      </w:r>
      <w:bookmarkStart w:id="23" w:name="_ftnref24"/>
      <w:r w:rsidRPr="00642E73">
        <w:rPr>
          <w:rStyle w:val="Strong"/>
          <w:rFonts w:ascii="B Nazanin" w:hAnsi="B Nazanin" w:cs="B Nazanin"/>
          <w:color w:val="000000"/>
          <w:sz w:val="22"/>
          <w:rtl/>
        </w:rPr>
        <w:fldChar w:fldCharType="begin"/>
      </w:r>
      <w:r w:rsidRPr="00642E73">
        <w:rPr>
          <w:rStyle w:val="Strong"/>
          <w:rFonts w:ascii="B Nazanin" w:hAnsi="B Nazanin" w:cs="B Nazanin"/>
          <w:color w:val="000000"/>
          <w:sz w:val="22"/>
          <w:rtl/>
        </w:rPr>
        <w:instrText xml:space="preserve"> </w:instrText>
      </w:r>
      <w:r w:rsidRPr="00642E73">
        <w:rPr>
          <w:rStyle w:val="Strong"/>
          <w:rFonts w:ascii="B Nazanin" w:hAnsi="B Nazanin" w:cs="B Nazanin"/>
          <w:color w:val="000000"/>
          <w:sz w:val="22"/>
        </w:rPr>
        <w:instrText>HYPERLINK "http://www.aqlibrary.org/modules/FCKEditor/pnincludes/editor/fckeditor.html?InstanceName=desc&amp;Toolbar=Default" \l "_ftn24" \o</w:instrText>
      </w:r>
      <w:r w:rsidRPr="00642E73">
        <w:rPr>
          <w:rStyle w:val="Strong"/>
          <w:rFonts w:ascii="B Nazanin" w:hAnsi="B Nazanin" w:cs="B Nazanin"/>
          <w:color w:val="000000"/>
          <w:sz w:val="22"/>
          <w:rtl/>
        </w:rPr>
        <w:instrText xml:space="preserve"> "" </w:instrText>
      </w:r>
      <w:r w:rsidRPr="00642E73">
        <w:rPr>
          <w:rStyle w:val="Strong"/>
          <w:rFonts w:ascii="B Nazanin" w:hAnsi="B Nazanin" w:cs="B Nazanin"/>
          <w:color w:val="000000"/>
          <w:sz w:val="22"/>
          <w:rtl/>
        </w:rPr>
        <w:fldChar w:fldCharType="separate"/>
      </w:r>
      <w:r w:rsidRPr="00642E73">
        <w:rPr>
          <w:rStyle w:val="Strong"/>
          <w:rFonts w:ascii="B Nazanin" w:hAnsi="B Nazanin" w:cs="B Nazanin"/>
          <w:color w:val="0066CC"/>
          <w:sz w:val="22"/>
        </w:rPr>
        <w:t>[24]</w:t>
      </w:r>
      <w:r w:rsidRPr="00642E73">
        <w:rPr>
          <w:rStyle w:val="Strong"/>
          <w:rFonts w:ascii="B Nazanin" w:hAnsi="B Nazanin" w:cs="B Nazanin"/>
          <w:color w:val="000000"/>
          <w:sz w:val="22"/>
          <w:rtl/>
        </w:rPr>
        <w:fldChar w:fldCharType="end"/>
      </w:r>
      <w:bookmarkEnd w:id="23"/>
      <w:r w:rsidRPr="00642E73">
        <w:rPr>
          <w:rStyle w:val="Strong"/>
          <w:rFonts w:ascii="B Nazanin" w:hAnsi="B Nazanin" w:cs="B Nazanin"/>
          <w:color w:val="000000"/>
          <w:sz w:val="22"/>
          <w:rtl/>
        </w:rPr>
        <w:t>:</w:t>
      </w:r>
      <w:r w:rsidRPr="00642E73">
        <w:rPr>
          <w:rFonts w:ascii="B Nazanin" w:hAnsi="B Nazanin" w:cs="B Nazanin"/>
          <w:color w:val="000000"/>
          <w:sz w:val="22"/>
          <w:szCs w:val="26"/>
          <w:rtl/>
        </w:rPr>
        <w:t xml:space="preserve"> ظاهر تسهيلات و تجهيزات فيزيكي و ابزار آلات، ظاهر كاركنان، ابزار برقراري ارتباط با سازمان.</w:t>
      </w:r>
    </w:p>
    <w:p w:rsidR="00642E73" w:rsidRPr="00642E73" w:rsidRDefault="00642E73" w:rsidP="00642E73">
      <w:pPr>
        <w:ind w:firstLine="567"/>
        <w:jc w:val="lowKashida"/>
        <w:rPr>
          <w:rFonts w:ascii="B Nazanin" w:hAnsi="B Nazanin" w:cs="B Nazanin"/>
          <w:color w:val="000000"/>
          <w:sz w:val="22"/>
          <w:szCs w:val="18"/>
          <w:rtl/>
        </w:rPr>
      </w:pPr>
      <w:r w:rsidRPr="00642E73">
        <w:rPr>
          <w:rStyle w:val="Strong"/>
          <w:rFonts w:ascii="B Nazanin" w:hAnsi="B Nazanin" w:cs="B Nazanin"/>
          <w:color w:val="000000"/>
          <w:sz w:val="22"/>
          <w:rtl/>
        </w:rPr>
        <w:t>2- اعتبار</w:t>
      </w:r>
      <w:bookmarkStart w:id="24" w:name="_ftnref25"/>
      <w:r w:rsidRPr="00642E73">
        <w:rPr>
          <w:rStyle w:val="Strong"/>
          <w:rFonts w:ascii="B Nazanin" w:hAnsi="B Nazanin" w:cs="B Nazanin"/>
          <w:color w:val="000000"/>
          <w:sz w:val="22"/>
          <w:rtl/>
        </w:rPr>
        <w:fldChar w:fldCharType="begin"/>
      </w:r>
      <w:r w:rsidRPr="00642E73">
        <w:rPr>
          <w:rStyle w:val="Strong"/>
          <w:rFonts w:ascii="B Nazanin" w:hAnsi="B Nazanin" w:cs="B Nazanin"/>
          <w:color w:val="000000"/>
          <w:sz w:val="22"/>
          <w:rtl/>
        </w:rPr>
        <w:instrText xml:space="preserve"> </w:instrText>
      </w:r>
      <w:r w:rsidRPr="00642E73">
        <w:rPr>
          <w:rStyle w:val="Strong"/>
          <w:rFonts w:ascii="B Nazanin" w:hAnsi="B Nazanin" w:cs="B Nazanin"/>
          <w:color w:val="000000"/>
          <w:sz w:val="22"/>
        </w:rPr>
        <w:instrText>HYPERLINK "http://www.aqlibrary.org/modules/FCKEditor/pnincludes/editor/fckeditor.html?InstanceName=desc&amp;Toolbar=Default" \l "_ftn25" \o</w:instrText>
      </w:r>
      <w:r w:rsidRPr="00642E73">
        <w:rPr>
          <w:rStyle w:val="Strong"/>
          <w:rFonts w:ascii="B Nazanin" w:hAnsi="B Nazanin" w:cs="B Nazanin"/>
          <w:color w:val="000000"/>
          <w:sz w:val="22"/>
          <w:rtl/>
        </w:rPr>
        <w:instrText xml:space="preserve"> "" </w:instrText>
      </w:r>
      <w:r w:rsidRPr="00642E73">
        <w:rPr>
          <w:rStyle w:val="Strong"/>
          <w:rFonts w:ascii="B Nazanin" w:hAnsi="B Nazanin" w:cs="B Nazanin"/>
          <w:color w:val="000000"/>
          <w:sz w:val="22"/>
          <w:rtl/>
        </w:rPr>
        <w:fldChar w:fldCharType="separate"/>
      </w:r>
      <w:r w:rsidRPr="00642E73">
        <w:rPr>
          <w:rStyle w:val="Strong"/>
          <w:rFonts w:ascii="B Nazanin" w:hAnsi="B Nazanin" w:cs="B Nazanin"/>
          <w:color w:val="0066CC"/>
          <w:sz w:val="22"/>
        </w:rPr>
        <w:t>[25]</w:t>
      </w:r>
      <w:r w:rsidRPr="00642E73">
        <w:rPr>
          <w:rStyle w:val="Strong"/>
          <w:rFonts w:ascii="B Nazanin" w:hAnsi="B Nazanin" w:cs="B Nazanin"/>
          <w:color w:val="000000"/>
          <w:sz w:val="22"/>
          <w:rtl/>
        </w:rPr>
        <w:fldChar w:fldCharType="end"/>
      </w:r>
      <w:bookmarkEnd w:id="24"/>
      <w:r w:rsidRPr="00642E73">
        <w:rPr>
          <w:rStyle w:val="Strong"/>
          <w:rFonts w:ascii="B Nazanin" w:hAnsi="B Nazanin" w:cs="B Nazanin"/>
          <w:color w:val="000000"/>
          <w:sz w:val="22"/>
          <w:rtl/>
        </w:rPr>
        <w:t>:</w:t>
      </w:r>
      <w:r w:rsidRPr="00642E73">
        <w:rPr>
          <w:rFonts w:ascii="B Nazanin" w:hAnsi="B Nazanin" w:cs="B Nazanin"/>
          <w:color w:val="000000"/>
          <w:sz w:val="22"/>
          <w:szCs w:val="26"/>
          <w:rtl/>
        </w:rPr>
        <w:t xml:space="preserve"> توانايي سازمان خدمت دهنده براي عمل به وعده‌هاي خود به طور دقيق و مستمر.</w:t>
      </w:r>
    </w:p>
    <w:p w:rsidR="00642E73" w:rsidRPr="00642E73" w:rsidRDefault="00642E73" w:rsidP="00642E73">
      <w:pPr>
        <w:ind w:firstLine="567"/>
        <w:jc w:val="lowKashida"/>
        <w:rPr>
          <w:rFonts w:ascii="B Nazanin" w:hAnsi="B Nazanin" w:cs="B Nazanin"/>
          <w:color w:val="000000"/>
          <w:sz w:val="22"/>
          <w:szCs w:val="18"/>
          <w:rtl/>
        </w:rPr>
      </w:pPr>
      <w:r w:rsidRPr="00642E73">
        <w:rPr>
          <w:rStyle w:val="Strong"/>
          <w:rFonts w:ascii="B Nazanin" w:hAnsi="B Nazanin" w:cs="B Nazanin"/>
          <w:color w:val="000000"/>
          <w:sz w:val="22"/>
          <w:rtl/>
        </w:rPr>
        <w:t>3- پاسخگويي</w:t>
      </w:r>
      <w:bookmarkStart w:id="25" w:name="_ftnref26"/>
      <w:r w:rsidRPr="00642E73">
        <w:rPr>
          <w:rStyle w:val="Strong"/>
          <w:rFonts w:ascii="B Nazanin" w:hAnsi="B Nazanin" w:cs="B Nazanin"/>
          <w:color w:val="000000"/>
          <w:sz w:val="22"/>
          <w:rtl/>
        </w:rPr>
        <w:fldChar w:fldCharType="begin"/>
      </w:r>
      <w:r w:rsidRPr="00642E73">
        <w:rPr>
          <w:rStyle w:val="Strong"/>
          <w:rFonts w:ascii="B Nazanin" w:hAnsi="B Nazanin" w:cs="B Nazanin"/>
          <w:color w:val="000000"/>
          <w:sz w:val="22"/>
          <w:rtl/>
        </w:rPr>
        <w:instrText xml:space="preserve"> </w:instrText>
      </w:r>
      <w:r w:rsidRPr="00642E73">
        <w:rPr>
          <w:rStyle w:val="Strong"/>
          <w:rFonts w:ascii="B Nazanin" w:hAnsi="B Nazanin" w:cs="B Nazanin"/>
          <w:color w:val="000000"/>
          <w:sz w:val="22"/>
        </w:rPr>
        <w:instrText>HYPERLINK "http://www.aqlibrary.org/modules/FCKEditor/pnincludes/editor/fckeditor.html?InstanceName=desc&amp;Toolbar=Default" \l "_ftn26" \o</w:instrText>
      </w:r>
      <w:r w:rsidRPr="00642E73">
        <w:rPr>
          <w:rStyle w:val="Strong"/>
          <w:rFonts w:ascii="B Nazanin" w:hAnsi="B Nazanin" w:cs="B Nazanin"/>
          <w:color w:val="000000"/>
          <w:sz w:val="22"/>
          <w:rtl/>
        </w:rPr>
        <w:instrText xml:space="preserve"> "" </w:instrText>
      </w:r>
      <w:r w:rsidRPr="00642E73">
        <w:rPr>
          <w:rStyle w:val="Strong"/>
          <w:rFonts w:ascii="B Nazanin" w:hAnsi="B Nazanin" w:cs="B Nazanin"/>
          <w:color w:val="000000"/>
          <w:sz w:val="22"/>
          <w:rtl/>
        </w:rPr>
        <w:fldChar w:fldCharType="separate"/>
      </w:r>
      <w:r w:rsidRPr="00642E73">
        <w:rPr>
          <w:rStyle w:val="Strong"/>
          <w:rFonts w:ascii="B Nazanin" w:hAnsi="B Nazanin" w:cs="B Nazanin"/>
          <w:color w:val="0066CC"/>
          <w:sz w:val="22"/>
        </w:rPr>
        <w:t>[26]</w:t>
      </w:r>
      <w:r w:rsidRPr="00642E73">
        <w:rPr>
          <w:rStyle w:val="Strong"/>
          <w:rFonts w:ascii="B Nazanin" w:hAnsi="B Nazanin" w:cs="B Nazanin"/>
          <w:color w:val="000000"/>
          <w:sz w:val="22"/>
          <w:rtl/>
        </w:rPr>
        <w:fldChar w:fldCharType="end"/>
      </w:r>
      <w:bookmarkEnd w:id="25"/>
      <w:r w:rsidRPr="00642E73">
        <w:rPr>
          <w:rStyle w:val="Strong"/>
          <w:rFonts w:ascii="B Nazanin" w:hAnsi="B Nazanin" w:cs="B Nazanin"/>
          <w:color w:val="000000"/>
          <w:sz w:val="22"/>
          <w:rtl/>
        </w:rPr>
        <w:t>:</w:t>
      </w:r>
      <w:r w:rsidRPr="00642E73">
        <w:rPr>
          <w:rFonts w:ascii="B Nazanin" w:hAnsi="B Nazanin" w:cs="B Nazanin"/>
          <w:color w:val="000000"/>
          <w:sz w:val="22"/>
          <w:szCs w:val="26"/>
          <w:rtl/>
        </w:rPr>
        <w:t xml:space="preserve"> تمايل سازمان خدمت‌دهنده به ياري رساني به ارباب‌رجوع و ارائه خدمات به موقع و سريع.</w:t>
      </w:r>
    </w:p>
    <w:p w:rsidR="00642E73" w:rsidRPr="00642E73" w:rsidRDefault="00642E73" w:rsidP="00642E73">
      <w:pPr>
        <w:ind w:firstLine="567"/>
        <w:jc w:val="lowKashida"/>
        <w:rPr>
          <w:rFonts w:ascii="B Nazanin" w:hAnsi="B Nazanin" w:cs="B Nazanin"/>
          <w:color w:val="000000"/>
          <w:sz w:val="22"/>
          <w:szCs w:val="18"/>
          <w:rtl/>
        </w:rPr>
      </w:pPr>
      <w:r w:rsidRPr="00642E73">
        <w:rPr>
          <w:rStyle w:val="Strong"/>
          <w:rFonts w:ascii="B Nazanin" w:hAnsi="B Nazanin" w:cs="B Nazanin"/>
          <w:color w:val="000000"/>
          <w:sz w:val="22"/>
          <w:rtl/>
        </w:rPr>
        <w:t>4- اطمينان (تضمين )</w:t>
      </w:r>
      <w:bookmarkStart w:id="26" w:name="_ftnref27"/>
      <w:r w:rsidRPr="00642E73">
        <w:rPr>
          <w:rStyle w:val="Strong"/>
          <w:rFonts w:ascii="B Nazanin" w:hAnsi="B Nazanin" w:cs="B Nazanin"/>
          <w:color w:val="000000"/>
          <w:sz w:val="22"/>
          <w:rtl/>
        </w:rPr>
        <w:fldChar w:fldCharType="begin"/>
      </w:r>
      <w:r w:rsidRPr="00642E73">
        <w:rPr>
          <w:rStyle w:val="Strong"/>
          <w:rFonts w:ascii="B Nazanin" w:hAnsi="B Nazanin" w:cs="B Nazanin"/>
          <w:color w:val="000000"/>
          <w:sz w:val="22"/>
          <w:rtl/>
        </w:rPr>
        <w:instrText xml:space="preserve"> </w:instrText>
      </w:r>
      <w:r w:rsidRPr="00642E73">
        <w:rPr>
          <w:rStyle w:val="Strong"/>
          <w:rFonts w:ascii="B Nazanin" w:hAnsi="B Nazanin" w:cs="B Nazanin"/>
          <w:color w:val="000000"/>
          <w:sz w:val="22"/>
        </w:rPr>
        <w:instrText>HYPERLINK "http://www.aqlibrary.org/modules/FCKEditor/pnincludes/editor/fckeditor.html?InstanceName=desc&amp;Toolbar=Default" \l "_ftn27" \o</w:instrText>
      </w:r>
      <w:r w:rsidRPr="00642E73">
        <w:rPr>
          <w:rStyle w:val="Strong"/>
          <w:rFonts w:ascii="B Nazanin" w:hAnsi="B Nazanin" w:cs="B Nazanin"/>
          <w:color w:val="000000"/>
          <w:sz w:val="22"/>
          <w:rtl/>
        </w:rPr>
        <w:instrText xml:space="preserve"> "" </w:instrText>
      </w:r>
      <w:r w:rsidRPr="00642E73">
        <w:rPr>
          <w:rStyle w:val="Strong"/>
          <w:rFonts w:ascii="B Nazanin" w:hAnsi="B Nazanin" w:cs="B Nazanin"/>
          <w:color w:val="000000"/>
          <w:sz w:val="22"/>
          <w:rtl/>
        </w:rPr>
        <w:fldChar w:fldCharType="separate"/>
      </w:r>
      <w:r w:rsidRPr="00642E73">
        <w:rPr>
          <w:rStyle w:val="Strong"/>
          <w:rFonts w:ascii="B Nazanin" w:hAnsi="B Nazanin" w:cs="B Nazanin"/>
          <w:color w:val="0066CC"/>
          <w:sz w:val="22"/>
        </w:rPr>
        <w:t>[27]</w:t>
      </w:r>
      <w:r w:rsidRPr="00642E73">
        <w:rPr>
          <w:rStyle w:val="Strong"/>
          <w:rFonts w:ascii="B Nazanin" w:hAnsi="B Nazanin" w:cs="B Nazanin"/>
          <w:color w:val="000000"/>
          <w:sz w:val="22"/>
          <w:rtl/>
        </w:rPr>
        <w:fldChar w:fldCharType="end"/>
      </w:r>
      <w:bookmarkEnd w:id="26"/>
      <w:r w:rsidRPr="00642E73">
        <w:rPr>
          <w:rStyle w:val="Strong"/>
          <w:rFonts w:ascii="B Nazanin" w:hAnsi="B Nazanin" w:cs="B Nazanin"/>
          <w:color w:val="000000"/>
          <w:sz w:val="22"/>
          <w:rtl/>
        </w:rPr>
        <w:t>:</w:t>
      </w:r>
      <w:r w:rsidRPr="00642E73">
        <w:rPr>
          <w:rFonts w:ascii="B Nazanin" w:hAnsi="B Nazanin" w:cs="B Nazanin"/>
          <w:color w:val="000000"/>
          <w:sz w:val="22"/>
          <w:szCs w:val="26"/>
          <w:rtl/>
        </w:rPr>
        <w:t xml:space="preserve"> دانش و ادب كاركنان و توانايي آنها در ايجاد اعتماد و اطمينان و تضمين خدمات.</w:t>
      </w:r>
    </w:p>
    <w:p w:rsidR="00642E73" w:rsidRPr="00642E73" w:rsidRDefault="00642E73" w:rsidP="00642E73">
      <w:pPr>
        <w:ind w:firstLine="567"/>
        <w:jc w:val="lowKashida"/>
        <w:rPr>
          <w:rFonts w:ascii="B Nazanin" w:hAnsi="B Nazanin" w:cs="B Nazanin"/>
          <w:color w:val="000000"/>
          <w:sz w:val="22"/>
          <w:szCs w:val="18"/>
          <w:rtl/>
        </w:rPr>
      </w:pPr>
      <w:r w:rsidRPr="00642E73">
        <w:rPr>
          <w:rStyle w:val="Strong"/>
          <w:rFonts w:ascii="B Nazanin" w:hAnsi="B Nazanin" w:cs="B Nazanin"/>
          <w:color w:val="000000"/>
          <w:sz w:val="22"/>
          <w:rtl/>
        </w:rPr>
        <w:t>5- دلسوزي</w:t>
      </w:r>
      <w:bookmarkStart w:id="27" w:name="_ftnref28"/>
      <w:r w:rsidRPr="00642E73">
        <w:rPr>
          <w:rStyle w:val="Strong"/>
          <w:rFonts w:ascii="B Nazanin" w:hAnsi="B Nazanin" w:cs="B Nazanin"/>
          <w:color w:val="000000"/>
          <w:sz w:val="22"/>
          <w:rtl/>
        </w:rPr>
        <w:fldChar w:fldCharType="begin"/>
      </w:r>
      <w:r w:rsidRPr="00642E73">
        <w:rPr>
          <w:rStyle w:val="Strong"/>
          <w:rFonts w:ascii="B Nazanin" w:hAnsi="B Nazanin" w:cs="B Nazanin"/>
          <w:color w:val="000000"/>
          <w:sz w:val="22"/>
          <w:rtl/>
        </w:rPr>
        <w:instrText xml:space="preserve"> </w:instrText>
      </w:r>
      <w:r w:rsidRPr="00642E73">
        <w:rPr>
          <w:rStyle w:val="Strong"/>
          <w:rFonts w:ascii="B Nazanin" w:hAnsi="B Nazanin" w:cs="B Nazanin"/>
          <w:color w:val="000000"/>
          <w:sz w:val="22"/>
        </w:rPr>
        <w:instrText>HYPERLINK "http://www.aqlibrary.org/modules/FCKEditor/pnincludes/editor/fckeditor.html?InstanceName=desc&amp;Toolbar=Default" \l "_ftn28" \o</w:instrText>
      </w:r>
      <w:r w:rsidRPr="00642E73">
        <w:rPr>
          <w:rStyle w:val="Strong"/>
          <w:rFonts w:ascii="B Nazanin" w:hAnsi="B Nazanin" w:cs="B Nazanin"/>
          <w:color w:val="000000"/>
          <w:sz w:val="22"/>
          <w:rtl/>
        </w:rPr>
        <w:instrText xml:space="preserve"> "" </w:instrText>
      </w:r>
      <w:r w:rsidRPr="00642E73">
        <w:rPr>
          <w:rStyle w:val="Strong"/>
          <w:rFonts w:ascii="B Nazanin" w:hAnsi="B Nazanin" w:cs="B Nazanin"/>
          <w:color w:val="000000"/>
          <w:sz w:val="22"/>
          <w:rtl/>
        </w:rPr>
        <w:fldChar w:fldCharType="separate"/>
      </w:r>
      <w:r w:rsidRPr="00642E73">
        <w:rPr>
          <w:rStyle w:val="Strong"/>
          <w:rFonts w:ascii="B Nazanin" w:hAnsi="B Nazanin" w:cs="B Nazanin"/>
          <w:color w:val="0066CC"/>
          <w:sz w:val="22"/>
          <w:szCs w:val="22"/>
        </w:rPr>
        <w:t>[28]</w:t>
      </w:r>
      <w:r w:rsidRPr="00642E73">
        <w:rPr>
          <w:rStyle w:val="Strong"/>
          <w:rFonts w:ascii="B Nazanin" w:hAnsi="B Nazanin" w:cs="B Nazanin"/>
          <w:color w:val="000000"/>
          <w:sz w:val="22"/>
          <w:rtl/>
        </w:rPr>
        <w:fldChar w:fldCharType="end"/>
      </w:r>
      <w:bookmarkEnd w:id="27"/>
      <w:r w:rsidRPr="00642E73">
        <w:rPr>
          <w:rStyle w:val="Strong"/>
          <w:rFonts w:ascii="B Nazanin" w:hAnsi="B Nazanin" w:cs="B Nazanin"/>
          <w:color w:val="000000"/>
          <w:sz w:val="22"/>
          <w:rtl/>
        </w:rPr>
        <w:t>:</w:t>
      </w:r>
      <w:r w:rsidRPr="00642E73">
        <w:rPr>
          <w:rFonts w:ascii="B Nazanin" w:hAnsi="B Nazanin" w:cs="B Nazanin"/>
          <w:color w:val="000000"/>
          <w:sz w:val="22"/>
          <w:szCs w:val="26"/>
          <w:rtl/>
        </w:rPr>
        <w:t xml:space="preserve">نزديكي و همدلي با ارباب‌رجوع و درك و توجه ويژه به او.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lastRenderedPageBreak/>
        <w:t xml:space="preserve">مدل توسعه‌اي اندازه‌گيري كيفيت </w:t>
      </w:r>
      <w:r w:rsidRPr="00642E73">
        <w:rPr>
          <w:rFonts w:ascii="B Nazanin" w:hAnsi="B Nazanin" w:cs="B Nazanin"/>
          <w:color w:val="000000"/>
          <w:sz w:val="22"/>
        </w:rPr>
        <w:t>SERVQUAL</w:t>
      </w:r>
      <w:r w:rsidRPr="00642E73">
        <w:rPr>
          <w:rFonts w:ascii="B Nazanin" w:hAnsi="B Nazanin" w:cs="B Nazanin"/>
          <w:color w:val="000000"/>
          <w:sz w:val="22"/>
          <w:szCs w:val="26"/>
          <w:rtl/>
        </w:rPr>
        <w:t xml:space="preserve"> شامل 22 سؤال است كه هر كدام از آنها به يكي از 5 بعد اصلي مدل مربوط مي باشد و هر عبارت در دو شكل ظاهر مي شود: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rtl/>
        </w:rPr>
        <w:t>·</w:t>
      </w:r>
      <w:r w:rsidRPr="00642E73">
        <w:rPr>
          <w:rFonts w:ascii="B Nazanin" w:hAnsi="B Nazanin" w:cs="B Nazanin"/>
          <w:color w:val="000000"/>
          <w:sz w:val="22"/>
          <w:szCs w:val="26"/>
          <w:rtl/>
        </w:rPr>
        <w:t>ادراكهاي مشتري از خدمات ارائه شده يا وضع موجود</w:t>
      </w:r>
      <w:bookmarkStart w:id="28" w:name="_ftnref29"/>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"_ftn29"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rPr>
        <w:t>[29]</w:t>
      </w:r>
      <w:r w:rsidRPr="00642E73">
        <w:rPr>
          <w:rFonts w:ascii="B Nazanin" w:hAnsi="B Nazanin" w:cs="B Nazanin"/>
          <w:color w:val="000000"/>
          <w:sz w:val="22"/>
          <w:szCs w:val="26"/>
          <w:rtl/>
        </w:rPr>
        <w:fldChar w:fldCharType="end"/>
      </w:r>
      <w:bookmarkEnd w:id="28"/>
      <w:r w:rsidRPr="00642E73">
        <w:rPr>
          <w:rFonts w:ascii="B Nazanin" w:hAnsi="B Nazanin" w:cs="B Nazanin"/>
          <w:color w:val="000000"/>
          <w:sz w:val="22"/>
          <w:szCs w:val="26"/>
          <w:rtl/>
        </w:rPr>
        <w:t xml:space="preserve">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rtl/>
        </w:rPr>
        <w:t>·</w:t>
      </w:r>
      <w:r w:rsidRPr="00642E73">
        <w:rPr>
          <w:rFonts w:ascii="B Nazanin" w:hAnsi="B Nazanin" w:cs="B Nazanin"/>
          <w:color w:val="000000"/>
          <w:sz w:val="22"/>
          <w:szCs w:val="26"/>
          <w:rtl/>
        </w:rPr>
        <w:t>انتظارهاي مشتري از خدمات يا وضع ايده‌آل</w:t>
      </w:r>
      <w:bookmarkStart w:id="29" w:name="_ftnref30"/>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"_ftn30"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rPr>
        <w:t>[30]</w:t>
      </w:r>
      <w:r w:rsidRPr="00642E73">
        <w:rPr>
          <w:rFonts w:ascii="B Nazanin" w:hAnsi="B Nazanin" w:cs="B Nazanin"/>
          <w:color w:val="000000"/>
          <w:sz w:val="22"/>
          <w:szCs w:val="26"/>
          <w:rtl/>
        </w:rPr>
        <w:fldChar w:fldCharType="end"/>
      </w:r>
      <w:bookmarkEnd w:id="29"/>
      <w:r w:rsidRPr="00642E73">
        <w:rPr>
          <w:rFonts w:ascii="B Nazanin" w:hAnsi="B Nazanin" w:cs="B Nazanin"/>
          <w:color w:val="000000"/>
          <w:sz w:val="22"/>
          <w:szCs w:val="26"/>
          <w:rtl/>
        </w:rPr>
        <w:t xml:space="preserve">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سؤالهاي در هر دو بخش توسط مشتري پاسخ داده مي‌شود. هر سؤال در 5 نقطه براساس مقياس ليكرت از گزينه بسيار موافق(5) تا بسيار مخالف (1) امتيازبندي مي‌شود. به طور مثال، يك عبارت كه به ارزيابي انتظارهاي مشتري در رابطه با بعد پاسخگويي مربوط است، با حد انتظاري كه مشتري درخصوص ميزان پايبندي سازمان در انجام خدمات متعهد شده از خود نشان مي‌دهد، مرتبط مي‌باشد. اندازه‌گيري كيفيت خدمات در اين مدل، با بررسي واندازه‌گيري شكاف بين ادراكها و انتظارها همراه است.</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xml:space="preserve">از مدل </w:t>
      </w:r>
      <w:r w:rsidRPr="00642E73">
        <w:rPr>
          <w:rFonts w:ascii="B Nazanin" w:hAnsi="B Nazanin" w:cs="B Nazanin"/>
          <w:color w:val="000000"/>
          <w:sz w:val="22"/>
        </w:rPr>
        <w:t>SERVQUAL</w:t>
      </w:r>
      <w:r w:rsidRPr="00642E73">
        <w:rPr>
          <w:rFonts w:ascii="B Nazanin" w:hAnsi="B Nazanin" w:cs="B Nazanin"/>
          <w:color w:val="000000"/>
          <w:sz w:val="22"/>
          <w:szCs w:val="26"/>
          <w:rtl/>
        </w:rPr>
        <w:t xml:space="preserve"> به عنوان ابزاري براي سنجش كيفيت در بخش خدمات به وفور استفاده شده است. نمونه‌هايي از اين كاربرد ارزيابي كيفيت خدمات در هتلها، مراكز تفريحي و گردشگري (</w:t>
      </w:r>
      <w:r w:rsidRPr="00642E73">
        <w:rPr>
          <w:rFonts w:ascii="B Nazanin" w:hAnsi="B Nazanin" w:cs="B Nazanin"/>
          <w:color w:val="000000"/>
          <w:sz w:val="22"/>
        </w:rPr>
        <w:t>Allan, 2003</w:t>
      </w:r>
      <w:r w:rsidRPr="00642E73">
        <w:rPr>
          <w:rFonts w:ascii="B Nazanin" w:hAnsi="B Nazanin" w:cs="B Nazanin"/>
          <w:color w:val="000000"/>
          <w:sz w:val="22"/>
          <w:szCs w:val="26"/>
          <w:rtl/>
        </w:rPr>
        <w:t>)، مراكز آموزشي و دانشگاه‌ها (</w:t>
      </w:r>
      <w:r w:rsidRPr="00642E73">
        <w:rPr>
          <w:rFonts w:ascii="B Nazanin" w:hAnsi="B Nazanin" w:cs="B Nazanin"/>
          <w:color w:val="000000"/>
          <w:sz w:val="22"/>
        </w:rPr>
        <w:t>Mcnealy, 1994</w:t>
      </w:r>
      <w:r w:rsidRPr="00642E73">
        <w:rPr>
          <w:rFonts w:ascii="B Nazanin" w:hAnsi="B Nazanin" w:cs="B Nazanin"/>
          <w:color w:val="000000"/>
          <w:sz w:val="22"/>
          <w:szCs w:val="26"/>
          <w:rtl/>
        </w:rPr>
        <w:t>)، رستورانها، كتابخانه‌ها، مراكز مالي(</w:t>
      </w:r>
      <w:r w:rsidRPr="00642E73">
        <w:rPr>
          <w:rFonts w:ascii="B Nazanin" w:hAnsi="B Nazanin" w:cs="B Nazanin"/>
          <w:color w:val="000000"/>
          <w:sz w:val="22"/>
        </w:rPr>
        <w:t>Spathis, et al, 2004; Mukherjee,. &amp; Nath, 2005; Jabnoun, &amp; Khalifa, 2005; Arasli, 2005; Cue, et. al. 2003)</w:t>
      </w:r>
      <w:r w:rsidRPr="00642E73">
        <w:rPr>
          <w:rFonts w:ascii="B Nazanin" w:hAnsi="B Nazanin" w:cs="B Nazanin"/>
          <w:color w:val="000000"/>
          <w:sz w:val="22"/>
          <w:szCs w:val="26"/>
          <w:rtl/>
        </w:rPr>
        <w:t>، بيمارستانها و مراكز خدمات درماني، دفاتر پستي و مسافرتي (</w:t>
      </w:r>
      <w:r w:rsidRPr="00642E73">
        <w:rPr>
          <w:rFonts w:ascii="B Nazanin" w:hAnsi="B Nazanin" w:cs="B Nazanin"/>
          <w:color w:val="000000"/>
          <w:sz w:val="22"/>
        </w:rPr>
        <w:t>Allan, 2003; Ekinci, &amp; Riley., 1998</w:t>
      </w:r>
      <w:r w:rsidRPr="00642E73">
        <w:rPr>
          <w:rFonts w:ascii="B Nazanin" w:hAnsi="B Nazanin" w:cs="B Nazanin"/>
          <w:color w:val="000000"/>
          <w:sz w:val="22"/>
          <w:szCs w:val="26"/>
          <w:rtl/>
        </w:rPr>
        <w:t xml:space="preserve">) و مراكز عرضه‌كننده خدمات </w:t>
      </w:r>
      <w:r w:rsidRPr="00642E73">
        <w:rPr>
          <w:rFonts w:ascii="B Nazanin" w:hAnsi="B Nazanin" w:cs="B Nazanin"/>
          <w:color w:val="000000"/>
          <w:sz w:val="22"/>
        </w:rPr>
        <w:t>IT</w:t>
      </w:r>
      <w:r w:rsidRPr="00642E73">
        <w:rPr>
          <w:rFonts w:ascii="B Nazanin" w:hAnsi="B Nazanin" w:cs="B Nazanin"/>
          <w:color w:val="000000"/>
          <w:sz w:val="22"/>
          <w:szCs w:val="26"/>
          <w:rtl/>
        </w:rPr>
        <w:t xml:space="preserve"> (</w:t>
      </w:r>
      <w:r w:rsidRPr="00642E73">
        <w:rPr>
          <w:rFonts w:ascii="B Nazanin" w:hAnsi="B Nazanin" w:cs="B Nazanin"/>
          <w:color w:val="000000"/>
          <w:sz w:val="22"/>
        </w:rPr>
        <w:t>Hang &amp; Bradley, 2002</w:t>
      </w:r>
      <w:r w:rsidRPr="00642E73">
        <w:rPr>
          <w:rFonts w:ascii="B Nazanin" w:hAnsi="B Nazanin" w:cs="B Nazanin"/>
          <w:color w:val="000000"/>
          <w:sz w:val="22"/>
          <w:szCs w:val="26"/>
          <w:rtl/>
        </w:rPr>
        <w:t xml:space="preserve">) است و حتي در مواردي با تعديلهاي لازم، مدلهاي مفهومي ويژه‌اي در هريك از اين حوزه‌ها شكل گرفته است.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xml:space="preserve">تلاشهايي كه در راستاي كاربرد و بومي سازي مدل سروكوآل در بخش كتابخانه و مراكز اطلاع‌رساني صورت گرفت، به تدوين مدل لايب‌كوآل منجر گرديده است. هدفهايي كه اين مدل دنبال مي‌كند، عبارتند از: تهية ابزاري جهت ارزيابي كيفيت خدمات كتابخانه، تهية يك مكانيزم و پروتكل جهت ارزيابي كتابخانه‌ها و همچنين تعيين بهترينها در ارائه خدمات كتابخانه‌اي.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لايب كوآل نيز همانند مدل سروكوآل تلاش دارد تا شكافهاي ميان انتظارها و ادراكهاي مشتريان را شناسايي و تجزيه و تحليل كند. لايب‌كوآل يكي از ابزارهاي ارزيابي عملكرد كتابخانه‌ها بر اساس اين رويكرد است. در اين مدل، كيفيت خدمات كتابخانه در چهار بُعد شامل اثر سرويس</w:t>
      </w:r>
      <w:bookmarkStart w:id="30" w:name="_ftnref31"/>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"_ftn31"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[31]</w:t>
      </w:r>
      <w:r w:rsidRPr="00642E73">
        <w:rPr>
          <w:rFonts w:ascii="B Nazanin" w:hAnsi="B Nazanin" w:cs="B Nazanin"/>
          <w:color w:val="000000"/>
          <w:sz w:val="22"/>
          <w:szCs w:val="26"/>
          <w:rtl/>
        </w:rPr>
        <w:fldChar w:fldCharType="end"/>
      </w:r>
      <w:bookmarkEnd w:id="30"/>
      <w:r w:rsidRPr="00642E73">
        <w:rPr>
          <w:rFonts w:ascii="B Nazanin" w:hAnsi="B Nazanin" w:cs="B Nazanin"/>
          <w:color w:val="000000"/>
          <w:sz w:val="22"/>
          <w:szCs w:val="26"/>
          <w:rtl/>
        </w:rPr>
        <w:t>، كتابخانه به عنوان يك محل</w:t>
      </w:r>
      <w:bookmarkStart w:id="31" w:name="_ftnref32"/>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"_ftn32"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[32]</w:t>
      </w:r>
      <w:r w:rsidRPr="00642E73">
        <w:rPr>
          <w:rFonts w:ascii="B Nazanin" w:hAnsi="B Nazanin" w:cs="B Nazanin"/>
          <w:color w:val="000000"/>
          <w:sz w:val="22"/>
          <w:szCs w:val="26"/>
          <w:rtl/>
        </w:rPr>
        <w:fldChar w:fldCharType="end"/>
      </w:r>
      <w:bookmarkEnd w:id="31"/>
      <w:r w:rsidRPr="00642E73">
        <w:rPr>
          <w:rFonts w:ascii="B Nazanin" w:hAnsi="B Nazanin" w:cs="B Nazanin"/>
          <w:color w:val="000000"/>
          <w:sz w:val="22"/>
          <w:szCs w:val="26"/>
          <w:vertAlign w:val="superscript"/>
          <w:rtl/>
        </w:rPr>
        <w:t xml:space="preserve">، </w:t>
      </w:r>
      <w:r w:rsidRPr="00642E73">
        <w:rPr>
          <w:rFonts w:ascii="B Nazanin" w:hAnsi="B Nazanin" w:cs="B Nazanin"/>
          <w:color w:val="000000"/>
          <w:sz w:val="22"/>
          <w:szCs w:val="26"/>
          <w:rtl/>
        </w:rPr>
        <w:t>كنترل شخصي</w:t>
      </w:r>
      <w:bookmarkStart w:id="32" w:name="_ftnref33"/>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"_ftn33"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[33]</w:t>
      </w:r>
      <w:r w:rsidRPr="00642E73">
        <w:rPr>
          <w:rFonts w:ascii="B Nazanin" w:hAnsi="B Nazanin" w:cs="B Nazanin"/>
          <w:color w:val="000000"/>
          <w:sz w:val="22"/>
          <w:szCs w:val="26"/>
          <w:rtl/>
        </w:rPr>
        <w:fldChar w:fldCharType="end"/>
      </w:r>
      <w:bookmarkEnd w:id="32"/>
      <w:r w:rsidRPr="00642E73">
        <w:rPr>
          <w:rFonts w:ascii="B Nazanin" w:hAnsi="B Nazanin" w:cs="B Nazanin"/>
          <w:color w:val="000000"/>
          <w:sz w:val="22"/>
          <w:szCs w:val="26"/>
          <w:rtl/>
        </w:rPr>
        <w:t>، دسترسي به اطلاعات</w:t>
      </w:r>
      <w:bookmarkStart w:id="33" w:name="_ftnref34"/>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"_ftn34"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[34]</w:t>
      </w:r>
      <w:r w:rsidRPr="00642E73">
        <w:rPr>
          <w:rFonts w:ascii="B Nazanin" w:hAnsi="B Nazanin" w:cs="B Nazanin"/>
          <w:color w:val="000000"/>
          <w:sz w:val="22"/>
          <w:szCs w:val="26"/>
          <w:rtl/>
        </w:rPr>
        <w:fldChar w:fldCharType="end"/>
      </w:r>
      <w:bookmarkEnd w:id="33"/>
      <w:r w:rsidRPr="00642E73">
        <w:rPr>
          <w:rFonts w:ascii="B Nazanin" w:hAnsi="B Nazanin" w:cs="B Nazanin"/>
          <w:color w:val="000000"/>
          <w:sz w:val="22"/>
          <w:szCs w:val="26"/>
          <w:rtl/>
        </w:rPr>
        <w:t>، ارزيابي مي‌شود. اين مدل بر اساس 25مؤلفه حول اين ابعاد چهارگانه، ادراكهاي استفاده‌كنندگان از خدمات را با استفاده از پرسشنامه مورد سنجش قرار مي‌دهد. از 25 مؤلفه لايب كوآل، 9 مؤلفه براي سنجش اثر سرويس، 5 مؤلفه براي سنجش كيفيت مكان كتابخانه، 6 مؤلفه براي بُعد كنترل شخصي و 5 مؤلفه براي ارزيابي دسترسي به اطلاعات است (ميرغفوري و مكي‌زاده، 1386).</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18"/>
          <w:rtl/>
        </w:rPr>
        <w:t> </w:t>
      </w:r>
    </w:p>
    <w:p w:rsidR="00642E73" w:rsidRPr="00642E73" w:rsidRDefault="00642E73" w:rsidP="00642E73">
      <w:pPr>
        <w:jc w:val="lowKashida"/>
        <w:rPr>
          <w:rFonts w:ascii="B Nazanin" w:hAnsi="B Nazanin" w:cs="B Nazanin"/>
          <w:color w:val="000000"/>
          <w:sz w:val="22"/>
          <w:szCs w:val="18"/>
          <w:rtl/>
        </w:rPr>
      </w:pPr>
      <w:r w:rsidRPr="00642E73">
        <w:rPr>
          <w:rStyle w:val="Strong"/>
          <w:rFonts w:ascii="B Nazanin" w:hAnsi="B Nazanin" w:cs="B Nazanin"/>
          <w:color w:val="000000"/>
          <w:sz w:val="22"/>
          <w:szCs w:val="26"/>
          <w:rtl/>
        </w:rPr>
        <w:t>تحليل پوششي داده‌ها (</w:t>
      </w:r>
      <w:r w:rsidRPr="00642E73">
        <w:rPr>
          <w:rStyle w:val="Strong"/>
          <w:rFonts w:ascii="B Nazanin" w:hAnsi="B Nazanin" w:cs="B Nazanin"/>
          <w:color w:val="000000"/>
          <w:sz w:val="22"/>
        </w:rPr>
        <w:t>DEA</w:t>
      </w:r>
      <w:r w:rsidRPr="00642E73">
        <w:rPr>
          <w:rStyle w:val="Strong"/>
          <w:rFonts w:ascii="B Nazanin" w:hAnsi="B Nazanin" w:cs="B Nazanin"/>
          <w:color w:val="000000"/>
          <w:sz w:val="22"/>
          <w:szCs w:val="26"/>
          <w:rtl/>
        </w:rPr>
        <w:t>)</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كارايي</w:t>
      </w:r>
      <w:bookmarkStart w:id="34" w:name="_ftnref35"/>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"_ftn35"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[35]</w:t>
      </w:r>
      <w:r w:rsidRPr="00642E73">
        <w:rPr>
          <w:rFonts w:ascii="B Nazanin" w:hAnsi="B Nazanin" w:cs="B Nazanin"/>
          <w:color w:val="000000"/>
          <w:sz w:val="22"/>
          <w:szCs w:val="26"/>
          <w:rtl/>
        </w:rPr>
        <w:fldChar w:fldCharType="end"/>
      </w:r>
      <w:bookmarkEnd w:id="34"/>
      <w:r w:rsidRPr="00642E73">
        <w:rPr>
          <w:rFonts w:ascii="B Nazanin" w:hAnsi="B Nazanin" w:cs="B Nazanin"/>
          <w:color w:val="000000"/>
          <w:sz w:val="22"/>
          <w:szCs w:val="26"/>
          <w:rtl/>
        </w:rPr>
        <w:t xml:space="preserve"> و اندازه‌گيري آن به دليل اهميت در ارزيابي عملكرد سازمان، از مفاهيمي بودهاند كه همواره مورد توجه محققان قرار داشته‌اند. كارايي در مفهوم عام خود به معناي درجه يا كيفيت رسيدن به مجموع هدفهاي مطلوب است (مهرگان، 1383). كارايي را معرّف نسبت ستاندهها به نهادهها نيز ناميده‌اند (برهاني، 1377). همزمان با تعريف كارايي، روشهاي متعددي نيز براي اندازه‌گيري آن ارائه شده است. در سال 1957 «فارل»</w:t>
      </w:r>
      <w:bookmarkStart w:id="35" w:name="_ftnref36"/>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"_ftn36"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[36]</w:t>
      </w:r>
      <w:r w:rsidRPr="00642E73">
        <w:rPr>
          <w:rFonts w:ascii="B Nazanin" w:hAnsi="B Nazanin" w:cs="B Nazanin"/>
          <w:color w:val="000000"/>
          <w:sz w:val="22"/>
          <w:szCs w:val="26"/>
          <w:rtl/>
        </w:rPr>
        <w:fldChar w:fldCharType="end"/>
      </w:r>
      <w:bookmarkEnd w:id="35"/>
      <w:r w:rsidRPr="00642E73">
        <w:rPr>
          <w:rFonts w:ascii="B Nazanin" w:hAnsi="B Nazanin" w:cs="B Nazanin"/>
          <w:color w:val="000000"/>
          <w:sz w:val="22"/>
          <w:szCs w:val="26"/>
          <w:rtl/>
        </w:rPr>
        <w:t xml:space="preserve"> با استفاده از مفهوم فيزيكي اندازه‌گيري كارايي، آن را براي يك واحد توليدي اندازه‌گيري نمود. موردي كه وي براي اندازهگيري در نظر گرفته بود، </w:t>
      </w:r>
      <w:r w:rsidRPr="00642E73">
        <w:rPr>
          <w:rFonts w:ascii="B Nazanin" w:hAnsi="B Nazanin" w:cs="B Nazanin"/>
          <w:color w:val="000000"/>
          <w:sz w:val="22"/>
          <w:szCs w:val="26"/>
          <w:rtl/>
        </w:rPr>
        <w:lastRenderedPageBreak/>
        <w:t>شامل يك ورودي و يك خروجي مي‌شد. مطالعة او شامل اندازه‌گيري كارايي‌هاي فنّي و تخصيصي بود. فارل مدل خود را براي تخمين كارايي بخش كشاورزي آمريكا نسبت به ساير كشورها، به صورت زير ارائه داد:</w:t>
      </w:r>
    </w:p>
    <w:p w:rsidR="00642E73" w:rsidRPr="00642E73" w:rsidRDefault="00642E73" w:rsidP="00642E73">
      <w:pPr>
        <w:ind w:firstLine="567"/>
        <w:jc w:val="center"/>
        <w:rPr>
          <w:rFonts w:ascii="B Nazanin" w:hAnsi="B Nazanin" w:cs="B Nazanin"/>
          <w:color w:val="000000"/>
          <w:sz w:val="22"/>
          <w:szCs w:val="18"/>
          <w:rtl/>
        </w:rPr>
      </w:pPr>
      <w:r w:rsidRPr="00642E73">
        <w:rPr>
          <w:rStyle w:val="Strong"/>
          <w:rFonts w:ascii="B Nazanin" w:hAnsi="B Nazanin" w:cs="B Nazanin"/>
          <w:color w:val="000000"/>
          <w:sz w:val="22"/>
          <w:szCs w:val="22"/>
          <w:rtl/>
        </w:rPr>
        <w:t>مجموع موزون وروديها/مجموع موزون خروجيها= كارايي</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xml:space="preserve">كه به صورت تعميم يافته براي بررسي كارايي </w:t>
      </w:r>
      <w:r w:rsidRPr="00642E73">
        <w:rPr>
          <w:rFonts w:ascii="B Nazanin" w:hAnsi="B Nazanin" w:cs="B Nazanin"/>
          <w:color w:val="000000"/>
          <w:sz w:val="22"/>
        </w:rPr>
        <w:t>n</w:t>
      </w:r>
      <w:r w:rsidRPr="00642E73">
        <w:rPr>
          <w:rFonts w:ascii="B Nazanin" w:hAnsi="B Nazanin" w:cs="B Nazanin"/>
          <w:color w:val="000000"/>
          <w:sz w:val="22"/>
          <w:szCs w:val="26"/>
          <w:rtl/>
        </w:rPr>
        <w:t xml:space="preserve"> واحد كه هركدام داراي </w:t>
      </w:r>
      <w:r w:rsidRPr="00642E73">
        <w:rPr>
          <w:rFonts w:ascii="B Nazanin" w:hAnsi="B Nazanin" w:cs="B Nazanin"/>
          <w:color w:val="000000"/>
          <w:sz w:val="22"/>
        </w:rPr>
        <w:t>m</w:t>
      </w:r>
      <w:r w:rsidRPr="00642E73">
        <w:rPr>
          <w:rFonts w:ascii="B Nazanin" w:hAnsi="B Nazanin" w:cs="B Nazanin"/>
          <w:color w:val="000000"/>
          <w:sz w:val="22"/>
          <w:szCs w:val="26"/>
          <w:rtl/>
        </w:rPr>
        <w:t xml:space="preserve"> ورودي و </w:t>
      </w:r>
      <w:r w:rsidRPr="00642E73">
        <w:rPr>
          <w:rFonts w:ascii="B Nazanin" w:hAnsi="B Nazanin" w:cs="B Nazanin"/>
          <w:color w:val="000000"/>
          <w:sz w:val="22"/>
        </w:rPr>
        <w:t>s</w:t>
      </w:r>
      <w:r w:rsidRPr="00642E73">
        <w:rPr>
          <w:rFonts w:ascii="B Nazanin" w:hAnsi="B Nazanin" w:cs="B Nazanin"/>
          <w:color w:val="000000"/>
          <w:sz w:val="22"/>
          <w:szCs w:val="26"/>
          <w:rtl/>
        </w:rPr>
        <w:t xml:space="preserve"> خروجي است. كارايي واحد </w:t>
      </w:r>
      <w:r w:rsidRPr="00642E73">
        <w:rPr>
          <w:rFonts w:ascii="B Nazanin" w:hAnsi="B Nazanin" w:cs="B Nazanin"/>
          <w:color w:val="000000"/>
          <w:sz w:val="22"/>
        </w:rPr>
        <w:t>j</w:t>
      </w:r>
      <w:r w:rsidRPr="00642E73">
        <w:rPr>
          <w:rFonts w:ascii="B Nazanin" w:hAnsi="B Nazanin" w:cs="B Nazanin"/>
          <w:color w:val="000000"/>
          <w:sz w:val="22"/>
          <w:szCs w:val="26"/>
          <w:rtl/>
        </w:rPr>
        <w:t>ام (</w:t>
      </w:r>
      <w:r w:rsidRPr="00642E73">
        <w:rPr>
          <w:rFonts w:ascii="B Nazanin" w:hAnsi="B Nazanin" w:cs="B Nazanin"/>
          <w:color w:val="000000"/>
          <w:sz w:val="22"/>
        </w:rPr>
        <w:t>j=1,2,…,n</w:t>
      </w:r>
      <w:r w:rsidRPr="00642E73">
        <w:rPr>
          <w:rFonts w:ascii="B Nazanin" w:hAnsi="B Nazanin" w:cs="B Nazanin"/>
          <w:color w:val="000000"/>
          <w:sz w:val="22"/>
          <w:szCs w:val="26"/>
          <w:rtl/>
        </w:rPr>
        <w:t>)، به صورت زير محاسبه مي‌گردد:</w:t>
      </w:r>
    </w:p>
    <w:p w:rsidR="00642E73" w:rsidRPr="00642E73" w:rsidRDefault="00642E73" w:rsidP="00642E73">
      <w:pPr>
        <w:ind w:firstLine="567"/>
        <w:jc w:val="both"/>
        <w:rPr>
          <w:rFonts w:ascii="B Nazanin" w:hAnsi="B Nazanin" w:cs="B Nazanin"/>
          <w:color w:val="000000"/>
          <w:sz w:val="22"/>
          <w:szCs w:val="18"/>
          <w:rtl/>
        </w:rPr>
      </w:pPr>
      <w:r w:rsidRPr="00642E73">
        <w:rPr>
          <w:rFonts w:ascii="B Nazanin" w:hAnsi="B Nazanin" w:cs="B Nazanin"/>
          <w:color w:val="000000"/>
          <w:spacing w:val="-6"/>
          <w:sz w:val="22"/>
          <w:szCs w:val="26"/>
          <w:rtl/>
        </w:rPr>
        <w:t>= كارايي</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X</w:t>
      </w:r>
      <w:r w:rsidRPr="00642E73">
        <w:rPr>
          <w:rFonts w:ascii="B Nazanin" w:hAnsi="B Nazanin" w:cs="B Nazanin"/>
          <w:color w:val="000000"/>
          <w:sz w:val="22"/>
          <w:vertAlign w:val="subscript"/>
        </w:rPr>
        <w:t>ij</w:t>
      </w:r>
      <w:r w:rsidRPr="00642E73">
        <w:rPr>
          <w:rFonts w:ascii="B Nazanin" w:hAnsi="B Nazanin" w:cs="B Nazanin"/>
          <w:color w:val="000000"/>
          <w:sz w:val="22"/>
          <w:szCs w:val="26"/>
          <w:rtl/>
        </w:rPr>
        <w:t xml:space="preserve"> : ميزان ورودي </w:t>
      </w:r>
      <w:r w:rsidRPr="00642E73">
        <w:rPr>
          <w:rFonts w:ascii="B Nazanin" w:hAnsi="B Nazanin" w:cs="B Nazanin"/>
          <w:color w:val="000000"/>
          <w:sz w:val="22"/>
        </w:rPr>
        <w:t>i</w:t>
      </w:r>
      <w:r w:rsidRPr="00642E73">
        <w:rPr>
          <w:rFonts w:ascii="B Nazanin" w:hAnsi="B Nazanin" w:cs="B Nazanin"/>
          <w:color w:val="000000"/>
          <w:sz w:val="22"/>
          <w:szCs w:val="26"/>
          <w:rtl/>
        </w:rPr>
        <w:t xml:space="preserve">ام براي واحد </w:t>
      </w:r>
      <w:r w:rsidRPr="00642E73">
        <w:rPr>
          <w:rFonts w:ascii="B Nazanin" w:hAnsi="B Nazanin" w:cs="B Nazanin"/>
          <w:color w:val="000000"/>
          <w:sz w:val="22"/>
        </w:rPr>
        <w:t>j</w:t>
      </w:r>
      <w:r w:rsidRPr="00642E73">
        <w:rPr>
          <w:rFonts w:ascii="B Nazanin" w:hAnsi="B Nazanin" w:cs="B Nazanin"/>
          <w:color w:val="000000"/>
          <w:sz w:val="22"/>
          <w:szCs w:val="26"/>
          <w:rtl/>
        </w:rPr>
        <w:t>ام (</w:t>
      </w:r>
      <w:r w:rsidRPr="00642E73">
        <w:rPr>
          <w:rFonts w:ascii="B Nazanin" w:hAnsi="B Nazanin" w:cs="B Nazanin"/>
          <w:color w:val="000000"/>
          <w:sz w:val="22"/>
        </w:rPr>
        <w:t>i=1,2,…,m</w:t>
      </w:r>
      <w:r w:rsidRPr="00642E73">
        <w:rPr>
          <w:rFonts w:ascii="B Nazanin" w:hAnsi="B Nazanin" w:cs="B Nazanin"/>
          <w:color w:val="000000"/>
          <w:sz w:val="22"/>
          <w:szCs w:val="26"/>
          <w:rtl/>
        </w:rPr>
        <w:t>)</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rPr>
        <w:t>Y</w:t>
      </w:r>
      <w:r w:rsidRPr="00642E73">
        <w:rPr>
          <w:rFonts w:ascii="B Nazanin" w:hAnsi="B Nazanin" w:cs="B Nazanin"/>
          <w:color w:val="000000"/>
          <w:sz w:val="22"/>
          <w:vertAlign w:val="subscript"/>
        </w:rPr>
        <w:t>rj</w:t>
      </w:r>
      <w:r w:rsidRPr="00642E73">
        <w:rPr>
          <w:rFonts w:ascii="B Nazanin" w:hAnsi="B Nazanin" w:cs="B Nazanin"/>
          <w:color w:val="000000"/>
          <w:sz w:val="22"/>
          <w:szCs w:val="26"/>
          <w:rtl/>
        </w:rPr>
        <w:t xml:space="preserve"> : ميزان خروجي </w:t>
      </w:r>
      <w:r w:rsidRPr="00642E73">
        <w:rPr>
          <w:rFonts w:ascii="B Nazanin" w:hAnsi="B Nazanin" w:cs="B Nazanin"/>
          <w:color w:val="000000"/>
          <w:sz w:val="22"/>
        </w:rPr>
        <w:t>r</w:t>
      </w:r>
      <w:r w:rsidRPr="00642E73">
        <w:rPr>
          <w:rFonts w:ascii="B Nazanin" w:hAnsi="B Nazanin" w:cs="B Nazanin"/>
          <w:color w:val="000000"/>
          <w:sz w:val="22"/>
          <w:szCs w:val="26"/>
          <w:rtl/>
        </w:rPr>
        <w:t xml:space="preserve">ام براي واحد </w:t>
      </w:r>
      <w:r w:rsidRPr="00642E73">
        <w:rPr>
          <w:rFonts w:ascii="B Nazanin" w:hAnsi="B Nazanin" w:cs="B Nazanin"/>
          <w:color w:val="000000"/>
          <w:sz w:val="22"/>
        </w:rPr>
        <w:t>j</w:t>
      </w:r>
      <w:r w:rsidRPr="00642E73">
        <w:rPr>
          <w:rFonts w:ascii="B Nazanin" w:hAnsi="B Nazanin" w:cs="B Nazanin"/>
          <w:color w:val="000000"/>
          <w:sz w:val="22"/>
          <w:szCs w:val="26"/>
          <w:rtl/>
        </w:rPr>
        <w:t>ام (</w:t>
      </w:r>
      <w:r w:rsidRPr="00642E73">
        <w:rPr>
          <w:rFonts w:ascii="B Nazanin" w:hAnsi="B Nazanin" w:cs="B Nazanin"/>
          <w:color w:val="000000"/>
          <w:sz w:val="22"/>
        </w:rPr>
        <w:t>j=1,2,…,s</w:t>
      </w:r>
      <w:r w:rsidRPr="00642E73">
        <w:rPr>
          <w:rFonts w:ascii="B Nazanin" w:hAnsi="B Nazanin" w:cs="B Nazanin"/>
          <w:color w:val="000000"/>
          <w:sz w:val="22"/>
          <w:szCs w:val="26"/>
          <w:rtl/>
        </w:rPr>
        <w:t>)</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rPr>
        <w:t>U</w:t>
      </w:r>
      <w:r w:rsidRPr="00642E73">
        <w:rPr>
          <w:rFonts w:ascii="B Nazanin" w:hAnsi="B Nazanin" w:cs="B Nazanin"/>
          <w:color w:val="000000"/>
          <w:sz w:val="22"/>
          <w:vertAlign w:val="subscript"/>
        </w:rPr>
        <w:t>r</w:t>
      </w:r>
      <w:r w:rsidRPr="00642E73">
        <w:rPr>
          <w:rFonts w:ascii="B Nazanin" w:hAnsi="B Nazanin" w:cs="B Nazanin"/>
          <w:color w:val="000000"/>
          <w:sz w:val="22"/>
          <w:szCs w:val="26"/>
          <w:rtl/>
        </w:rPr>
        <w:t xml:space="preserve"> : وزن داده شده به خروجي </w:t>
      </w:r>
      <w:r w:rsidRPr="00642E73">
        <w:rPr>
          <w:rFonts w:ascii="B Nazanin" w:hAnsi="B Nazanin" w:cs="B Nazanin"/>
          <w:color w:val="000000"/>
          <w:sz w:val="22"/>
        </w:rPr>
        <w:t>r</w:t>
      </w:r>
      <w:r w:rsidRPr="00642E73">
        <w:rPr>
          <w:rFonts w:ascii="B Nazanin" w:hAnsi="B Nazanin" w:cs="B Nazanin"/>
          <w:color w:val="000000"/>
          <w:sz w:val="22"/>
          <w:szCs w:val="26"/>
          <w:rtl/>
        </w:rPr>
        <w:t>ام</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rPr>
        <w:t>V</w:t>
      </w:r>
      <w:r w:rsidRPr="00642E73">
        <w:rPr>
          <w:rFonts w:ascii="B Nazanin" w:hAnsi="B Nazanin" w:cs="B Nazanin"/>
          <w:color w:val="000000"/>
          <w:sz w:val="22"/>
          <w:vertAlign w:val="subscript"/>
        </w:rPr>
        <w:t>i</w:t>
      </w:r>
      <w:r w:rsidRPr="00642E73">
        <w:rPr>
          <w:rFonts w:ascii="B Nazanin" w:hAnsi="B Nazanin" w:cs="B Nazanin"/>
          <w:color w:val="000000"/>
          <w:sz w:val="22"/>
          <w:szCs w:val="26"/>
          <w:rtl/>
        </w:rPr>
        <w:t xml:space="preserve"> : وزن داده شده به ورودي به </w:t>
      </w:r>
      <w:r w:rsidRPr="00642E73">
        <w:rPr>
          <w:rFonts w:ascii="B Nazanin" w:hAnsi="B Nazanin" w:cs="B Nazanin"/>
          <w:color w:val="000000"/>
          <w:sz w:val="22"/>
        </w:rPr>
        <w:t>i</w:t>
      </w:r>
      <w:r w:rsidRPr="00642E73">
        <w:rPr>
          <w:rFonts w:ascii="B Nazanin" w:hAnsi="B Nazanin" w:cs="B Nazanin"/>
          <w:color w:val="000000"/>
          <w:sz w:val="22"/>
          <w:szCs w:val="26"/>
          <w:rtl/>
        </w:rPr>
        <w:t xml:space="preserve">ام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نكتة مهم و قابل اتكا در اين مدل، استفاده از ميانگين موزون است. اما در اين مدل دو نكته را بايد مد نظر قرار داد. نكتة اول آنكه محاسبة كارايي در مدل فوق به دليل تفاوت در وزنهايي كه هر واحد به خروجي‌ها و وروديهايش مي‌دهد، مشكل است. دوم، به دليل اختياري بودن مقدار اين وزنها، ممكن است واحدها براي كارايي حداكثري وزنهاي بيشتر را به خروجي‌هاي بيشتر و وزنهاي كمتر را به خروجيهاي كمتر اختصاص دهند و به اين ترتيب مقايسه واحدها، از قابليت اطمينان كمتري برخوردار شود. «چارنز»</w:t>
      </w:r>
      <w:bookmarkStart w:id="36" w:name="_ftnref37"/>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"_ftn37"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[37]</w:t>
      </w:r>
      <w:r w:rsidRPr="00642E73">
        <w:rPr>
          <w:rFonts w:ascii="B Nazanin" w:hAnsi="B Nazanin" w:cs="B Nazanin"/>
          <w:color w:val="000000"/>
          <w:sz w:val="22"/>
          <w:szCs w:val="26"/>
          <w:rtl/>
        </w:rPr>
        <w:fldChar w:fldCharType="end"/>
      </w:r>
      <w:bookmarkEnd w:id="36"/>
      <w:r w:rsidRPr="00642E73">
        <w:rPr>
          <w:rFonts w:ascii="B Nazanin" w:hAnsi="B Nazanin" w:cs="B Nazanin"/>
          <w:color w:val="000000"/>
          <w:sz w:val="22"/>
          <w:szCs w:val="26"/>
          <w:rtl/>
        </w:rPr>
        <w:t>، «كوپر»</w:t>
      </w:r>
      <w:bookmarkStart w:id="37" w:name="_ftnref38"/>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"_ftn38"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[38]</w:t>
      </w:r>
      <w:r w:rsidRPr="00642E73">
        <w:rPr>
          <w:rFonts w:ascii="B Nazanin" w:hAnsi="B Nazanin" w:cs="B Nazanin"/>
          <w:color w:val="000000"/>
          <w:sz w:val="22"/>
          <w:szCs w:val="26"/>
          <w:rtl/>
        </w:rPr>
        <w:fldChar w:fldCharType="end"/>
      </w:r>
      <w:bookmarkEnd w:id="37"/>
      <w:r w:rsidRPr="00642E73">
        <w:rPr>
          <w:rFonts w:ascii="B Nazanin" w:hAnsi="B Nazanin" w:cs="B Nazanin"/>
          <w:color w:val="000000"/>
          <w:sz w:val="22"/>
          <w:szCs w:val="26"/>
          <w:rtl/>
        </w:rPr>
        <w:t xml:space="preserve"> و «رودز»</w:t>
      </w:r>
      <w:bookmarkStart w:id="38" w:name="_ftnref39"/>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"_ftn39"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[39]</w:t>
      </w:r>
      <w:r w:rsidRPr="00642E73">
        <w:rPr>
          <w:rFonts w:ascii="B Nazanin" w:hAnsi="B Nazanin" w:cs="B Nazanin"/>
          <w:color w:val="000000"/>
          <w:sz w:val="22"/>
          <w:szCs w:val="26"/>
          <w:rtl/>
        </w:rPr>
        <w:fldChar w:fldCharType="end"/>
      </w:r>
      <w:bookmarkEnd w:id="38"/>
      <w:r w:rsidRPr="00642E73">
        <w:rPr>
          <w:rFonts w:ascii="B Nazanin" w:hAnsi="B Nazanin" w:cs="B Nazanin"/>
          <w:color w:val="000000"/>
          <w:sz w:val="22"/>
          <w:szCs w:val="26"/>
          <w:rtl/>
        </w:rPr>
        <w:t xml:space="preserve"> به اين مسئله پيبرده و مدل </w:t>
      </w:r>
      <w:r w:rsidRPr="00642E73">
        <w:rPr>
          <w:rFonts w:ascii="B Nazanin" w:hAnsi="B Nazanin" w:cs="B Nazanin"/>
          <w:color w:val="000000"/>
          <w:sz w:val="22"/>
        </w:rPr>
        <w:t>CCR</w:t>
      </w:r>
      <w:r w:rsidRPr="00642E73">
        <w:rPr>
          <w:rFonts w:ascii="B Nazanin" w:hAnsi="B Nazanin" w:cs="B Nazanin"/>
          <w:color w:val="000000"/>
          <w:sz w:val="22"/>
          <w:szCs w:val="26"/>
          <w:rtl/>
        </w:rPr>
        <w:t xml:space="preserve"> را براي رفع آن پيشنهاد كردند. مدلي كه اين سه نفر ارائه دادند، توانايي اندازه‌گيري كارايي با چند ورودي و چند خروجي را داشت. اين مدل، تحليل پوششي داده‌ها</w:t>
      </w:r>
      <w:bookmarkStart w:id="39" w:name="_ftnref40"/>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"_ftn40"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[40]</w:t>
      </w:r>
      <w:r w:rsidRPr="00642E73">
        <w:rPr>
          <w:rFonts w:ascii="B Nazanin" w:hAnsi="B Nazanin" w:cs="B Nazanin"/>
          <w:color w:val="000000"/>
          <w:sz w:val="22"/>
          <w:szCs w:val="26"/>
          <w:rtl/>
        </w:rPr>
        <w:fldChar w:fldCharType="end"/>
      </w:r>
      <w:bookmarkEnd w:id="39"/>
      <w:r w:rsidRPr="00642E73">
        <w:rPr>
          <w:rFonts w:ascii="B Nazanin" w:hAnsi="B Nazanin" w:cs="B Nazanin"/>
          <w:color w:val="000000"/>
          <w:sz w:val="22"/>
          <w:szCs w:val="26"/>
          <w:rtl/>
        </w:rPr>
        <w:t xml:space="preserve"> </w:t>
      </w:r>
      <w:r w:rsidRPr="00642E73">
        <w:rPr>
          <w:rFonts w:ascii="B Nazanin" w:hAnsi="B Nazanin" w:cs="B Nazanin"/>
          <w:color w:val="000000"/>
          <w:sz w:val="22"/>
        </w:rPr>
        <w:t>(DEA)</w:t>
      </w:r>
      <w:r w:rsidRPr="00642E73">
        <w:rPr>
          <w:rFonts w:ascii="B Nazanin" w:hAnsi="B Nazanin" w:cs="B Nazanin"/>
          <w:color w:val="000000"/>
          <w:sz w:val="22"/>
          <w:szCs w:val="26"/>
          <w:rtl/>
        </w:rPr>
        <w:t xml:space="preserve"> نام گرفت. در اين مدل </w:t>
      </w:r>
      <w:r w:rsidRPr="00642E73">
        <w:rPr>
          <w:rFonts w:ascii="B Nazanin" w:hAnsi="B Nazanin" w:cs="B Nazanin"/>
          <w:color w:val="000000"/>
          <w:sz w:val="22"/>
        </w:rPr>
        <w:t>n</w:t>
      </w:r>
      <w:r w:rsidRPr="00642E73">
        <w:rPr>
          <w:rFonts w:ascii="B Nazanin" w:hAnsi="B Nazanin" w:cs="B Nazanin"/>
          <w:color w:val="000000"/>
          <w:sz w:val="22"/>
          <w:szCs w:val="26"/>
          <w:rtl/>
        </w:rPr>
        <w:t xml:space="preserve"> واحد تصميمگيرنده</w:t>
      </w:r>
      <w:bookmarkStart w:id="40" w:name="_ftnref41"/>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"_ftn41"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[41]</w:t>
      </w:r>
      <w:r w:rsidRPr="00642E73">
        <w:rPr>
          <w:rFonts w:ascii="B Nazanin" w:hAnsi="B Nazanin" w:cs="B Nazanin"/>
          <w:color w:val="000000"/>
          <w:sz w:val="22"/>
          <w:szCs w:val="26"/>
          <w:rtl/>
        </w:rPr>
        <w:fldChar w:fldCharType="end"/>
      </w:r>
      <w:bookmarkEnd w:id="40"/>
      <w:r w:rsidRPr="00642E73">
        <w:rPr>
          <w:rFonts w:ascii="B Nazanin" w:hAnsi="B Nazanin" w:cs="B Nazanin"/>
          <w:color w:val="000000"/>
          <w:sz w:val="22"/>
          <w:szCs w:val="26"/>
          <w:rtl/>
        </w:rPr>
        <w:t xml:space="preserve"> (</w:t>
      </w:r>
      <w:r w:rsidRPr="00642E73">
        <w:rPr>
          <w:rFonts w:ascii="B Nazanin" w:hAnsi="B Nazanin" w:cs="B Nazanin"/>
          <w:color w:val="000000"/>
          <w:sz w:val="22"/>
        </w:rPr>
        <w:t>DMU</w:t>
      </w:r>
      <w:r w:rsidRPr="00642E73">
        <w:rPr>
          <w:rFonts w:ascii="B Nazanin" w:hAnsi="B Nazanin" w:cs="B Nazanin"/>
          <w:color w:val="000000"/>
          <w:sz w:val="22"/>
          <w:szCs w:val="26"/>
          <w:rtl/>
        </w:rPr>
        <w:t xml:space="preserve">) مفروض است. منظور از </w:t>
      </w:r>
      <w:r w:rsidRPr="00642E73">
        <w:rPr>
          <w:rFonts w:ascii="B Nazanin" w:hAnsi="B Nazanin" w:cs="B Nazanin"/>
          <w:color w:val="000000"/>
          <w:sz w:val="22"/>
        </w:rPr>
        <w:t>DMU</w:t>
      </w:r>
      <w:r w:rsidRPr="00642E73">
        <w:rPr>
          <w:rFonts w:ascii="B Nazanin" w:hAnsi="B Nazanin" w:cs="B Nazanin"/>
          <w:color w:val="000000"/>
          <w:sz w:val="22"/>
          <w:szCs w:val="26"/>
          <w:rtl/>
        </w:rPr>
        <w:t xml:space="preserve"> واحد سازماني يا يك سازمان مجزاست كه توسط فردي به نام رئيس يا مدير يا مسئول اداره مي‌شود، به شرط آنكه اين سازمان داراي فرايند سيستمي باشد يعني تعدادي عوامل توليد به كار گرفته شوند تا تعدادي محصول به دست آيند. اين واحدها وروديهاي </w:t>
      </w:r>
      <w:r w:rsidRPr="00642E73">
        <w:rPr>
          <w:rFonts w:ascii="B Nazanin" w:hAnsi="B Nazanin" w:cs="B Nazanin"/>
          <w:color w:val="000000"/>
          <w:sz w:val="22"/>
        </w:rPr>
        <w:t>X</w:t>
      </w:r>
      <w:r w:rsidRPr="00642E73">
        <w:rPr>
          <w:rFonts w:ascii="B Nazanin" w:hAnsi="B Nazanin" w:cs="B Nazanin"/>
          <w:color w:val="000000"/>
          <w:sz w:val="22"/>
          <w:vertAlign w:val="subscript"/>
        </w:rPr>
        <w:t>10</w:t>
      </w:r>
      <w:r w:rsidRPr="00642E73">
        <w:rPr>
          <w:rFonts w:ascii="B Nazanin" w:hAnsi="B Nazanin" w:cs="B Nazanin"/>
          <w:color w:val="000000"/>
          <w:sz w:val="22"/>
        </w:rPr>
        <w:t>, X</w:t>
      </w:r>
      <w:r w:rsidRPr="00642E73">
        <w:rPr>
          <w:rFonts w:ascii="B Nazanin" w:hAnsi="B Nazanin" w:cs="B Nazanin"/>
          <w:color w:val="000000"/>
          <w:sz w:val="22"/>
          <w:vertAlign w:val="subscript"/>
        </w:rPr>
        <w:t>20</w:t>
      </w:r>
      <w:r w:rsidRPr="00642E73">
        <w:rPr>
          <w:rFonts w:ascii="B Nazanin" w:hAnsi="B Nazanin" w:cs="B Nazanin"/>
          <w:color w:val="000000"/>
          <w:sz w:val="22"/>
        </w:rPr>
        <w:t>, …,X</w:t>
      </w:r>
      <w:r w:rsidRPr="00642E73">
        <w:rPr>
          <w:rFonts w:ascii="B Nazanin" w:hAnsi="B Nazanin" w:cs="B Nazanin"/>
          <w:color w:val="000000"/>
          <w:sz w:val="22"/>
          <w:vertAlign w:val="subscript"/>
        </w:rPr>
        <w:t>M0</w:t>
      </w:r>
      <w:r w:rsidRPr="00642E73">
        <w:rPr>
          <w:rFonts w:ascii="B Nazanin" w:hAnsi="B Nazanin" w:cs="B Nazanin"/>
          <w:color w:val="000000"/>
          <w:sz w:val="22"/>
          <w:szCs w:val="26"/>
          <w:rtl/>
        </w:rPr>
        <w:t xml:space="preserve"> را براي توليد خروجيهاي </w:t>
      </w:r>
      <w:r w:rsidRPr="00642E73">
        <w:rPr>
          <w:rFonts w:ascii="B Nazanin" w:hAnsi="B Nazanin" w:cs="B Nazanin"/>
          <w:color w:val="000000"/>
          <w:sz w:val="22"/>
        </w:rPr>
        <w:t>Y</w:t>
      </w:r>
      <w:r w:rsidRPr="00642E73">
        <w:rPr>
          <w:rFonts w:ascii="B Nazanin" w:hAnsi="B Nazanin" w:cs="B Nazanin"/>
          <w:color w:val="000000"/>
          <w:sz w:val="22"/>
          <w:vertAlign w:val="subscript"/>
        </w:rPr>
        <w:t>10</w:t>
      </w:r>
      <w:r w:rsidRPr="00642E73">
        <w:rPr>
          <w:rFonts w:ascii="B Nazanin" w:hAnsi="B Nazanin" w:cs="B Nazanin"/>
          <w:color w:val="000000"/>
          <w:sz w:val="22"/>
        </w:rPr>
        <w:t>, Y</w:t>
      </w:r>
      <w:r w:rsidRPr="00642E73">
        <w:rPr>
          <w:rFonts w:ascii="B Nazanin" w:hAnsi="B Nazanin" w:cs="B Nazanin"/>
          <w:color w:val="000000"/>
          <w:sz w:val="22"/>
          <w:vertAlign w:val="subscript"/>
        </w:rPr>
        <w:t>20</w:t>
      </w:r>
      <w:r w:rsidRPr="00642E73">
        <w:rPr>
          <w:rFonts w:ascii="B Nazanin" w:hAnsi="B Nazanin" w:cs="B Nazanin"/>
          <w:color w:val="000000"/>
          <w:sz w:val="22"/>
        </w:rPr>
        <w:t>, …, Y</w:t>
      </w:r>
      <w:r w:rsidRPr="00642E73">
        <w:rPr>
          <w:rFonts w:ascii="B Nazanin" w:hAnsi="B Nazanin" w:cs="B Nazanin"/>
          <w:color w:val="000000"/>
          <w:sz w:val="22"/>
          <w:vertAlign w:val="subscript"/>
        </w:rPr>
        <w:t>S0</w:t>
      </w:r>
      <w:r w:rsidRPr="00642E73">
        <w:rPr>
          <w:rFonts w:ascii="B Nazanin" w:hAnsi="B Nazanin" w:cs="B Nazanin"/>
          <w:color w:val="000000"/>
          <w:sz w:val="22"/>
          <w:szCs w:val="26"/>
          <w:rtl/>
        </w:rPr>
        <w:t xml:space="preserve"> به كار مي‌گيرند. در اين مدل، وزنهايي كه به خروجيها اختصاص داده ميشود (</w:t>
      </w:r>
      <w:r w:rsidRPr="00642E73">
        <w:rPr>
          <w:rFonts w:ascii="B Nazanin" w:hAnsi="B Nazanin" w:cs="B Nazanin"/>
          <w:color w:val="000000"/>
          <w:sz w:val="22"/>
        </w:rPr>
        <w:t>u</w:t>
      </w:r>
      <w:r w:rsidRPr="00642E73">
        <w:rPr>
          <w:rFonts w:ascii="B Nazanin" w:hAnsi="B Nazanin" w:cs="B Nazanin"/>
          <w:color w:val="000000"/>
          <w:sz w:val="22"/>
          <w:vertAlign w:val="subscript"/>
        </w:rPr>
        <w:t>1</w:t>
      </w:r>
      <w:r w:rsidRPr="00642E73">
        <w:rPr>
          <w:rFonts w:ascii="B Nazanin" w:hAnsi="B Nazanin" w:cs="B Nazanin"/>
          <w:color w:val="000000"/>
          <w:sz w:val="22"/>
        </w:rPr>
        <w:t>,u</w:t>
      </w:r>
      <w:r w:rsidRPr="00642E73">
        <w:rPr>
          <w:rFonts w:ascii="B Nazanin" w:hAnsi="B Nazanin" w:cs="B Nazanin"/>
          <w:color w:val="000000"/>
          <w:sz w:val="22"/>
          <w:vertAlign w:val="subscript"/>
        </w:rPr>
        <w:t>2</w:t>
      </w:r>
      <w:r w:rsidRPr="00642E73">
        <w:rPr>
          <w:rFonts w:ascii="B Nazanin" w:hAnsi="B Nazanin" w:cs="B Nazanin"/>
          <w:color w:val="000000"/>
          <w:sz w:val="22"/>
        </w:rPr>
        <w:t>,…,u</w:t>
      </w:r>
      <w:r w:rsidRPr="00642E73">
        <w:rPr>
          <w:rFonts w:ascii="B Nazanin" w:hAnsi="B Nazanin" w:cs="B Nazanin"/>
          <w:color w:val="000000"/>
          <w:sz w:val="22"/>
          <w:vertAlign w:val="subscript"/>
        </w:rPr>
        <w:t>s</w:t>
      </w:r>
      <w:r w:rsidRPr="00642E73">
        <w:rPr>
          <w:rFonts w:ascii="B Nazanin" w:hAnsi="B Nazanin" w:cs="B Nazanin"/>
          <w:color w:val="000000"/>
          <w:sz w:val="22"/>
          <w:szCs w:val="26"/>
          <w:rtl/>
        </w:rPr>
        <w:t>) و همچنين وزنهاي وروديها (</w:t>
      </w:r>
      <w:r w:rsidRPr="00642E73">
        <w:rPr>
          <w:rFonts w:ascii="B Nazanin" w:hAnsi="B Nazanin" w:cs="B Nazanin"/>
          <w:color w:val="000000"/>
          <w:sz w:val="22"/>
        </w:rPr>
        <w:t>v</w:t>
      </w:r>
      <w:r w:rsidRPr="00642E73">
        <w:rPr>
          <w:rFonts w:ascii="B Nazanin" w:hAnsi="B Nazanin" w:cs="B Nazanin"/>
          <w:color w:val="000000"/>
          <w:sz w:val="22"/>
          <w:vertAlign w:val="subscript"/>
        </w:rPr>
        <w:t>1</w:t>
      </w:r>
      <w:r w:rsidRPr="00642E73">
        <w:rPr>
          <w:rFonts w:ascii="B Nazanin" w:hAnsi="B Nazanin" w:cs="B Nazanin"/>
          <w:color w:val="000000"/>
          <w:sz w:val="22"/>
        </w:rPr>
        <w:t>,v</w:t>
      </w:r>
      <w:r w:rsidRPr="00642E73">
        <w:rPr>
          <w:rFonts w:ascii="B Nazanin" w:hAnsi="B Nazanin" w:cs="B Nazanin"/>
          <w:color w:val="000000"/>
          <w:sz w:val="22"/>
          <w:vertAlign w:val="subscript"/>
        </w:rPr>
        <w:t>2</w:t>
      </w:r>
      <w:r w:rsidRPr="00642E73">
        <w:rPr>
          <w:rFonts w:ascii="B Nazanin" w:hAnsi="B Nazanin" w:cs="B Nazanin"/>
          <w:color w:val="000000"/>
          <w:sz w:val="22"/>
        </w:rPr>
        <w:t>,…,v</w:t>
      </w:r>
      <w:r w:rsidRPr="00642E73">
        <w:rPr>
          <w:rFonts w:ascii="B Nazanin" w:hAnsi="B Nazanin" w:cs="B Nazanin"/>
          <w:color w:val="000000"/>
          <w:sz w:val="22"/>
          <w:vertAlign w:val="subscript"/>
        </w:rPr>
        <w:t>m</w:t>
      </w:r>
      <w:r w:rsidRPr="00642E73">
        <w:rPr>
          <w:rFonts w:ascii="B Nazanin" w:hAnsi="B Nazanin" w:cs="B Nazanin"/>
          <w:color w:val="000000"/>
          <w:sz w:val="22"/>
          <w:szCs w:val="26"/>
          <w:rtl/>
        </w:rPr>
        <w:t>) بايد طوري انتخاب شوند كه تابع زير ماكسيمم و محدوديتهاي آن برقرار باشد.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pacing w:val="-6"/>
          <w:sz w:val="22"/>
        </w:rPr>
        <w:t>Max Z</w:t>
      </w:r>
      <w:r w:rsidRPr="00642E73">
        <w:rPr>
          <w:rFonts w:ascii="B Nazanin" w:hAnsi="B Nazanin" w:cs="B Nazanin"/>
          <w:color w:val="000000"/>
          <w:spacing w:val="-6"/>
          <w:sz w:val="22"/>
          <w:vertAlign w:val="subscript"/>
        </w:rPr>
        <w:t>0</w:t>
      </w:r>
      <w:r w:rsidRPr="00642E73">
        <w:rPr>
          <w:rFonts w:ascii="B Nazanin" w:hAnsi="B Nazanin" w:cs="B Nazanin"/>
          <w:color w:val="000000"/>
          <w:spacing w:val="-6"/>
          <w:sz w:val="22"/>
        </w:rPr>
        <w:t xml:space="preserve">=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pacing w:val="-6"/>
          <w:sz w:val="22"/>
        </w:rPr>
        <w:t>St:</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pacing w:val="-6"/>
          <w:sz w:val="22"/>
        </w:rPr>
        <w:t>£ 1</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pacing w:val="-6"/>
          <w:sz w:val="22"/>
        </w:rPr>
        <w:t>Ur, Vi³ 0        , (j=1,2,…,n)</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26"/>
          <w:rtl/>
        </w:rPr>
        <w:t xml:space="preserve">مدل برنامه‌ريزي كسري فوق با فرض </w:t>
      </w:r>
      <w:r w:rsidRPr="00642E73">
        <w:rPr>
          <w:rFonts w:ascii="B Nazanin" w:hAnsi="B Nazanin" w:cs="B Nazanin"/>
          <w:color w:val="000000"/>
          <w:sz w:val="22"/>
        </w:rPr>
        <w:t xml:space="preserve">=1 </w:t>
      </w:r>
      <w:r w:rsidRPr="00642E73">
        <w:rPr>
          <w:rFonts w:ascii="B Nazanin" w:hAnsi="B Nazanin" w:cs="B Nazanin"/>
          <w:color w:val="000000"/>
          <w:sz w:val="22"/>
          <w:szCs w:val="26"/>
          <w:rtl/>
        </w:rPr>
        <w:t>به برنامه‌ريزي خطي زيرتبديل مي‌شود. در اين مدل، كارايي واحدها با فرض بازدة ثابت نسبت به مقياس</w:t>
      </w:r>
      <w:bookmarkStart w:id="41" w:name="_ftnref42"/>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"_ftn42"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[42]</w:t>
      </w:r>
      <w:r w:rsidRPr="00642E73">
        <w:rPr>
          <w:rFonts w:ascii="B Nazanin" w:hAnsi="B Nazanin" w:cs="B Nazanin"/>
          <w:color w:val="000000"/>
          <w:sz w:val="22"/>
          <w:szCs w:val="26"/>
          <w:rtl/>
        </w:rPr>
        <w:fldChar w:fldCharType="end"/>
      </w:r>
      <w:bookmarkEnd w:id="41"/>
      <w:r w:rsidRPr="00642E73">
        <w:rPr>
          <w:rFonts w:ascii="B Nazanin" w:hAnsi="B Nazanin" w:cs="B Nazanin"/>
          <w:color w:val="000000"/>
          <w:sz w:val="22"/>
          <w:szCs w:val="26"/>
          <w:rtl/>
        </w:rPr>
        <w:t xml:space="preserve"> (</w:t>
      </w:r>
      <w:r w:rsidRPr="00642E73">
        <w:rPr>
          <w:rFonts w:ascii="B Nazanin" w:hAnsi="B Nazanin" w:cs="B Nazanin"/>
          <w:color w:val="000000"/>
          <w:sz w:val="22"/>
        </w:rPr>
        <w:t>CRS</w:t>
      </w:r>
      <w:r w:rsidRPr="00642E73">
        <w:rPr>
          <w:rFonts w:ascii="B Nazanin" w:hAnsi="B Nazanin" w:cs="B Nazanin"/>
          <w:color w:val="000000"/>
          <w:sz w:val="22"/>
          <w:szCs w:val="26"/>
          <w:rtl/>
        </w:rPr>
        <w:t>) و به دو روش ورودي محور (نهاده‌گرا) و خروجي محور(ستادهگرا) قابل اندازهگيري است. در روش ورودي، محور واحدي ناكارا خوانده ميشود كه امكان كاهش هر يك از وروديها بدون افزايش ورودي يا كاهش خروجي ديگر وجود داشته باشد و در روش خروجي محور، واحدي ناكاراست كه امكان افزايش هر يك از خروجي‌هاي آن بدون كاهش در خروجي و يا افزايش در وروديهاي ديگر وجود داشتهباشد. بعدها اين روش توسط «بنكر»</w:t>
      </w:r>
      <w:bookmarkStart w:id="42" w:name="_ftnref43"/>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"_ftn43"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[43]</w:t>
      </w:r>
      <w:r w:rsidRPr="00642E73">
        <w:rPr>
          <w:rFonts w:ascii="B Nazanin" w:hAnsi="B Nazanin" w:cs="B Nazanin"/>
          <w:color w:val="000000"/>
          <w:sz w:val="22"/>
          <w:szCs w:val="26"/>
          <w:rtl/>
        </w:rPr>
        <w:fldChar w:fldCharType="end"/>
      </w:r>
      <w:bookmarkEnd w:id="42"/>
      <w:r w:rsidRPr="00642E73">
        <w:rPr>
          <w:rFonts w:ascii="B Nazanin" w:hAnsi="B Nazanin" w:cs="B Nazanin"/>
          <w:color w:val="000000"/>
          <w:sz w:val="22"/>
          <w:szCs w:val="26"/>
          <w:rtl/>
        </w:rPr>
        <w:t xml:space="preserve">، چارز و كوپر در سال 1984 توسعه داده شد كه به مدل </w:t>
      </w:r>
      <w:r w:rsidRPr="00642E73">
        <w:rPr>
          <w:rFonts w:ascii="B Nazanin" w:hAnsi="B Nazanin" w:cs="B Nazanin"/>
          <w:color w:val="000000"/>
          <w:sz w:val="22"/>
        </w:rPr>
        <w:t>BCC</w:t>
      </w:r>
      <w:r w:rsidRPr="00642E73">
        <w:rPr>
          <w:rFonts w:ascii="B Nazanin" w:hAnsi="B Nazanin" w:cs="B Nazanin"/>
          <w:color w:val="000000"/>
          <w:sz w:val="22"/>
          <w:szCs w:val="26"/>
          <w:rtl/>
        </w:rPr>
        <w:t xml:space="preserve"> معروف شده است. اين مدل براي اندازه‌گيري و تعيين كارايي واحدها و همچنين اصلاح و تعديل وروديها و خروجي‌ها براي بالا بردن ميزان كارايي با در نظر گرفتن بازدة متغير نسبت به مقياس</w:t>
      </w:r>
      <w:bookmarkStart w:id="43" w:name="_ftnref44"/>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"_ftn44"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[44]</w:t>
      </w:r>
      <w:r w:rsidRPr="00642E73">
        <w:rPr>
          <w:rFonts w:ascii="B Nazanin" w:hAnsi="B Nazanin" w:cs="B Nazanin"/>
          <w:color w:val="000000"/>
          <w:sz w:val="22"/>
          <w:szCs w:val="26"/>
          <w:rtl/>
        </w:rPr>
        <w:fldChar w:fldCharType="end"/>
      </w:r>
      <w:bookmarkEnd w:id="43"/>
      <w:r w:rsidRPr="00642E73">
        <w:rPr>
          <w:rFonts w:ascii="B Nazanin" w:hAnsi="B Nazanin" w:cs="B Nazanin"/>
          <w:color w:val="000000"/>
          <w:sz w:val="22"/>
          <w:szCs w:val="26"/>
          <w:rtl/>
        </w:rPr>
        <w:t xml:space="preserve"> (</w:t>
      </w:r>
      <w:r w:rsidRPr="00642E73">
        <w:rPr>
          <w:rFonts w:ascii="B Nazanin" w:hAnsi="B Nazanin" w:cs="B Nazanin"/>
          <w:color w:val="000000"/>
          <w:sz w:val="22"/>
        </w:rPr>
        <w:t>VRS</w:t>
      </w:r>
      <w:r w:rsidRPr="00642E73">
        <w:rPr>
          <w:rFonts w:ascii="B Nazanin" w:hAnsi="B Nazanin" w:cs="B Nazanin"/>
          <w:color w:val="000000"/>
          <w:sz w:val="22"/>
          <w:szCs w:val="26"/>
          <w:rtl/>
        </w:rPr>
        <w:t>) مورد استفاده قرار ميگيرد.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lastRenderedPageBreak/>
        <w:t>چارنز همراه با همكارانش در سال 1985 مدلي را پيشنهاد كرد كه به مدل جمعي</w:t>
      </w:r>
      <w:bookmarkStart w:id="44" w:name="_ftnref45"/>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"_ftn45"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[45]</w:t>
      </w:r>
      <w:r w:rsidRPr="00642E73">
        <w:rPr>
          <w:rFonts w:ascii="B Nazanin" w:hAnsi="B Nazanin" w:cs="B Nazanin"/>
          <w:color w:val="000000"/>
          <w:sz w:val="22"/>
          <w:szCs w:val="26"/>
          <w:rtl/>
        </w:rPr>
        <w:fldChar w:fldCharType="end"/>
      </w:r>
      <w:bookmarkEnd w:id="44"/>
      <w:r w:rsidRPr="00642E73">
        <w:rPr>
          <w:rFonts w:ascii="B Nazanin" w:hAnsi="B Nazanin" w:cs="B Nazanin"/>
          <w:color w:val="000000"/>
          <w:sz w:val="22"/>
          <w:szCs w:val="26"/>
          <w:rtl/>
        </w:rPr>
        <w:t xml:space="preserve"> شهرت يافت. اين مدل وروديها و خروجي‌ها را به‌طور همزمان مد نظر قرار مي‌دهد و هر دو را تعديل ميكند.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xml:space="preserve">در مدلهاي </w:t>
      </w:r>
      <w:r w:rsidRPr="00642E73">
        <w:rPr>
          <w:rFonts w:ascii="B Nazanin" w:hAnsi="B Nazanin" w:cs="B Nazanin"/>
          <w:color w:val="000000"/>
          <w:sz w:val="22"/>
        </w:rPr>
        <w:t>CCR</w:t>
      </w:r>
      <w:r w:rsidRPr="00642E73">
        <w:rPr>
          <w:rFonts w:ascii="B Nazanin" w:hAnsi="B Nazanin" w:cs="B Nazanin"/>
          <w:color w:val="000000"/>
          <w:sz w:val="22"/>
          <w:szCs w:val="26"/>
          <w:rtl/>
        </w:rPr>
        <w:t xml:space="preserve"> و </w:t>
      </w:r>
      <w:r w:rsidRPr="00642E73">
        <w:rPr>
          <w:rFonts w:ascii="B Nazanin" w:hAnsi="B Nazanin" w:cs="B Nazanin"/>
          <w:color w:val="000000"/>
          <w:sz w:val="22"/>
        </w:rPr>
        <w:t>BCC</w:t>
      </w:r>
      <w:r w:rsidRPr="00642E73">
        <w:rPr>
          <w:rFonts w:ascii="B Nazanin" w:hAnsi="B Nazanin" w:cs="B Nazanin"/>
          <w:color w:val="000000"/>
          <w:sz w:val="22"/>
          <w:szCs w:val="26"/>
          <w:rtl/>
        </w:rPr>
        <w:t xml:space="preserve"> حداكثر كارايي يك است. در اين حالت، واحدهاي ناكارا قابل رتبه‌بندي‌اند ولي چنين امكاني براي واحدهاي كارا وجود ندارد. مدل پيشنهادي اندرسون- پيرسون</w:t>
      </w:r>
      <w:bookmarkStart w:id="45" w:name="_ftnref46"/>
      <w:r w:rsidRPr="00642E73">
        <w:rPr>
          <w:rFonts w:ascii="B Nazanin" w:hAnsi="B Nazanin" w:cs="B Nazanin"/>
          <w:color w:val="000000"/>
          <w:sz w:val="22"/>
          <w:szCs w:val="26"/>
          <w:rtl/>
        </w:rPr>
        <w:fldChar w:fldCharType="begin"/>
      </w:r>
      <w:r w:rsidRPr="00642E73">
        <w:rPr>
          <w:rFonts w:ascii="B Nazanin" w:hAnsi="B Nazanin" w:cs="B Nazanin"/>
          <w:color w:val="000000"/>
          <w:sz w:val="22"/>
          <w:szCs w:val="26"/>
          <w:rtl/>
        </w:rPr>
        <w:instrText xml:space="preserve"> </w:instrText>
      </w:r>
      <w:r w:rsidRPr="00642E73">
        <w:rPr>
          <w:rFonts w:ascii="B Nazanin" w:hAnsi="B Nazanin" w:cs="B Nazanin"/>
          <w:color w:val="000000"/>
          <w:sz w:val="22"/>
          <w:szCs w:val="26"/>
        </w:rPr>
        <w:instrText>HYPERLINK "http://www.aqlibrary.org/modules/FCKEditor/pnincludes/editor/fckeditor.html?InstanceName=desc&amp;Toolbar=Default" \l "_ftn46" \o</w:instrText>
      </w:r>
      <w:r w:rsidRPr="00642E73">
        <w:rPr>
          <w:rFonts w:ascii="B Nazanin" w:hAnsi="B Nazanin" w:cs="B Nazanin"/>
          <w:color w:val="000000"/>
          <w:sz w:val="22"/>
          <w:szCs w:val="26"/>
          <w:rtl/>
        </w:rPr>
        <w:instrText xml:space="preserve"> "" </w:instrText>
      </w:r>
      <w:r w:rsidRPr="00642E73">
        <w:rPr>
          <w:rFonts w:ascii="B Nazanin" w:hAnsi="B Nazanin" w:cs="B Nazanin"/>
          <w:color w:val="000000"/>
          <w:sz w:val="22"/>
          <w:szCs w:val="26"/>
          <w:rtl/>
        </w:rPr>
        <w:fldChar w:fldCharType="separate"/>
      </w:r>
      <w:r w:rsidRPr="00642E73">
        <w:rPr>
          <w:rStyle w:val="Hyperlink"/>
          <w:rFonts w:ascii="B Nazanin" w:hAnsi="B Nazanin" w:cs="B Nazanin"/>
          <w:sz w:val="22"/>
          <w:szCs w:val="24"/>
          <w:vertAlign w:val="superscript"/>
        </w:rPr>
        <w:t>[46]</w:t>
      </w:r>
      <w:r w:rsidRPr="00642E73">
        <w:rPr>
          <w:rFonts w:ascii="B Nazanin" w:hAnsi="B Nazanin" w:cs="B Nazanin"/>
          <w:color w:val="000000"/>
          <w:sz w:val="22"/>
          <w:szCs w:val="26"/>
          <w:rtl/>
        </w:rPr>
        <w:fldChar w:fldCharType="end"/>
      </w:r>
      <w:bookmarkEnd w:id="45"/>
      <w:r w:rsidRPr="00642E73">
        <w:rPr>
          <w:rFonts w:ascii="B Nazanin" w:hAnsi="B Nazanin" w:cs="B Nazanin"/>
          <w:color w:val="000000"/>
          <w:sz w:val="22"/>
          <w:szCs w:val="26"/>
          <w:rtl/>
        </w:rPr>
        <w:t xml:space="preserve"> (</w:t>
      </w:r>
      <w:r w:rsidRPr="00642E73">
        <w:rPr>
          <w:rFonts w:ascii="B Nazanin" w:hAnsi="B Nazanin" w:cs="B Nazanin"/>
          <w:color w:val="000000"/>
          <w:sz w:val="22"/>
        </w:rPr>
        <w:t>A&amp;P</w:t>
      </w:r>
      <w:r w:rsidRPr="00642E73">
        <w:rPr>
          <w:rFonts w:ascii="B Nazanin" w:hAnsi="B Nazanin" w:cs="B Nazanin"/>
          <w:color w:val="000000"/>
          <w:sz w:val="22"/>
          <w:szCs w:val="26"/>
          <w:rtl/>
        </w:rPr>
        <w:t>) با فرض كارايي بيشتر از يك، امكان رتبه‌بندي واحدهاي كارا را نيز فراهم مي‌كند.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xml:space="preserve">طبق تعريفهاي ارائه شده، تحليل پوششي داده‌ها عبارت است از يك مدل برنامه‌ريزي ناپارامتريك رياضي براي داده‌هاي مشاهده شده كه روشي جديد براي تخمين مرزهاي كارايي را مانند تابع توليد فراهم ميكند كه پايه اقتصاد مدرن است. ماهيت تجربي و نداشتن مفروضات دست و پا گير، سبب استفاده از روش تحليل پوششي داده‌ها در تخمين مرز كارايي براي بخشهاي غيرانتفاعي، خصوصي و حتي دولتي شده است.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18"/>
          <w:rtl/>
        </w:rPr>
        <w:t> </w:t>
      </w:r>
    </w:p>
    <w:p w:rsidR="00642E73" w:rsidRPr="00642E73" w:rsidRDefault="00642E73" w:rsidP="00642E73">
      <w:pPr>
        <w:jc w:val="lowKashida"/>
        <w:rPr>
          <w:rFonts w:ascii="B Nazanin" w:hAnsi="B Nazanin" w:cs="B Nazanin"/>
          <w:color w:val="000000"/>
          <w:sz w:val="22"/>
          <w:szCs w:val="18"/>
          <w:rtl/>
        </w:rPr>
      </w:pPr>
      <w:r w:rsidRPr="00642E73">
        <w:rPr>
          <w:rStyle w:val="Strong"/>
          <w:rFonts w:ascii="B Nazanin" w:hAnsi="B Nazanin" w:cs="B Nazanin"/>
          <w:color w:val="000000"/>
          <w:sz w:val="22"/>
          <w:szCs w:val="26"/>
          <w:rtl/>
        </w:rPr>
        <w:t>بررسي مطالعات انجام شده</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تمركز اكثر مطالعات انجام شده در زمينة مديريت دانش، تأثير اين مهم بر عملكرد سازمان (شامل ارزش سهام، ارزش بازار، ترانامه و ...) است كه به برخي از آنها در ادامه اشاره مي‌شود.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در يك مطالعه،‌ با شناسايي 5 شكاف در سيستم مديريت دانش در 68 سازمان بزرگ در تايوان، تأثير اين شكافها بر عملكرد سازمان بررسي شد. شاخصهاي عملكرد در اين مطالعه، درجة بهره‌وري، كاهش هزينه، رقابت‌پذيري، سهم بازار، رشد فروش، سودآوري و نوآوري در مقايسه با رقبا بود. در اين تحقيق، سازمانهاي مورد بررسي به دو دسته تقسيم شدند؛ دستة اول داراي شكاف زيادي در مديريت دانش بوده و دستة دوم شكاف كمتري داشتند. نتايج اين تحقيق نشان داد سازمانهاي داراي شكاف كمتر در مديريت دانش، عملكرد بالاتري داشته‌اند (</w:t>
      </w:r>
      <w:r w:rsidRPr="00642E73">
        <w:rPr>
          <w:rFonts w:ascii="B Nazanin" w:hAnsi="B Nazanin" w:cs="B Nazanin"/>
          <w:color w:val="000000"/>
          <w:sz w:val="22"/>
        </w:rPr>
        <w:t>Lin &amp; Tseng, 2005</w:t>
      </w:r>
      <w:r w:rsidRPr="00642E73">
        <w:rPr>
          <w:rFonts w:ascii="B Nazanin" w:hAnsi="B Nazanin" w:cs="B Nazanin"/>
          <w:color w:val="000000"/>
          <w:sz w:val="22"/>
          <w:szCs w:val="26"/>
          <w:rtl/>
        </w:rPr>
        <w:t xml:space="preserve">).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در پژوهشي ديگر، سيستم مديريت دانش در 57 شركت بزرگ تايواني ارزيابي شد. در اين پژوهش، فعاليتهاي مديريت دانش به سه دستة راهبردها، برنامه‌ها و اقدامهاي مديريت دانش، تقسيم و بر اساس اين جزء پرسشنامه‌اي طراحي گرديد. پس از آن، شاخص عملكرد مديريت دانش محاسبه و همبستگي اين شاخص با عملكردهاي مالي و غير مالي شركتهاي فوق، آزموده شد. نتايج اين پژوهش نشان داد بين اين عملكردها و فعاليتهاي مديريت دانش سازمان، همبستگي معناداري وجود دارد (</w:t>
      </w:r>
      <w:r w:rsidRPr="00642E73">
        <w:rPr>
          <w:rFonts w:ascii="B Nazanin" w:hAnsi="B Nazanin" w:cs="B Nazanin"/>
          <w:color w:val="000000"/>
          <w:sz w:val="22"/>
        </w:rPr>
        <w:t>Tseng, 2008</w:t>
      </w:r>
      <w:r w:rsidRPr="00642E73">
        <w:rPr>
          <w:rFonts w:ascii="B Nazanin" w:hAnsi="B Nazanin" w:cs="B Nazanin"/>
          <w:color w:val="000000"/>
          <w:sz w:val="22"/>
          <w:szCs w:val="26"/>
          <w:rtl/>
        </w:rPr>
        <w:t>).</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در مطالعة مشابه ديگري، با استفاده از پرسشنامه، فعاليتهاي مديريت دانش و عملكرد بنگاه‌هاي توليدي با بيش از 50 نفر كارگر بررسي شد. اين پرسشنامه فعاليتهاي مديريت دانش را در 3 حوزة كسب دانش با 37 سؤال، پخش دانش با 29 سؤال و پاسخگويي به دانش با 30 سؤال ارزيابي و رابطة آن را با عملكرد و نوآوري سازمان بررسي كرده است. نتايج اين پژوهش حاكي از وجود رابطة مثبت و معنا‌دار بين فعاليتهاي مديريت دانش در سازمان و عملكرد و نوآوري سازمان است (</w:t>
      </w:r>
      <w:r w:rsidRPr="00642E73">
        <w:rPr>
          <w:rFonts w:ascii="B Nazanin" w:hAnsi="B Nazanin" w:cs="B Nazanin"/>
          <w:color w:val="000000"/>
          <w:sz w:val="22"/>
        </w:rPr>
        <w:t>Darroch, 2003</w:t>
      </w:r>
      <w:r w:rsidRPr="00642E73">
        <w:rPr>
          <w:rFonts w:ascii="B Nazanin" w:hAnsi="B Nazanin" w:cs="B Nazanin"/>
          <w:color w:val="000000"/>
          <w:sz w:val="22"/>
          <w:szCs w:val="26"/>
          <w:rtl/>
        </w:rPr>
        <w:t>).</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در مطالعه‌ا‌ي مشابه، توانمندي مديريت دانش در تسهيم دانش ضمني، عامل اصلي نوآوري در سازمان شناخته شده است. اين مطالعه، دستيابي به دانش ضمني در زمينة مشتريان و تأمين كنندگان را منبع ارزشمند و ورودي فرآيند نوآوري در سازمان دانسته است (</w:t>
      </w:r>
      <w:r w:rsidRPr="00642E73">
        <w:rPr>
          <w:rFonts w:ascii="B Nazanin" w:hAnsi="B Nazanin" w:cs="B Nazanin"/>
          <w:color w:val="000000"/>
          <w:sz w:val="22"/>
        </w:rPr>
        <w:t>Cavusqil, et al, 2003</w:t>
      </w:r>
      <w:r w:rsidRPr="00642E73">
        <w:rPr>
          <w:rFonts w:ascii="B Nazanin" w:hAnsi="B Nazanin" w:cs="B Nazanin"/>
          <w:color w:val="000000"/>
          <w:sz w:val="22"/>
          <w:szCs w:val="26"/>
          <w:rtl/>
        </w:rPr>
        <w:t>).</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در بسياري از مطالعات ديگر نيز به رابطة بين افزايش دانش در سازمان و ايجاد نوآوري اشاره شده‌است (</w:t>
      </w:r>
      <w:r w:rsidRPr="00642E73">
        <w:rPr>
          <w:rFonts w:ascii="B Nazanin" w:hAnsi="B Nazanin" w:cs="B Nazanin"/>
          <w:color w:val="000000"/>
          <w:sz w:val="22"/>
        </w:rPr>
        <w:t xml:space="preserve">Adams and Lamont, 2003; Cardinal et al, 2001; Darroch and McNaughton, 2002; Pyka, 2002; Shani et al, 2003 </w:t>
      </w:r>
      <w:r w:rsidRPr="00642E73">
        <w:rPr>
          <w:rFonts w:ascii="B Nazanin" w:hAnsi="B Nazanin" w:cs="B Nazanin"/>
          <w:color w:val="000000"/>
          <w:sz w:val="22"/>
          <w:szCs w:val="26"/>
          <w:rtl/>
        </w:rPr>
        <w:t xml:space="preserve">)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18"/>
          <w:rtl/>
        </w:rPr>
        <w:lastRenderedPageBreak/>
        <w:t> </w:t>
      </w:r>
    </w:p>
    <w:p w:rsidR="00642E73" w:rsidRPr="00642E73" w:rsidRDefault="00642E73" w:rsidP="00642E73">
      <w:pPr>
        <w:jc w:val="lowKashida"/>
        <w:rPr>
          <w:rFonts w:ascii="B Nazanin" w:hAnsi="B Nazanin" w:cs="B Nazanin"/>
          <w:color w:val="000000"/>
          <w:sz w:val="22"/>
          <w:szCs w:val="18"/>
          <w:rtl/>
        </w:rPr>
      </w:pPr>
      <w:r w:rsidRPr="00642E73">
        <w:rPr>
          <w:rStyle w:val="Strong"/>
          <w:rFonts w:ascii="B Nazanin" w:hAnsi="B Nazanin" w:cs="B Nazanin"/>
          <w:color w:val="000000"/>
          <w:sz w:val="22"/>
          <w:szCs w:val="26"/>
          <w:rtl/>
        </w:rPr>
        <w:t xml:space="preserve">روش تحقيق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در مقالة حاضر، با تكيه بر مفاهيم كيفيت خدمات، مديريت دانش، نوآوري و تحليل پوششي داده‌ها (</w:t>
      </w:r>
      <w:r w:rsidRPr="00642E73">
        <w:rPr>
          <w:rFonts w:ascii="B Nazanin" w:hAnsi="B Nazanin" w:cs="B Nazanin"/>
          <w:color w:val="000000"/>
          <w:sz w:val="22"/>
        </w:rPr>
        <w:t>DEA</w:t>
      </w:r>
      <w:r w:rsidRPr="00642E73">
        <w:rPr>
          <w:rFonts w:ascii="B Nazanin" w:hAnsi="B Nazanin" w:cs="B Nazanin"/>
          <w:color w:val="000000"/>
          <w:sz w:val="22"/>
          <w:szCs w:val="26"/>
          <w:rtl/>
        </w:rPr>
        <w:t xml:space="preserve">) مدلي ارائه‌ گرديده است كه در آن طي دو مرحله، كارايي كتابخانه‌هاي عمومي و دانشگاهي شهرستان يزد را در به‌كارگيري مديريت دانش براي بهبود كيفيت خدمات خود از طريق عامل ميانجي نوآوري ارزيابي مي‌كند. در مرحلة اول اين مدل، فعاليتهاي مديريت دانش به عنوان ورودي مدل </w:t>
      </w:r>
      <w:r w:rsidRPr="00642E73">
        <w:rPr>
          <w:rFonts w:ascii="B Nazanin" w:hAnsi="B Nazanin" w:cs="B Nazanin"/>
          <w:color w:val="000000"/>
          <w:sz w:val="22"/>
        </w:rPr>
        <w:t>DEA</w:t>
      </w:r>
      <w:r w:rsidRPr="00642E73">
        <w:rPr>
          <w:rFonts w:ascii="B Nazanin" w:hAnsi="B Nazanin" w:cs="B Nazanin"/>
          <w:color w:val="000000"/>
          <w:sz w:val="22"/>
          <w:szCs w:val="26"/>
          <w:rtl/>
        </w:rPr>
        <w:t xml:space="preserve"> و نوآوري به‌ عنوان عامل خروجي شناخته شده و نوآوري ورودي مرحله‌ي دوم و ابعاد كيفيت خدمات خروجي اين مرحله است و به اين ترتيب، كارايي نسبي اين كتابخانه‌ها، بر اساس ورودي و خروجي‌هاي فوق اندازه‌گيري شده است (شكل 1).</w:t>
      </w:r>
    </w:p>
    <w:p w:rsidR="00642E73" w:rsidRPr="00642E73" w:rsidRDefault="00642E73" w:rsidP="00642E73">
      <w:pPr>
        <w:jc w:val="center"/>
        <w:rPr>
          <w:rFonts w:ascii="B Nazanin" w:hAnsi="B Nazanin" w:cs="B Nazanin"/>
          <w:color w:val="000000"/>
          <w:sz w:val="22"/>
          <w:szCs w:val="18"/>
          <w:rtl/>
        </w:rPr>
      </w:pPr>
      <w:r w:rsidRPr="00642E73">
        <w:rPr>
          <w:rStyle w:val="Strong"/>
          <w:rFonts w:ascii="B Nazanin" w:hAnsi="B Nazanin" w:cs="B Nazanin"/>
          <w:color w:val="000000"/>
          <w:sz w:val="22"/>
          <w:szCs w:val="18"/>
          <w:rtl/>
        </w:rPr>
        <w:t>شكل 1. مدل ارزيابي كارايي نسبي كتابخانه‌ها بر اساس مديريت دانش، نوآوري و كيفيت خدمات</w:t>
      </w:r>
    </w:p>
    <w:p w:rsidR="00642E73" w:rsidRPr="00642E73" w:rsidRDefault="00642E73" w:rsidP="00642E73">
      <w:pPr>
        <w:pStyle w:val="NormalWeb"/>
        <w:bidi/>
        <w:ind w:firstLine="567"/>
        <w:jc w:val="lowKashida"/>
        <w:rPr>
          <w:rFonts w:ascii="B Nazanin" w:hAnsi="B Nazanin" w:cs="B Nazanin"/>
          <w:color w:val="000000"/>
          <w:sz w:val="22"/>
          <w:szCs w:val="18"/>
          <w:rtl/>
        </w:rPr>
      </w:pPr>
      <w:r w:rsidRPr="00642E73">
        <w:rPr>
          <w:rFonts w:ascii="B Nazanin" w:hAnsi="B Nazanin" w:cs="B Nazanin"/>
          <w:color w:val="000000"/>
          <w:sz w:val="22"/>
          <w:rtl/>
        </w:rPr>
        <w:t> </w:t>
      </w:r>
      <w:r w:rsidRPr="00642E73">
        <w:rPr>
          <w:rFonts w:ascii="B Nazanin" w:hAnsi="B Nazanin" w:cs="B Nazanin"/>
          <w:noProof/>
          <w:color w:val="000000"/>
          <w:sz w:val="22"/>
        </w:rPr>
        <w:drawing>
          <wp:inline distT="0" distB="0" distL="0" distR="0">
            <wp:extent cx="4552950" cy="2438400"/>
            <wp:effectExtent l="19050" t="0" r="0" b="0"/>
            <wp:docPr id="440" name="Picture 440" descr="http://www.aqlibrary.org/UserFiles/Image/4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www.aqlibrary.org/UserFiles/Image/49-13.jpg"/>
                    <pic:cNvPicPr>
                      <a:picLocks noChangeAspect="1" noChangeArrowheads="1"/>
                    </pic:cNvPicPr>
                  </pic:nvPicPr>
                  <pic:blipFill>
                    <a:blip r:embed="rId5" cstate="print"/>
                    <a:srcRect/>
                    <a:stretch>
                      <a:fillRect/>
                    </a:stretch>
                  </pic:blipFill>
                  <pic:spPr bwMode="auto">
                    <a:xfrm>
                      <a:off x="0" y="0"/>
                      <a:ext cx="4552950" cy="2438400"/>
                    </a:xfrm>
                    <a:prstGeom prst="rect">
                      <a:avLst/>
                    </a:prstGeom>
                    <a:noFill/>
                    <a:ln w="9525">
                      <a:noFill/>
                      <a:miter lim="800000"/>
                      <a:headEnd/>
                      <a:tailEnd/>
                    </a:ln>
                  </pic:spPr>
                </pic:pic>
              </a:graphicData>
            </a:graphic>
          </wp:inline>
        </w:drawing>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18"/>
          <w:rtl/>
        </w:rPr>
        <w:t>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18"/>
          <w:rtl/>
        </w:rPr>
        <w:t>  </w:t>
      </w:r>
    </w:p>
    <w:p w:rsidR="00642E73" w:rsidRPr="00642E73" w:rsidRDefault="00642E73" w:rsidP="00642E73">
      <w:pPr>
        <w:jc w:val="both"/>
        <w:rPr>
          <w:rFonts w:ascii="B Nazanin" w:hAnsi="B Nazanin" w:cs="B Nazanin"/>
          <w:color w:val="000000"/>
          <w:sz w:val="22"/>
          <w:szCs w:val="18"/>
          <w:rtl/>
        </w:rPr>
      </w:pPr>
      <w:r w:rsidRPr="00642E73">
        <w:rPr>
          <w:rFonts w:ascii="B Nazanin" w:hAnsi="B Nazanin" w:cs="B Nazanin"/>
          <w:color w:val="000000"/>
          <w:sz w:val="22"/>
          <w:szCs w:val="18"/>
        </w:rPr>
        <w:br w:type="textWrapping" w:clear="all"/>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26"/>
          <w:rtl/>
        </w:rPr>
        <w:t xml:space="preserve">نوع پژوهش در اين تحقيق، تحليلي- توصيفي است. براي جمع‌آوري اطلاعات، علاوه بر بهره‌گيري از منابع كتابخانه‌اي همچون كتابها، مجله‌ها، وگزارشهاي علمي، از دو پرسشنامه نيز براي جمع‌آوري داده‌ها استفاده شده است.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پرسشنامه اول اين تحقيق، در دو قسمت مجزا، وضعيت مديريت دانش و نوآوري در كتابخانه‌هاي دانشگاهي و عمومي شهرستان يزد را بررسي مي‌كند. به منظور بررسي وضعيت مديريت دانش، از پرسشنامه استاندارد تكنيك ارزيابي مديريت دانش (</w:t>
      </w:r>
      <w:r w:rsidRPr="00642E73">
        <w:rPr>
          <w:rFonts w:ascii="B Nazanin" w:hAnsi="B Nazanin" w:cs="B Nazanin"/>
          <w:color w:val="000000"/>
          <w:sz w:val="22"/>
        </w:rPr>
        <w:t>KMAT</w:t>
      </w:r>
      <w:r w:rsidRPr="00642E73">
        <w:rPr>
          <w:rFonts w:ascii="B Nazanin" w:hAnsi="B Nazanin" w:cs="B Nazanin"/>
          <w:color w:val="000000"/>
          <w:sz w:val="22"/>
          <w:szCs w:val="26"/>
          <w:rtl/>
        </w:rPr>
        <w:t>)، كه توسط مركز كيفيت و بهره‌وري آمريكا (</w:t>
      </w:r>
      <w:r w:rsidRPr="00642E73">
        <w:rPr>
          <w:rFonts w:ascii="B Nazanin" w:hAnsi="B Nazanin" w:cs="B Nazanin"/>
          <w:color w:val="000000"/>
          <w:sz w:val="22"/>
        </w:rPr>
        <w:t>APQC</w:t>
      </w:r>
      <w:r w:rsidRPr="00642E73">
        <w:rPr>
          <w:rFonts w:ascii="B Nazanin" w:hAnsi="B Nazanin" w:cs="B Nazanin"/>
          <w:color w:val="000000"/>
          <w:sz w:val="22"/>
          <w:szCs w:val="26"/>
          <w:rtl/>
        </w:rPr>
        <w:t>) طراحي گرديده، استفاده شده است (</w:t>
      </w:r>
      <w:r w:rsidRPr="00642E73">
        <w:rPr>
          <w:rFonts w:ascii="B Nazanin" w:hAnsi="B Nazanin" w:cs="B Nazanin"/>
          <w:color w:val="000000"/>
          <w:sz w:val="22"/>
        </w:rPr>
        <w:t>APQC, 1999 ;Jager, 1999</w:t>
      </w:r>
      <w:r w:rsidRPr="00642E73">
        <w:rPr>
          <w:rFonts w:ascii="B Nazanin" w:hAnsi="B Nazanin" w:cs="B Nazanin"/>
          <w:color w:val="000000"/>
          <w:sz w:val="22"/>
          <w:szCs w:val="26"/>
          <w:rtl/>
        </w:rPr>
        <w:t xml:space="preserve">). اين پرسشنامه وضعيت مديريت دانش را در 5 معيار اصلي فرايند، رهبري، فرهنگ، فناوري و اندازه‌گيري ارزيابي مي‌كند كه معيار فرايند 5 سؤال، رهبري 4 سؤال، فرهنگ 5 سؤال، فناوري 6 سؤال و اندازه‌گيري 4 سؤال را به خود اختصاص مي‌دهد. در مجموع، اين قسمت از پرسشنامه شامل 24 سؤال است. قسمت دوم اين پرسشنامه 27 شاخص‌ و سنجه‌ از نوآوري در كتابخانه‌ها را در اين مراكز بررسي مي‌كند. پرسشنامه نوآوري به پنج بُعد نوآوري بنيادي با 2 سؤال، نوآوري توسعه‌اي با 7 سؤال، نوآوري در تبليغات با 5 سؤال، نوآوري فناوري و فرايند با 3 و 10 سؤال تقسيم مي‌شود.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lastRenderedPageBreak/>
        <w:t xml:space="preserve">به منظور بررسي كيفيت خدمات ارائه شده در اين كتابخانه‌ها نيز، از پرسشنامه استاندارد </w:t>
      </w:r>
      <w:r w:rsidRPr="00642E73">
        <w:rPr>
          <w:rFonts w:ascii="B Nazanin" w:hAnsi="B Nazanin" w:cs="B Nazanin"/>
          <w:color w:val="000000"/>
          <w:sz w:val="22"/>
        </w:rPr>
        <w:t>LibQual</w:t>
      </w:r>
      <w:r w:rsidRPr="00642E73">
        <w:rPr>
          <w:rFonts w:ascii="B Nazanin" w:hAnsi="B Nazanin" w:cs="B Nazanin"/>
          <w:color w:val="000000"/>
          <w:sz w:val="22"/>
          <w:szCs w:val="26"/>
          <w:rtl/>
        </w:rPr>
        <w:t xml:space="preserve"> كه در4 بُعد و 25 سؤال كيفيت خدمات ارائه شده در كتابخانه‌ها را ارزيابي مي‌كند، اين پرسشنامه كيفيت خدمات اين مراكز را در 4 بُعد اثر سرويس با 9 سؤال، كتابخانه به عنوان يك محل با 5 سؤال، كنترل شخصي با 6 سؤال و دسترسي به اطلاعات با 5 سؤال ارزيابي مي‌كند.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تعداد اعضاي جامعة آماري پرسشنامة اول ـ كتابداران اين كتابخانه‌ها ـ 100 نفر بوده است. اين پرسشنامة بين تمام آنها توزيع شده است. پس از توزيع پرسشنامه، 70 مورد از آنها برگشت داده شده كه مورد تجزيه و تحليل قرار گرفته است.</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جامعة آماري پرسشنامة دوم را تمام اعضاي رسمي و غير رسمي (استفاده‌كنندگان) اين كتابخانه‌ها تشكيل مي‌دهد. از آنجا كه اين جامعة آماري نامحدود بوده، از رابطة محاسبة حجم نمونة نامحدود استفاده شده است. در اين رابطه، ميزان موفقيت (رضايت مشتريان از كيفيت خدمات-</w:t>
      </w:r>
      <w:r w:rsidRPr="00642E73">
        <w:rPr>
          <w:rFonts w:ascii="B Nazanin" w:hAnsi="B Nazanin" w:cs="B Nazanin"/>
          <w:color w:val="000000"/>
          <w:sz w:val="22"/>
        </w:rPr>
        <w:t>p</w:t>
      </w:r>
      <w:r w:rsidRPr="00642E73">
        <w:rPr>
          <w:rFonts w:ascii="B Nazanin" w:hAnsi="B Nazanin" w:cs="B Nazanin"/>
          <w:color w:val="000000"/>
          <w:sz w:val="22"/>
          <w:szCs w:val="26"/>
          <w:rtl/>
        </w:rPr>
        <w:t>) و ميزان عدم موفقيت (نارضايتي مشتريان از كيفيت خدمات-</w:t>
      </w:r>
      <w:r w:rsidRPr="00642E73">
        <w:rPr>
          <w:rFonts w:ascii="B Nazanin" w:hAnsi="B Nazanin" w:cs="B Nazanin"/>
          <w:color w:val="000000"/>
          <w:sz w:val="22"/>
        </w:rPr>
        <w:t>q</w:t>
      </w:r>
      <w:r w:rsidRPr="00642E73">
        <w:rPr>
          <w:rFonts w:ascii="B Nazanin" w:hAnsi="B Nazanin" w:cs="B Nazanin"/>
          <w:color w:val="000000"/>
          <w:sz w:val="22"/>
          <w:szCs w:val="26"/>
          <w:rtl/>
        </w:rPr>
        <w:t>) برابر 5/0 در نظر گرفته مي‌شود و به اين ترتيب حجم نمونة محاسبه شده، ماكزيمم خواهد بود. بر اين اساس، حجم نمونه در سطح اطمينان 95% و ميزان خطاي 5% با استفاده از رابطة زير 384 نفر محاسبه شده است.</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rPr>
        <w:t xml:space="preserve">          ®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26"/>
          <w:rtl/>
        </w:rPr>
        <w:t>پس از تعيين حجم نمونه، 400 عدد پرسشنامه در ميان استفاده‌كنندگان توزيع گرديد كه 354 مورد از آنها بازگشت داده شده است. روش نمونه‌گيري در اين جامعه به صورت تصادفي بوده و توزيع اين پرسشنامه در روزها و ساعتهاي متفاوت كاري، انجام گرفته است.</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پايايي پرسشنامه اول در تمامي ابعاد اين پرسشنامه براساس آلفاي كرونباخ محاسبه‌شده است كه مقداري بين 755/0 تا 850/0 داشته و آلفاي كرونباخ كل پرسشنامه 823/0 بوده است. آلفاي كرونباخ پرسشنامة دوم (كيفيت خدمات) نيز در ابعاد چهارگانة آن بين 780/0 و 831/0 و در كل پرسشنامه 90/0 به‌دست آمده است كه پايايي بالاي اين دو پرسشنامه را نشان مي‌دهد. به منظور تجزيه و تحليل داده‌ها، بستة نرم‌افزاري</w:t>
      </w:r>
      <w:r w:rsidRPr="00642E73">
        <w:rPr>
          <w:rFonts w:ascii="B Nazanin" w:hAnsi="B Nazanin" w:cs="B Nazanin"/>
          <w:color w:val="000000"/>
          <w:sz w:val="22"/>
        </w:rPr>
        <w:t xml:space="preserve">SPSS </w:t>
      </w:r>
      <w:r w:rsidRPr="00642E73">
        <w:rPr>
          <w:rFonts w:ascii="B Nazanin" w:hAnsi="B Nazanin" w:cs="B Nazanin"/>
          <w:color w:val="000000"/>
          <w:sz w:val="22"/>
          <w:szCs w:val="26"/>
          <w:rtl/>
        </w:rPr>
        <w:t xml:space="preserve"> استفاده شده است.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xml:space="preserve">براي پاسخ دادن به اين سؤالها از طيف 5 گزينه‌اي ليكرت استفاده شد و هر فرد از بين گزينه‌هاي بسيار كم، كم، متوسط، زياد و بسيار زياد، يكي را مشخص مي‌كند. در تحليل جوابها، براي گزينه بسيار كم، ارزش 1 ، براي گزينه كم ارزش 2، براي گزينه متوسط، ارزش 3، براي گزينه زياد ارزش 4 و براي گزينه بسيار زياد ارزش 5 منظور گرديد.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18"/>
          <w:rtl/>
        </w:rPr>
        <w:t> </w:t>
      </w:r>
    </w:p>
    <w:p w:rsidR="00642E73" w:rsidRPr="00642E73" w:rsidRDefault="00642E73" w:rsidP="00642E73">
      <w:pPr>
        <w:jc w:val="lowKashida"/>
        <w:rPr>
          <w:rFonts w:ascii="B Nazanin" w:hAnsi="B Nazanin" w:cs="B Nazanin"/>
          <w:color w:val="000000"/>
          <w:sz w:val="22"/>
          <w:szCs w:val="18"/>
          <w:rtl/>
        </w:rPr>
      </w:pPr>
      <w:r w:rsidRPr="00642E73">
        <w:rPr>
          <w:rStyle w:val="Strong"/>
          <w:rFonts w:ascii="B Nazanin" w:hAnsi="B Nazanin" w:cs="B Nazanin"/>
          <w:color w:val="000000"/>
          <w:sz w:val="22"/>
          <w:szCs w:val="26"/>
          <w:rtl/>
        </w:rPr>
        <w:t>نتايج تحقيق</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xml:space="preserve">نتايج حاصل از ارزيابي كارايي كتابخانه‌هاي عمومي و دانشگاهي شهرستان يزد از دو بُعد به‌كارگيري مديريت دانش در بهبود نوآوري و همچنين به‌كارگيري نوآوري در افزايش كيفيت خدمات با استفاده از روش </w:t>
      </w:r>
      <w:r w:rsidRPr="00642E73">
        <w:rPr>
          <w:rFonts w:ascii="B Nazanin" w:hAnsi="B Nazanin" w:cs="B Nazanin"/>
          <w:color w:val="000000"/>
          <w:sz w:val="22"/>
        </w:rPr>
        <w:t>CCR</w:t>
      </w:r>
      <w:r w:rsidRPr="00642E73">
        <w:rPr>
          <w:rFonts w:ascii="B Nazanin" w:hAnsi="B Nazanin" w:cs="B Nazanin"/>
          <w:color w:val="000000"/>
          <w:sz w:val="22"/>
          <w:szCs w:val="26"/>
          <w:rtl/>
        </w:rPr>
        <w:t>، در جدولهاي 1 و 2 آمده است. علاوه بر اين، از مدل اندرسون پيترسون نيز به دليل توانايي‌اش در رتبه‌بندي واحدهاي كارا، استفاده گرديده است.</w:t>
      </w:r>
    </w:p>
    <w:p w:rsidR="00642E73" w:rsidRPr="00642E73" w:rsidRDefault="00642E73" w:rsidP="00642E73">
      <w:pPr>
        <w:jc w:val="center"/>
        <w:rPr>
          <w:rFonts w:ascii="B Nazanin" w:hAnsi="B Nazanin" w:cs="B Nazanin"/>
          <w:color w:val="000000"/>
          <w:sz w:val="22"/>
          <w:szCs w:val="18"/>
          <w:rtl/>
        </w:rPr>
      </w:pPr>
      <w:r w:rsidRPr="00642E73">
        <w:rPr>
          <w:rStyle w:val="Strong"/>
          <w:rFonts w:ascii="B Nazanin" w:hAnsi="B Nazanin" w:cs="B Nazanin"/>
          <w:color w:val="000000"/>
          <w:sz w:val="22"/>
          <w:szCs w:val="18"/>
          <w:rtl/>
        </w:rPr>
        <w:t>جدول 1. اندازه‌گيري كارايي كتابخانه‌هاي عمومي و دانشگاهي شهرستان يزد</w:t>
      </w:r>
    </w:p>
    <w:p w:rsidR="00642E73" w:rsidRPr="00642E73" w:rsidRDefault="00642E73" w:rsidP="00642E73">
      <w:pPr>
        <w:jc w:val="center"/>
        <w:rPr>
          <w:rFonts w:ascii="B Nazanin" w:hAnsi="B Nazanin" w:cs="B Nazanin"/>
          <w:color w:val="000000"/>
          <w:sz w:val="22"/>
          <w:szCs w:val="18"/>
          <w:rtl/>
        </w:rPr>
      </w:pPr>
      <w:r w:rsidRPr="00642E73">
        <w:rPr>
          <w:rStyle w:val="Strong"/>
          <w:rFonts w:ascii="B Nazanin" w:hAnsi="B Nazanin" w:cs="B Nazanin"/>
          <w:color w:val="000000"/>
          <w:sz w:val="22"/>
          <w:szCs w:val="18"/>
          <w:rtl/>
        </w:rPr>
        <w:t>در به‌كارگيري مديريت دانش براي بهبود نوآوري (مرحله اول)</w:t>
      </w:r>
    </w:p>
    <w:tbl>
      <w:tblPr>
        <w:bidiVisual/>
        <w:tblW w:w="0" w:type="auto"/>
        <w:jc w:val="center"/>
        <w:tblInd w:w="-177" w:type="dxa"/>
        <w:tblCellMar>
          <w:left w:w="0" w:type="dxa"/>
          <w:right w:w="0" w:type="dxa"/>
        </w:tblCellMar>
        <w:tblLook w:val="04A0"/>
      </w:tblPr>
      <w:tblGrid>
        <w:gridCol w:w="2268"/>
        <w:gridCol w:w="1134"/>
        <w:gridCol w:w="1418"/>
        <w:gridCol w:w="1417"/>
        <w:gridCol w:w="709"/>
      </w:tblGrid>
      <w:tr w:rsidR="00642E73" w:rsidRPr="00642E73">
        <w:trPr>
          <w:jc w:val="center"/>
        </w:trPr>
        <w:tc>
          <w:tcPr>
            <w:tcW w:w="226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bookmarkStart w:id="46" w:name="OLE_LINK1"/>
            <w:r w:rsidRPr="00642E73">
              <w:rPr>
                <w:rStyle w:val="Strong"/>
                <w:rFonts w:ascii="B Nazanin" w:hAnsi="B Nazanin" w:cs="B Nazanin"/>
                <w:color w:val="333333"/>
                <w:sz w:val="22"/>
                <w:szCs w:val="18"/>
                <w:rtl/>
              </w:rPr>
              <w:t>نام كتابخانه</w:t>
            </w:r>
            <w:bookmarkEnd w:id="46"/>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z w:val="22"/>
                <w:szCs w:val="18"/>
                <w:rtl/>
              </w:rPr>
              <w:t>نوع كتابخانه</w:t>
            </w:r>
          </w:p>
        </w:tc>
        <w:tc>
          <w:tcPr>
            <w:tcW w:w="141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z w:val="22"/>
                <w:szCs w:val="18"/>
                <w:rtl/>
              </w:rPr>
              <w:t xml:space="preserve">كارايي براساس روش </w:t>
            </w:r>
            <w:r w:rsidRPr="00642E73">
              <w:rPr>
                <w:rStyle w:val="Strong"/>
                <w:rFonts w:ascii="B Nazanin" w:hAnsi="B Nazanin" w:cs="B Nazanin"/>
                <w:color w:val="333333"/>
                <w:sz w:val="22"/>
                <w:szCs w:val="18"/>
              </w:rPr>
              <w:t>CCR</w:t>
            </w:r>
          </w:p>
        </w:tc>
        <w:tc>
          <w:tcPr>
            <w:tcW w:w="141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z w:val="22"/>
                <w:szCs w:val="18"/>
                <w:rtl/>
              </w:rPr>
              <w:t xml:space="preserve">كارايي براساس روش </w:t>
            </w:r>
            <w:r w:rsidRPr="00642E73">
              <w:rPr>
                <w:rStyle w:val="Strong"/>
                <w:rFonts w:ascii="B Nazanin" w:hAnsi="B Nazanin" w:cs="B Nazanin"/>
                <w:color w:val="333333"/>
                <w:sz w:val="22"/>
                <w:szCs w:val="18"/>
              </w:rPr>
              <w:t>A&amp;P</w:t>
            </w:r>
          </w:p>
        </w:tc>
        <w:tc>
          <w:tcPr>
            <w:tcW w:w="70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z w:val="22"/>
                <w:szCs w:val="18"/>
                <w:rtl/>
              </w:rPr>
              <w:t>رتبه</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امامزاده جعفر</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عمومي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956/1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1</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دانشگاه پزشكي شهيد صدوقي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دانشگاهي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756/1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2</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lastRenderedPageBreak/>
              <w:t>مروج</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عمومي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264/1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3</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وزيري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عمومي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103/1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4</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دانشگاه آزاد</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دانشگاهي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083/1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5</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امام علي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عمومي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978/0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978/0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6</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فرخي يزدي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عمومي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872/0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872/0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7</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شرف الدين علي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عمومي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849/0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849/0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8</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دانشگاه يزد</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دانشگاهي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770/0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770/0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9</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مجتمع امام صادق</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عمومي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438/0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438/0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10</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جهاد دانشگاهي يزد</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دانشگاهي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324/0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324/0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22"/>
                <w:rtl/>
              </w:rPr>
              <w:t>11</w:t>
            </w:r>
          </w:p>
        </w:tc>
      </w:tr>
    </w:tbl>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18"/>
          <w:rtl/>
        </w:rPr>
        <w:t>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نتايج حاصل از اندازه‌گيري كارايي كتابخانه‌هاي عمومي و دانشگاهي شهرستان يزد در به‌كارگيري مديريت دانش براي بهبود نوآوري نشان مي‌دهد كه كتابخانه‌هاي عمومي شهرستان يزد از كتابخانه‌هاي دانشگاهي در اين زمينه كارايي بيشتري دارند. به ‌عبارت ديگر، از ميان كتابخانه‌هاي دانشگاهي شهرستان استان يزد، تنها كتابخانة دانشگاه علوم پزشكي شهيد صدوقي و دانشگاه آزاد كارا بوده‌اند.</w:t>
      </w:r>
    </w:p>
    <w:p w:rsidR="00642E73" w:rsidRPr="00642E73" w:rsidRDefault="00642E73" w:rsidP="00642E73">
      <w:pPr>
        <w:jc w:val="center"/>
        <w:rPr>
          <w:rFonts w:ascii="B Nazanin" w:hAnsi="B Nazanin" w:cs="B Nazanin"/>
          <w:color w:val="000000"/>
          <w:sz w:val="22"/>
          <w:szCs w:val="18"/>
          <w:rtl/>
        </w:rPr>
      </w:pPr>
      <w:r w:rsidRPr="00642E73">
        <w:rPr>
          <w:rStyle w:val="Strong"/>
          <w:rFonts w:ascii="B Nazanin" w:hAnsi="B Nazanin" w:cs="B Nazanin"/>
          <w:color w:val="000000"/>
          <w:sz w:val="22"/>
          <w:szCs w:val="18"/>
          <w:rtl/>
        </w:rPr>
        <w:t>جدول 2. اندازه‌گيري كارايي كتابخانه‌هاي عمومي و دانشگاهي شهرستان يزد</w:t>
      </w:r>
    </w:p>
    <w:p w:rsidR="00642E73" w:rsidRPr="00642E73" w:rsidRDefault="00642E73" w:rsidP="00642E73">
      <w:pPr>
        <w:jc w:val="center"/>
        <w:rPr>
          <w:rFonts w:ascii="B Nazanin" w:hAnsi="B Nazanin" w:cs="B Nazanin"/>
          <w:color w:val="000000"/>
          <w:sz w:val="22"/>
          <w:szCs w:val="18"/>
          <w:rtl/>
        </w:rPr>
      </w:pPr>
      <w:r w:rsidRPr="00642E73">
        <w:rPr>
          <w:rStyle w:val="Strong"/>
          <w:rFonts w:ascii="B Nazanin" w:hAnsi="B Nazanin" w:cs="B Nazanin"/>
          <w:color w:val="000000"/>
          <w:sz w:val="22"/>
          <w:szCs w:val="18"/>
          <w:rtl/>
        </w:rPr>
        <w:t>در به‌كارگيري نوآوري براي بهبود كيفيت خدمات (مرحله دوم)</w:t>
      </w:r>
    </w:p>
    <w:tbl>
      <w:tblPr>
        <w:bidiVisual/>
        <w:tblW w:w="0" w:type="auto"/>
        <w:jc w:val="center"/>
        <w:tblCellMar>
          <w:left w:w="0" w:type="dxa"/>
          <w:right w:w="0" w:type="dxa"/>
        </w:tblCellMar>
        <w:tblLook w:val="04A0"/>
      </w:tblPr>
      <w:tblGrid>
        <w:gridCol w:w="2268"/>
        <w:gridCol w:w="1134"/>
        <w:gridCol w:w="1418"/>
        <w:gridCol w:w="1417"/>
        <w:gridCol w:w="709"/>
      </w:tblGrid>
      <w:tr w:rsidR="00642E73" w:rsidRPr="00642E73">
        <w:trPr>
          <w:tblHeader/>
          <w:jc w:val="center"/>
        </w:trPr>
        <w:tc>
          <w:tcPr>
            <w:tcW w:w="226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نام كتابخانه</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نوع كتابخانه</w:t>
            </w:r>
          </w:p>
        </w:tc>
        <w:tc>
          <w:tcPr>
            <w:tcW w:w="141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 xml:space="preserve">كارايي براساس روش </w:t>
            </w:r>
            <w:r w:rsidRPr="00642E73">
              <w:rPr>
                <w:rStyle w:val="Strong"/>
                <w:rFonts w:ascii="B Nazanin" w:hAnsi="B Nazanin" w:cs="B Nazanin"/>
                <w:color w:val="333333"/>
                <w:sz w:val="22"/>
                <w:szCs w:val="18"/>
              </w:rPr>
              <w:t>CCR</w:t>
            </w:r>
          </w:p>
        </w:tc>
        <w:tc>
          <w:tcPr>
            <w:tcW w:w="141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 xml:space="preserve">كارايي براساس روش </w:t>
            </w:r>
            <w:r w:rsidRPr="00642E73">
              <w:rPr>
                <w:rStyle w:val="Strong"/>
                <w:rFonts w:ascii="B Nazanin" w:hAnsi="B Nazanin" w:cs="B Nazanin"/>
                <w:color w:val="333333"/>
                <w:sz w:val="22"/>
                <w:szCs w:val="18"/>
              </w:rPr>
              <w:t>A&amp;P</w:t>
            </w:r>
          </w:p>
        </w:tc>
        <w:tc>
          <w:tcPr>
            <w:tcW w:w="70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رتبه</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جهاد دانشگاهي يزد</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دانشگاهي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695/1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1</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مجتمع امام صادق</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عمومي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411/1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2</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شرف الدين علي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عمومي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070/1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3</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فرخي يزدي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عمومي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510/0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510/0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4</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دانشگاه يزد</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دانشگاهي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421/0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421/0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5</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وزيري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عمومي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416/0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416/0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6</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دانشگاه آزاد</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دانشگاهي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375/0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375/0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7</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دانشگاه پزشكي شهيد صدوقي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دانشگاهي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355/0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355/0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8</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امام علي</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عمومي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294/0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294/0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9</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مروج</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عمومي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270/0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270/0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10</w:t>
            </w:r>
          </w:p>
        </w:tc>
      </w:tr>
      <w:tr w:rsidR="00642E73" w:rsidRPr="00642E73">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امامزاده جعفر</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عمومي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267/0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szCs w:val="18"/>
                <w:rtl/>
              </w:rPr>
              <w:t>267/0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11</w:t>
            </w:r>
          </w:p>
        </w:tc>
      </w:tr>
    </w:tbl>
    <w:p w:rsidR="00642E73" w:rsidRPr="00642E73" w:rsidRDefault="00642E73" w:rsidP="00642E73">
      <w:pPr>
        <w:jc w:val="center"/>
        <w:rPr>
          <w:rFonts w:ascii="B Nazanin" w:hAnsi="B Nazanin" w:cs="B Nazanin"/>
          <w:color w:val="000000"/>
          <w:sz w:val="22"/>
          <w:szCs w:val="18"/>
          <w:rtl/>
        </w:rPr>
      </w:pPr>
      <w:r w:rsidRPr="00642E73">
        <w:rPr>
          <w:rStyle w:val="Strong"/>
          <w:rFonts w:ascii="B Nazanin" w:hAnsi="B Nazanin" w:cs="B Nazanin"/>
          <w:color w:val="000000"/>
          <w:sz w:val="22"/>
          <w:szCs w:val="18"/>
          <w:rtl/>
        </w:rPr>
        <w:t>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xml:space="preserve">نتايج حاصل از اندازه‌گيري كارايي كتابخانه‌هاي عمومي و دانشگاهي شهرستان يزد در به‌كارگيري نوآوري براي بهبود كيفيت خدمات نشان مي‌دهد كه در اين مرحله نيز كتابخانه‌هاي عمومي شهرستان يزد كاراتر از كتابخانه‌هاي دانشگاهي كارآمدتر بوده‌اند. از ميان كتابخانه‌هاي دانشگاهي شهرستان استان يزد، تنها كتابخانة جهاد دانشگاهي يزد كارا بوده‌ است.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xml:space="preserve">رتبه‌بندي نهايي كتابخانه‌هاي عمومي و دانشگاهي شهرستان يزد بر اساس كارايي آنها طي دو مرحلة مذكور، بر اساس روش كُپ‌لند صورت گرفته است. چنانچه در استفاده از روشهاي گوناگون رتبه‌بندي، نتايج متفاوتي به‌دست آمد، مي‌توان از روش كُپ‌لند براي رسيدن به يك رتبه‌بندي واحد استفاده كرد. اين روش، بر قاعدة اكثريت استوار است كه در آن اساس برتري يك واحد بر واحد ديگر، تعداد برتري در مقايسه‌هاي گوناگون است؛ بدين شكل كه اگر سطر بر ستون </w:t>
      </w:r>
      <w:r w:rsidRPr="00642E73">
        <w:rPr>
          <w:rFonts w:ascii="B Nazanin" w:hAnsi="B Nazanin" w:cs="B Nazanin"/>
          <w:color w:val="000000"/>
          <w:sz w:val="22"/>
          <w:szCs w:val="26"/>
          <w:rtl/>
        </w:rPr>
        <w:lastRenderedPageBreak/>
        <w:t xml:space="preserve">ارجحيت داشت، نماد </w:t>
      </w:r>
      <w:r w:rsidRPr="00642E73">
        <w:rPr>
          <w:rFonts w:ascii="B Nazanin" w:hAnsi="B Nazanin" w:cs="B Nazanin"/>
          <w:color w:val="000000"/>
          <w:sz w:val="22"/>
        </w:rPr>
        <w:t>M</w:t>
      </w:r>
      <w:r w:rsidRPr="00642E73">
        <w:rPr>
          <w:rFonts w:ascii="B Nazanin" w:hAnsi="B Nazanin" w:cs="B Nazanin"/>
          <w:color w:val="000000"/>
          <w:sz w:val="22"/>
          <w:szCs w:val="26"/>
          <w:rtl/>
        </w:rPr>
        <w:t xml:space="preserve"> بيانگر اين ارجحيت مي‌باشد و اگر ستون بر سطر ارجحيت داشت، نماد </w:t>
      </w:r>
      <w:r w:rsidRPr="00642E73">
        <w:rPr>
          <w:rFonts w:ascii="B Nazanin" w:hAnsi="B Nazanin" w:cs="B Nazanin"/>
          <w:color w:val="000000"/>
          <w:sz w:val="22"/>
        </w:rPr>
        <w:t>X</w:t>
      </w:r>
      <w:r w:rsidRPr="00642E73">
        <w:rPr>
          <w:rFonts w:ascii="B Nazanin" w:hAnsi="B Nazanin" w:cs="B Nazanin"/>
          <w:color w:val="000000"/>
          <w:sz w:val="22"/>
          <w:szCs w:val="26"/>
          <w:rtl/>
        </w:rPr>
        <w:t xml:space="preserve"> بيانگر اين ارجحيت است. در پايان، مجموع بُردهاي هر سطح در ستون </w:t>
      </w:r>
      <w:r w:rsidRPr="00642E73">
        <w:rPr>
          <w:rFonts w:ascii="B Nazanin" w:hAnsi="B Nazanin" w:cs="B Nazanin"/>
          <w:color w:val="000000"/>
          <w:sz w:val="22"/>
        </w:rPr>
        <w:t>Σc</w:t>
      </w:r>
      <w:r w:rsidRPr="00642E73">
        <w:rPr>
          <w:rFonts w:ascii="B Nazanin" w:hAnsi="B Nazanin" w:cs="B Nazanin"/>
          <w:color w:val="000000"/>
          <w:sz w:val="22"/>
          <w:szCs w:val="26"/>
          <w:rtl/>
        </w:rPr>
        <w:t xml:space="preserve"> و ميزان شكست آن در سطر </w:t>
      </w:r>
      <w:r w:rsidRPr="00642E73">
        <w:rPr>
          <w:rFonts w:ascii="B Nazanin" w:hAnsi="B Nazanin" w:cs="B Nazanin"/>
          <w:color w:val="000000"/>
          <w:sz w:val="22"/>
        </w:rPr>
        <w:t>Σs</w:t>
      </w:r>
      <w:r w:rsidRPr="00642E73">
        <w:rPr>
          <w:rFonts w:ascii="B Nazanin" w:hAnsi="B Nazanin" w:cs="B Nazanin"/>
          <w:color w:val="000000"/>
          <w:sz w:val="22"/>
          <w:szCs w:val="26"/>
          <w:rtl/>
        </w:rPr>
        <w:t xml:space="preserve"> وارد مي‌شود. از تفاضل تعداد بُردها از شكستهاي هر واحد، رتبه‌بندي نهايي حاصل مي‌شود (مسلمانيزدي، 1385).</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مقايسة زوجي كتابخانه‌ها طي دو مرحلة فوق و نتايج حاصل از رتبه‌بندي آنها بر اساس روش كُپ‌لند، به‌ترتيب در جدولهاي 3و 4 آورده شده است.</w:t>
      </w:r>
    </w:p>
    <w:p w:rsidR="00642E73" w:rsidRPr="00642E73" w:rsidRDefault="00642E73" w:rsidP="00642E73">
      <w:pPr>
        <w:jc w:val="center"/>
        <w:rPr>
          <w:rFonts w:ascii="B Nazanin" w:hAnsi="B Nazanin" w:cs="B Nazanin"/>
          <w:color w:val="000000"/>
          <w:sz w:val="22"/>
          <w:szCs w:val="18"/>
          <w:rtl/>
        </w:rPr>
      </w:pPr>
      <w:r w:rsidRPr="00642E73">
        <w:rPr>
          <w:rStyle w:val="Strong"/>
          <w:rFonts w:ascii="B Nazanin" w:hAnsi="B Nazanin" w:cs="B Nazanin"/>
          <w:color w:val="000000"/>
          <w:sz w:val="22"/>
          <w:szCs w:val="18"/>
          <w:rtl/>
        </w:rPr>
        <w:t>جدول 3. مقايسة زوجي كتابخانه‌هاي عمومي و دانشگاهي شهرستان يزد بر اساس تكنيك كُپ‌لند</w:t>
      </w:r>
    </w:p>
    <w:tbl>
      <w:tblPr>
        <w:bidiVisual/>
        <w:tblW w:w="0" w:type="auto"/>
        <w:jc w:val="center"/>
        <w:tblInd w:w="2091" w:type="dxa"/>
        <w:tblCellMar>
          <w:left w:w="0" w:type="dxa"/>
          <w:right w:w="0" w:type="dxa"/>
        </w:tblCellMar>
        <w:tblLook w:val="04A0"/>
      </w:tblPr>
      <w:tblGrid>
        <w:gridCol w:w="396"/>
        <w:gridCol w:w="533"/>
        <w:gridCol w:w="481"/>
        <w:gridCol w:w="561"/>
        <w:gridCol w:w="513"/>
        <w:gridCol w:w="756"/>
        <w:gridCol w:w="604"/>
        <w:gridCol w:w="429"/>
        <w:gridCol w:w="614"/>
        <w:gridCol w:w="614"/>
        <w:gridCol w:w="530"/>
        <w:gridCol w:w="727"/>
        <w:gridCol w:w="727"/>
      </w:tblGrid>
      <w:tr w:rsidR="00642E73" w:rsidRPr="00642E73">
        <w:trPr>
          <w:cantSplit/>
          <w:trHeight w:val="1621"/>
          <w:jc w:val="center"/>
        </w:trPr>
        <w:tc>
          <w:tcPr>
            <w:tcW w:w="425"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z w:val="22"/>
                <w:szCs w:val="18"/>
              </w:rPr>
              <w:t>Σc</w:t>
            </w:r>
          </w:p>
        </w:tc>
        <w:tc>
          <w:tcPr>
            <w:tcW w:w="42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z w:val="22"/>
                <w:szCs w:val="18"/>
                <w:rtl/>
              </w:rPr>
              <w:t>وزيري</w:t>
            </w:r>
          </w:p>
        </w:tc>
        <w:tc>
          <w:tcPr>
            <w:tcW w:w="4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z w:val="22"/>
                <w:szCs w:val="18"/>
                <w:rtl/>
              </w:rPr>
              <w:t>مروج</w:t>
            </w:r>
          </w:p>
        </w:tc>
        <w:tc>
          <w:tcPr>
            <w:tcW w:w="4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z w:val="22"/>
                <w:szCs w:val="18"/>
                <w:rtl/>
              </w:rPr>
              <w:t>مجتمع ‌امام ‌صادق</w:t>
            </w:r>
          </w:p>
        </w:tc>
        <w:tc>
          <w:tcPr>
            <w:tcW w:w="4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z w:val="22"/>
                <w:szCs w:val="18"/>
                <w:rtl/>
              </w:rPr>
              <w:t>فرخي يزدي</w:t>
            </w:r>
          </w:p>
        </w:tc>
        <w:tc>
          <w:tcPr>
            <w:tcW w:w="42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z w:val="22"/>
                <w:szCs w:val="18"/>
                <w:rtl/>
              </w:rPr>
              <w:t>شرف‌الدين علي</w:t>
            </w:r>
          </w:p>
        </w:tc>
        <w:tc>
          <w:tcPr>
            <w:tcW w:w="4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z w:val="22"/>
                <w:szCs w:val="18"/>
                <w:rtl/>
              </w:rPr>
              <w:t>امامزاده جعفر</w:t>
            </w:r>
          </w:p>
        </w:tc>
        <w:tc>
          <w:tcPr>
            <w:tcW w:w="4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z w:val="22"/>
                <w:szCs w:val="18"/>
                <w:rtl/>
              </w:rPr>
              <w:t>امام علي</w:t>
            </w:r>
          </w:p>
        </w:tc>
        <w:tc>
          <w:tcPr>
            <w:tcW w:w="4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z w:val="22"/>
                <w:szCs w:val="18"/>
                <w:rtl/>
              </w:rPr>
              <w:t>دانشگاه آزاد</w:t>
            </w:r>
          </w:p>
        </w:tc>
        <w:tc>
          <w:tcPr>
            <w:tcW w:w="42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z w:val="22"/>
                <w:szCs w:val="18"/>
                <w:rtl/>
              </w:rPr>
              <w:t>دانشگاه يزد</w:t>
            </w:r>
          </w:p>
        </w:tc>
        <w:tc>
          <w:tcPr>
            <w:tcW w:w="42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pacing w:val="-16"/>
                <w:sz w:val="22"/>
                <w:szCs w:val="18"/>
                <w:rtl/>
              </w:rPr>
              <w:t>دانشگاه ‌‌پزشكي‌ ‌شهيد صدوقي</w:t>
            </w:r>
          </w:p>
        </w:tc>
        <w:tc>
          <w:tcPr>
            <w:tcW w:w="33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z w:val="22"/>
                <w:szCs w:val="18"/>
                <w:rtl/>
              </w:rPr>
              <w:t>جهاد دانشگاهي</w:t>
            </w:r>
          </w:p>
        </w:tc>
        <w:tc>
          <w:tcPr>
            <w:tcW w:w="178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Style w:val="Strong"/>
                <w:rFonts w:ascii="B Nazanin" w:hAnsi="B Nazanin" w:cs="B Nazanin"/>
                <w:color w:val="333333"/>
                <w:sz w:val="22"/>
                <w:szCs w:val="18"/>
                <w:rtl/>
              </w:rPr>
              <w:t>اسامي كتابخانه‌ها</w:t>
            </w:r>
          </w:p>
        </w:tc>
      </w:tr>
      <w:tr w:rsidR="00642E73" w:rsidRPr="00642E73">
        <w:trPr>
          <w:jc w:val="center"/>
        </w:trPr>
        <w:tc>
          <w:tcPr>
            <w:tcW w:w="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0</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w:t>
            </w:r>
          </w:p>
        </w:tc>
        <w:tc>
          <w:tcPr>
            <w:tcW w:w="1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جهاد دانشگاهي يزد</w:t>
            </w:r>
          </w:p>
        </w:tc>
      </w:tr>
      <w:tr w:rsidR="00642E73" w:rsidRPr="00642E73">
        <w:trPr>
          <w:jc w:val="center"/>
        </w:trPr>
        <w:tc>
          <w:tcPr>
            <w:tcW w:w="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3</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w:t>
            </w:r>
          </w:p>
        </w:tc>
        <w:tc>
          <w:tcPr>
            <w:tcW w:w="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1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pacing w:val="-16"/>
                <w:sz w:val="22"/>
                <w:szCs w:val="18"/>
                <w:rtl/>
              </w:rPr>
              <w:t>دانشگاه ‌‌پزشكي‌‌ شهيد صدوقي</w:t>
            </w:r>
          </w:p>
        </w:tc>
      </w:tr>
      <w:tr w:rsidR="00642E73" w:rsidRPr="00642E73">
        <w:trPr>
          <w:jc w:val="center"/>
        </w:trPr>
        <w:tc>
          <w:tcPr>
            <w:tcW w:w="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1</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1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دانشگاه يزد</w:t>
            </w:r>
          </w:p>
        </w:tc>
      </w:tr>
      <w:tr w:rsidR="00642E73" w:rsidRPr="00642E73">
        <w:trPr>
          <w:jc w:val="center"/>
        </w:trPr>
        <w:tc>
          <w:tcPr>
            <w:tcW w:w="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5</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1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دانشگاه آزاد</w:t>
            </w:r>
          </w:p>
        </w:tc>
      </w:tr>
      <w:tr w:rsidR="00642E73" w:rsidRPr="00642E73">
        <w:trPr>
          <w:jc w:val="center"/>
        </w:trPr>
        <w:tc>
          <w:tcPr>
            <w:tcW w:w="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3</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1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امام علي</w:t>
            </w:r>
          </w:p>
        </w:tc>
      </w:tr>
      <w:tr w:rsidR="00642E73" w:rsidRPr="00642E73">
        <w:trPr>
          <w:jc w:val="center"/>
        </w:trPr>
        <w:tc>
          <w:tcPr>
            <w:tcW w:w="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3</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1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امامزاده جعفر</w:t>
            </w:r>
          </w:p>
        </w:tc>
      </w:tr>
      <w:tr w:rsidR="00642E73" w:rsidRPr="00642E73">
        <w:trPr>
          <w:jc w:val="center"/>
        </w:trPr>
        <w:tc>
          <w:tcPr>
            <w:tcW w:w="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5</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1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شرف‌الدين علي</w:t>
            </w:r>
          </w:p>
        </w:tc>
      </w:tr>
      <w:tr w:rsidR="00642E73" w:rsidRPr="00642E73">
        <w:trPr>
          <w:jc w:val="center"/>
        </w:trPr>
        <w:tc>
          <w:tcPr>
            <w:tcW w:w="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7</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1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فرخي يزدي</w:t>
            </w:r>
          </w:p>
        </w:tc>
      </w:tr>
      <w:tr w:rsidR="00642E73" w:rsidRPr="00642E73">
        <w:trPr>
          <w:jc w:val="center"/>
        </w:trPr>
        <w:tc>
          <w:tcPr>
            <w:tcW w:w="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8</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1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مجتمع امام صادق</w:t>
            </w:r>
          </w:p>
        </w:tc>
      </w:tr>
      <w:tr w:rsidR="00642E73" w:rsidRPr="00642E73">
        <w:trPr>
          <w:jc w:val="center"/>
        </w:trPr>
        <w:tc>
          <w:tcPr>
            <w:tcW w:w="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8</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1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مروج</w:t>
            </w:r>
          </w:p>
        </w:tc>
      </w:tr>
      <w:tr w:rsidR="00642E73" w:rsidRPr="00642E73">
        <w:trPr>
          <w:jc w:val="center"/>
        </w:trPr>
        <w:tc>
          <w:tcPr>
            <w:tcW w:w="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9</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X</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M</w:t>
            </w:r>
          </w:p>
        </w:tc>
        <w:tc>
          <w:tcPr>
            <w:tcW w:w="1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وزيري</w:t>
            </w:r>
          </w:p>
        </w:tc>
      </w:tr>
      <w:tr w:rsidR="00642E73" w:rsidRPr="00642E73">
        <w:trPr>
          <w:jc w:val="center"/>
        </w:trPr>
        <w:tc>
          <w:tcPr>
            <w:tcW w:w="4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 </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9</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8</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8</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7</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6</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4</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2</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6</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2</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6</w:t>
            </w:r>
          </w:p>
        </w:tc>
        <w:tc>
          <w:tcPr>
            <w:tcW w:w="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tl/>
              </w:rPr>
              <w:t>0</w:t>
            </w:r>
          </w:p>
        </w:tc>
        <w:tc>
          <w:tcPr>
            <w:tcW w:w="17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spacing w:before="100" w:beforeAutospacing="1" w:after="100" w:afterAutospacing="1"/>
              <w:jc w:val="center"/>
              <w:rPr>
                <w:rFonts w:ascii="B Nazanin" w:hAnsi="B Nazanin" w:cs="B Nazanin"/>
                <w:color w:val="333333"/>
                <w:sz w:val="22"/>
                <w:szCs w:val="18"/>
              </w:rPr>
            </w:pPr>
            <w:r w:rsidRPr="00642E73">
              <w:rPr>
                <w:rFonts w:ascii="B Nazanin" w:hAnsi="B Nazanin" w:cs="B Nazanin"/>
                <w:color w:val="333333"/>
                <w:sz w:val="22"/>
                <w:szCs w:val="18"/>
              </w:rPr>
              <w:t>Σs</w:t>
            </w:r>
          </w:p>
        </w:tc>
      </w:tr>
    </w:tbl>
    <w:p w:rsidR="00642E73" w:rsidRPr="00642E73" w:rsidRDefault="00642E73" w:rsidP="00642E73">
      <w:pPr>
        <w:ind w:firstLine="567"/>
        <w:jc w:val="lowKashida"/>
        <w:rPr>
          <w:rFonts w:ascii="B Nazanin" w:hAnsi="B Nazanin" w:cs="B Nazanin"/>
          <w:color w:val="000000"/>
          <w:sz w:val="22"/>
          <w:szCs w:val="18"/>
          <w:rtl/>
        </w:rPr>
      </w:pPr>
      <w:r w:rsidRPr="00642E73">
        <w:rPr>
          <w:rStyle w:val="Strong"/>
          <w:rFonts w:ascii="B Nazanin" w:hAnsi="B Nazanin" w:cs="B Nazanin"/>
          <w:color w:val="000000"/>
          <w:sz w:val="22"/>
          <w:szCs w:val="18"/>
          <w:rtl/>
        </w:rPr>
        <w:t> </w:t>
      </w:r>
    </w:p>
    <w:p w:rsidR="00642E73" w:rsidRPr="00642E73" w:rsidRDefault="00642E73" w:rsidP="00642E73">
      <w:pPr>
        <w:jc w:val="lowKashida"/>
        <w:rPr>
          <w:rFonts w:ascii="B Nazanin" w:hAnsi="B Nazanin" w:cs="B Nazanin"/>
          <w:color w:val="000000"/>
          <w:sz w:val="22"/>
          <w:szCs w:val="18"/>
          <w:rtl/>
        </w:rPr>
      </w:pPr>
      <w:r w:rsidRPr="00642E73">
        <w:rPr>
          <w:rStyle w:val="Strong"/>
          <w:rFonts w:ascii="B Nazanin" w:hAnsi="B Nazanin" w:cs="B Nazanin"/>
          <w:color w:val="000000"/>
          <w:sz w:val="22"/>
          <w:szCs w:val="18"/>
          <w:rtl/>
        </w:rPr>
        <w:t>جدول 4. رتبه‌بندي نهايي كتابخانه‌هاي عمومي و دانشگاهي شهرستان يزد بر اساس تكنيك كُپ‌لند</w:t>
      </w:r>
    </w:p>
    <w:tbl>
      <w:tblPr>
        <w:bidiVisual/>
        <w:tblW w:w="0" w:type="auto"/>
        <w:jc w:val="center"/>
        <w:tblCellMar>
          <w:left w:w="0" w:type="dxa"/>
          <w:right w:w="0" w:type="dxa"/>
        </w:tblCellMar>
        <w:tblLook w:val="04A0"/>
      </w:tblPr>
      <w:tblGrid>
        <w:gridCol w:w="632"/>
        <w:gridCol w:w="2553"/>
        <w:gridCol w:w="1275"/>
        <w:gridCol w:w="993"/>
      </w:tblGrid>
      <w:tr w:rsidR="00642E73" w:rsidRPr="00642E73">
        <w:trPr>
          <w:tblHeader/>
          <w:jc w:val="center"/>
        </w:trPr>
        <w:tc>
          <w:tcPr>
            <w:tcW w:w="63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رتبه</w:t>
            </w:r>
          </w:p>
        </w:tc>
        <w:tc>
          <w:tcPr>
            <w:tcW w:w="255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كتابخانه</w:t>
            </w:r>
          </w:p>
        </w:tc>
        <w:tc>
          <w:tcPr>
            <w:tcW w:w="127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نوع كتابخانه</w:t>
            </w:r>
          </w:p>
        </w:tc>
        <w:tc>
          <w:tcPr>
            <w:tcW w:w="99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Style w:val="Strong"/>
                <w:rFonts w:ascii="B Nazanin" w:hAnsi="B Nazanin" w:cs="B Nazanin"/>
                <w:color w:val="333333"/>
                <w:sz w:val="22"/>
                <w:szCs w:val="18"/>
                <w:rtl/>
              </w:rPr>
              <w:t>امتياز</w:t>
            </w:r>
          </w:p>
        </w:tc>
      </w:tr>
      <w:tr w:rsidR="00642E73" w:rsidRPr="00642E73">
        <w:trPr>
          <w:jc w:val="center"/>
        </w:trPr>
        <w:tc>
          <w:tcPr>
            <w:tcW w:w="6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1</w:t>
            </w:r>
          </w:p>
        </w:tc>
        <w:tc>
          <w:tcPr>
            <w:tcW w:w="2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امام علي</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عمومي</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1</w:t>
            </w:r>
          </w:p>
        </w:tc>
      </w:tr>
      <w:tr w:rsidR="00642E73" w:rsidRPr="00642E73">
        <w:trPr>
          <w:jc w:val="center"/>
        </w:trPr>
        <w:tc>
          <w:tcPr>
            <w:tcW w:w="6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2</w:t>
            </w:r>
          </w:p>
        </w:tc>
        <w:tc>
          <w:tcPr>
            <w:tcW w:w="2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جهاددانشگاهي يزد</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دانشگاهي</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0</w:t>
            </w:r>
          </w:p>
        </w:tc>
      </w:tr>
      <w:tr w:rsidR="00642E73" w:rsidRPr="00642E73">
        <w:trPr>
          <w:jc w:val="center"/>
        </w:trPr>
        <w:tc>
          <w:tcPr>
            <w:tcW w:w="6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3</w:t>
            </w:r>
          </w:p>
        </w:tc>
        <w:tc>
          <w:tcPr>
            <w:tcW w:w="2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فرخي يزدي</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عمومي</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0</w:t>
            </w:r>
          </w:p>
        </w:tc>
      </w:tr>
      <w:tr w:rsidR="00642E73" w:rsidRPr="00642E73">
        <w:trPr>
          <w:jc w:val="center"/>
        </w:trPr>
        <w:tc>
          <w:tcPr>
            <w:tcW w:w="6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lastRenderedPageBreak/>
              <w:t>4</w:t>
            </w:r>
          </w:p>
        </w:tc>
        <w:tc>
          <w:tcPr>
            <w:tcW w:w="2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مجتمع امام صادق</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عمومي</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0</w:t>
            </w:r>
          </w:p>
        </w:tc>
      </w:tr>
      <w:tr w:rsidR="00642E73" w:rsidRPr="00642E73">
        <w:trPr>
          <w:jc w:val="center"/>
        </w:trPr>
        <w:tc>
          <w:tcPr>
            <w:tcW w:w="6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5</w:t>
            </w:r>
          </w:p>
        </w:tc>
        <w:tc>
          <w:tcPr>
            <w:tcW w:w="2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مروج</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عمومي</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0</w:t>
            </w:r>
          </w:p>
        </w:tc>
      </w:tr>
      <w:tr w:rsidR="00642E73" w:rsidRPr="00642E73">
        <w:trPr>
          <w:jc w:val="center"/>
        </w:trPr>
        <w:tc>
          <w:tcPr>
            <w:tcW w:w="6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6</w:t>
            </w:r>
          </w:p>
        </w:tc>
        <w:tc>
          <w:tcPr>
            <w:tcW w:w="2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وزيري</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عمومي</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0</w:t>
            </w:r>
          </w:p>
        </w:tc>
      </w:tr>
      <w:tr w:rsidR="00642E73" w:rsidRPr="00642E73">
        <w:trPr>
          <w:jc w:val="center"/>
        </w:trPr>
        <w:tc>
          <w:tcPr>
            <w:tcW w:w="6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7</w:t>
            </w:r>
          </w:p>
        </w:tc>
        <w:tc>
          <w:tcPr>
            <w:tcW w:w="2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دانشگاه يزد</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دانشگاهي</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1-</w:t>
            </w:r>
          </w:p>
        </w:tc>
      </w:tr>
      <w:tr w:rsidR="00642E73" w:rsidRPr="00642E73">
        <w:trPr>
          <w:jc w:val="center"/>
        </w:trPr>
        <w:tc>
          <w:tcPr>
            <w:tcW w:w="6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8</w:t>
            </w:r>
          </w:p>
        </w:tc>
        <w:tc>
          <w:tcPr>
            <w:tcW w:w="2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دانشگاه آزاد</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دانشگاهي</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1-</w:t>
            </w:r>
          </w:p>
        </w:tc>
      </w:tr>
      <w:tr w:rsidR="00642E73" w:rsidRPr="00642E73">
        <w:trPr>
          <w:jc w:val="center"/>
        </w:trPr>
        <w:tc>
          <w:tcPr>
            <w:tcW w:w="6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9</w:t>
            </w:r>
          </w:p>
        </w:tc>
        <w:tc>
          <w:tcPr>
            <w:tcW w:w="2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امامزاده جعفر</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عمومي</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1-</w:t>
            </w:r>
          </w:p>
        </w:tc>
      </w:tr>
      <w:tr w:rsidR="00642E73" w:rsidRPr="00642E73">
        <w:trPr>
          <w:jc w:val="center"/>
        </w:trPr>
        <w:tc>
          <w:tcPr>
            <w:tcW w:w="6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10</w:t>
            </w:r>
          </w:p>
        </w:tc>
        <w:tc>
          <w:tcPr>
            <w:tcW w:w="2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شرف الدين علي</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عمومي</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1-</w:t>
            </w:r>
          </w:p>
        </w:tc>
      </w:tr>
      <w:tr w:rsidR="00642E73" w:rsidRPr="00642E73">
        <w:trPr>
          <w:jc w:val="center"/>
        </w:trPr>
        <w:tc>
          <w:tcPr>
            <w:tcW w:w="6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11</w:t>
            </w:r>
          </w:p>
        </w:tc>
        <w:tc>
          <w:tcPr>
            <w:tcW w:w="2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دانشگاه‌‌ پزشكي ‌‌شهيد صدوقي</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z w:val="22"/>
                <w:rtl/>
              </w:rPr>
              <w:t>دانشگاهي</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42E73" w:rsidRPr="00642E73" w:rsidRDefault="00642E73" w:rsidP="00642E73">
            <w:pPr>
              <w:jc w:val="center"/>
              <w:rPr>
                <w:rFonts w:ascii="B Nazanin" w:hAnsi="B Nazanin" w:cs="B Nazanin"/>
                <w:color w:val="333333"/>
                <w:sz w:val="22"/>
                <w:szCs w:val="18"/>
              </w:rPr>
            </w:pPr>
            <w:r w:rsidRPr="00642E73">
              <w:rPr>
                <w:rFonts w:ascii="B Nazanin" w:hAnsi="B Nazanin" w:cs="B Nazanin"/>
                <w:color w:val="333333"/>
                <w:spacing w:val="-16"/>
                <w:sz w:val="22"/>
                <w:rtl/>
              </w:rPr>
              <w:t>3-</w:t>
            </w:r>
          </w:p>
        </w:tc>
      </w:tr>
    </w:tbl>
    <w:p w:rsidR="00642E73" w:rsidRPr="00642E73" w:rsidRDefault="00642E73" w:rsidP="00642E73">
      <w:pPr>
        <w:ind w:firstLine="567"/>
        <w:jc w:val="lowKashida"/>
        <w:rPr>
          <w:rFonts w:ascii="B Nazanin" w:hAnsi="B Nazanin" w:cs="B Nazanin"/>
          <w:color w:val="000000"/>
          <w:sz w:val="22"/>
          <w:szCs w:val="18"/>
          <w:rtl/>
        </w:rPr>
      </w:pPr>
      <w:r w:rsidRPr="00642E73">
        <w:rPr>
          <w:rStyle w:val="Strong"/>
          <w:rFonts w:ascii="B Nazanin" w:hAnsi="B Nazanin" w:cs="B Nazanin"/>
          <w:color w:val="000000"/>
          <w:sz w:val="22"/>
          <w:szCs w:val="18"/>
          <w:rtl/>
        </w:rPr>
        <w:t>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xml:space="preserve">در رتبه‌بندي نهايي كتابخانه‌هاي شهرستان يزد </w:t>
      </w:r>
      <w:r w:rsidRPr="00642E73">
        <w:rPr>
          <w:rFonts w:ascii="B Nazanin" w:hAnsi="B Nazanin" w:cs="B Nazanin"/>
          <w:color w:val="000000"/>
          <w:spacing w:val="-10"/>
          <w:sz w:val="22"/>
          <w:szCs w:val="26"/>
          <w:rtl/>
        </w:rPr>
        <w:t xml:space="preserve">در به‌كارگيري مديريت دانش و نوآوري به‌منظور بهبود كيفيت خدمات، با استفاده از مدل </w:t>
      </w:r>
      <w:r w:rsidRPr="00642E73">
        <w:rPr>
          <w:rFonts w:ascii="B Nazanin" w:hAnsi="B Nazanin" w:cs="B Nazanin"/>
          <w:color w:val="000000"/>
          <w:spacing w:val="-10"/>
          <w:sz w:val="22"/>
        </w:rPr>
        <w:t>DEA</w:t>
      </w:r>
      <w:r w:rsidRPr="00642E73">
        <w:rPr>
          <w:rFonts w:ascii="B Nazanin" w:hAnsi="B Nazanin" w:cs="B Nazanin"/>
          <w:color w:val="000000"/>
          <w:spacing w:val="-10"/>
          <w:sz w:val="22"/>
          <w:szCs w:val="26"/>
          <w:rtl/>
        </w:rPr>
        <w:t> دو مرحله‌اي</w:t>
      </w:r>
      <w:r w:rsidRPr="00642E73">
        <w:rPr>
          <w:rFonts w:ascii="B Nazanin" w:hAnsi="B Nazanin" w:cs="B Nazanin"/>
          <w:color w:val="000000"/>
          <w:sz w:val="22"/>
          <w:szCs w:val="26"/>
          <w:rtl/>
        </w:rPr>
        <w:t xml:space="preserve"> عمومي، نيز كتابخانه‌هاي عمومي بر كتابخانه‌هاي دانشگاهي پيشي گرفته‌اند.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18"/>
          <w:rtl/>
        </w:rPr>
        <w:t> </w:t>
      </w:r>
    </w:p>
    <w:p w:rsidR="00642E73" w:rsidRPr="00642E73" w:rsidRDefault="00642E73" w:rsidP="00642E73">
      <w:pPr>
        <w:jc w:val="lowKashida"/>
        <w:rPr>
          <w:rFonts w:ascii="B Nazanin" w:hAnsi="B Nazanin" w:cs="B Nazanin"/>
          <w:color w:val="000000"/>
          <w:sz w:val="22"/>
          <w:szCs w:val="18"/>
          <w:rtl/>
        </w:rPr>
      </w:pPr>
      <w:r w:rsidRPr="00642E73">
        <w:rPr>
          <w:rStyle w:val="Strong"/>
          <w:rFonts w:ascii="B Nazanin" w:hAnsi="B Nazanin" w:cs="B Nazanin"/>
          <w:color w:val="000000"/>
          <w:sz w:val="22"/>
          <w:szCs w:val="26"/>
          <w:rtl/>
        </w:rPr>
        <w:t xml:space="preserve">بحت و نتيجه‌گيري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xml:space="preserve">عصر حاضر، عصر تغيير و تحول سريع دانش ناميده‌شده است كه در آن دانش به عنوان يك دارايي و يك منبع ارزشمند استراتژيك و يك مزيّت رقابتي در اقتصاد دانش محور كنوني مطرح مي‌شود كه نيازمند مديريت است. اين امر در كتابخانه‌هاي آموزش عالي كه كانون توليد، نگهداشت و توزيع علم در هر جامعه‌اي هستند، اهميت بيشتري دارد.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همان‌گونه كه مشاهده شد، كمتر از نيمي از كتابخانه‌هاي شهرستان يزد در به‌كارگيري مديريت دانش در ايجاد نوآوري كارا هستند. به عبارت ديگر، اين كتابخانه‌ها نتوانسته‌اند از ظرفيتهاي موجود مديريت دانش خود براي ايجاد و توليد نوآوري بهره گيرند كه در اين بين، سهم كتابخانه‌هاي دانشگاهي از كتابخانه‌هاي عمومي كمتر است. در مرحلة دوم تجزيه و تحليلها، يعني محاسبة كارايي كتابخانه‌هاي شهرستان يزد در به‌كارگيري نوآوري براي بهبود خدمات نيز نتايج مشابهي به دست آمده است؛ به طوري كه از بين 11 كتابخانة مورد بررسي، تنها 3 كتابخانه كارا بوده كه باز هم سهم كتابخانه‌هاي دانشگاهي، از كتابخانه‌هاي عمومي كمتر است. رتبه‌بندي نهايي اين كتابخانه‌ها بر اساس كارايي آنها در به‌كارگيري مديريت دانش و نوآوري براي بهبود كيفيت خدمات نيز اولويت را به كتابخانه‌هاي عمومي مي‌دهد.</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ناكارآمدي بسياري از كتابخانه‌هاي شهرستان يزد در امر استفاده از مديريت دانش در ايجاد نوآوري و همچنين به‌كارگيري اين دو در بهبود كيفيت خدمات، بخصوص كتابخانه‌هاي دانشگاهي كه ارائة خدمات به طيف وسيعي از دانشجويان را برعهده دارند، توجه مسئولان اين كتابخانه‌ها را مي‌طلبد تا كمبودهاي موجود در ايجاد، جمع‌آوري، به‌اشتراك‌گذاري، استفاده و دروني كردن دانش را جبران نمايند. علاوه بر اين، بايد توجه داشت كه در اين قبيل مراكز، يادگيريو ايجاد دانش براي بهره‌مندي از مزاياي آن به تنهايي كافي نيست؛ بلكه چنانچه اين دانش انتقال نيابد و يا به‌كار گرفته نشود، ارزشمند نيست. بنابراين، ‌بايد با به‌كارگيري و مديريت دانش موجود در اين سازمانها، زمينة ايجاد نوآوري و در نهايت بهبود كيفيت خدمات خود را فرآهم آورد.</w:t>
      </w:r>
    </w:p>
    <w:p w:rsidR="00642E73" w:rsidRPr="00642E73" w:rsidRDefault="00642E73" w:rsidP="00642E73">
      <w:pPr>
        <w:ind w:firstLine="567"/>
        <w:jc w:val="lowKashida"/>
        <w:rPr>
          <w:rFonts w:ascii="B Nazanin" w:hAnsi="B Nazanin" w:cs="B Nazanin"/>
          <w:color w:val="000000"/>
          <w:sz w:val="22"/>
          <w:szCs w:val="18"/>
          <w:rtl/>
        </w:rPr>
      </w:pPr>
      <w:r w:rsidRPr="00642E73">
        <w:rPr>
          <w:rStyle w:val="Strong"/>
          <w:rFonts w:ascii="B Nazanin" w:hAnsi="B Nazanin" w:cs="B Nazanin"/>
          <w:color w:val="000000"/>
          <w:sz w:val="22"/>
          <w:szCs w:val="18"/>
          <w:rtl/>
        </w:rPr>
        <w:t> </w:t>
      </w:r>
    </w:p>
    <w:p w:rsidR="00642E73" w:rsidRPr="00642E73" w:rsidRDefault="00642E73" w:rsidP="00642E73">
      <w:pPr>
        <w:jc w:val="center"/>
        <w:rPr>
          <w:rFonts w:ascii="B Nazanin" w:hAnsi="B Nazanin" w:cs="B Nazanin"/>
          <w:color w:val="000000"/>
          <w:sz w:val="22"/>
          <w:szCs w:val="18"/>
          <w:rtl/>
        </w:rPr>
      </w:pPr>
      <w:r w:rsidRPr="00642E73">
        <w:rPr>
          <w:rStyle w:val="Strong"/>
          <w:rFonts w:ascii="B Nazanin" w:hAnsi="B Nazanin" w:cs="B Nazanin"/>
          <w:color w:val="000000"/>
          <w:sz w:val="22"/>
          <w:szCs w:val="26"/>
          <w:rtl/>
        </w:rPr>
        <w:t>منابع</w:t>
      </w:r>
    </w:p>
    <w:p w:rsidR="00642E73" w:rsidRPr="00642E73" w:rsidRDefault="00642E73" w:rsidP="00642E73">
      <w:pPr>
        <w:jc w:val="center"/>
        <w:rPr>
          <w:rFonts w:ascii="B Nazanin" w:hAnsi="B Nazanin" w:cs="B Nazanin"/>
          <w:color w:val="000000"/>
          <w:sz w:val="22"/>
          <w:szCs w:val="18"/>
          <w:rtl/>
        </w:rPr>
      </w:pPr>
      <w:r w:rsidRPr="00642E73">
        <w:rPr>
          <w:rStyle w:val="Strong"/>
          <w:rFonts w:ascii="B Nazanin" w:hAnsi="B Nazanin" w:cs="B Nazanin"/>
          <w:color w:val="000000"/>
          <w:sz w:val="22"/>
          <w:szCs w:val="18"/>
          <w:rtl/>
        </w:rPr>
        <w:t>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ـ برهاني، حميد (1377). سنجش كارايي در بانكهاي تجاري ايران و ارتباط آن با ابعاد سازماني، نهمين سمينار بانكداري اسلامي.</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lastRenderedPageBreak/>
        <w:t>- دراكر، پيتر (1381). رشتة نوآوري، مترجم: رضايي‌نژاد، نشريه گزيده مديريت، 22.</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طالب بيدختي، عباس و علي‌رضا انوري (1383). خلاقيت و نوآوري در افراد و سازمان‌ها. ماهنامه تدبير، 152.</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xml:space="preserve">- عالي، صمد (1380). خلاقيت و نوآوري در سازمان، ماهنامه تدبير، 110.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مسلمانيزدي،طاهره(1385). اولويت‌بنديعواملمرتبطبابهره‌ورينيرويانساني دردانشگاهآزاداسلاميواحديزدبااستفادهازتكنيك‌هايتصميم‌گيريچندمعياره</w:t>
      </w:r>
      <w:r w:rsidRPr="00642E73">
        <w:rPr>
          <w:rFonts w:ascii="B Nazanin" w:hAnsi="B Nazanin" w:cs="B Nazanin"/>
          <w:color w:val="000000"/>
          <w:sz w:val="22"/>
        </w:rPr>
        <w:t xml:space="preserve">. </w:t>
      </w:r>
      <w:r w:rsidRPr="00642E73">
        <w:rPr>
          <w:rFonts w:ascii="B Nazanin" w:hAnsi="B Nazanin" w:cs="B Nazanin"/>
          <w:color w:val="000000"/>
          <w:sz w:val="22"/>
          <w:szCs w:val="26"/>
          <w:rtl/>
        </w:rPr>
        <w:t>پايان نامهكارشناسيارشدمديريتدولتي، دانشگاهآزاد اسلاميرفسنجان</w:t>
      </w:r>
      <w:r w:rsidRPr="00642E73">
        <w:rPr>
          <w:rFonts w:ascii="B Nazanin" w:hAnsi="B Nazanin" w:cs="B Nazanin"/>
          <w:color w:val="000000"/>
          <w:sz w:val="22"/>
        </w:rPr>
        <w:t>.</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xml:space="preserve">- مهرگان، محمدرضا (1383). مدل‌‌هاي كمّي براي ارزيابي عملكرد سازمانها </w:t>
      </w:r>
      <w:r w:rsidRPr="00642E73">
        <w:rPr>
          <w:rFonts w:ascii="B Nazanin" w:hAnsi="B Nazanin" w:cs="B Nazanin"/>
          <w:color w:val="000000"/>
          <w:sz w:val="22"/>
        </w:rPr>
        <w:t>DEA</w:t>
      </w:r>
      <w:r w:rsidRPr="00642E73">
        <w:rPr>
          <w:rFonts w:ascii="B Nazanin" w:hAnsi="B Nazanin" w:cs="B Nazanin"/>
          <w:color w:val="000000"/>
          <w:sz w:val="22"/>
          <w:szCs w:val="26"/>
          <w:rtl/>
        </w:rPr>
        <w:t xml:space="preserve"> ،انتشارات دانشگاه تهران، چاپ اول.</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26"/>
          <w:rtl/>
        </w:rPr>
        <w:t xml:space="preserve">- ميرغفوري، سيد حبيب ا... و فاطمه مكي‌زاده (1386). ارزيابي سطح كيفي كتابخانه‌هاي آموزشي با رويكرد </w:t>
      </w:r>
      <w:r w:rsidRPr="00642E73">
        <w:rPr>
          <w:rFonts w:ascii="B Nazanin" w:hAnsi="B Nazanin" w:cs="B Nazanin"/>
          <w:color w:val="000000"/>
          <w:sz w:val="22"/>
        </w:rPr>
        <w:t>LibQual</w:t>
      </w:r>
      <w:r w:rsidRPr="00642E73">
        <w:rPr>
          <w:rFonts w:ascii="B Nazanin" w:hAnsi="B Nazanin" w:cs="B Nazanin"/>
          <w:color w:val="000000"/>
          <w:sz w:val="22"/>
          <w:szCs w:val="26"/>
          <w:rtl/>
        </w:rPr>
        <w:t xml:space="preserve"> (مورد: كتابخانه‌هاي دانشگاه يزد). كتابداري و اطلاع‌رساني، 10 (1)، 72-69.</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szCs w:val="18"/>
          <w:rtl/>
        </w:rPr>
        <w:t> </w:t>
      </w:r>
    </w:p>
    <w:p w:rsidR="00642E73" w:rsidRPr="00642E73" w:rsidRDefault="00642E73" w:rsidP="00642E73">
      <w:pPr>
        <w:ind w:firstLine="567"/>
        <w:jc w:val="lowKashida"/>
        <w:rPr>
          <w:rFonts w:ascii="B Nazanin" w:hAnsi="B Nazanin" w:cs="B Nazanin"/>
          <w:color w:val="000000"/>
          <w:sz w:val="22"/>
          <w:szCs w:val="18"/>
          <w:rtl/>
        </w:rPr>
      </w:pPr>
      <w:r w:rsidRPr="00642E73">
        <w:rPr>
          <w:rFonts w:ascii="B Nazanin" w:hAnsi="B Nazanin" w:cs="B Nazanin"/>
          <w:color w:val="000000"/>
          <w:sz w:val="22"/>
        </w:rPr>
        <w:t>- Allan.Y</w:t>
      </w:r>
      <w:r w:rsidRPr="00642E73">
        <w:rPr>
          <w:rStyle w:val="Emphasis"/>
          <w:rFonts w:ascii="B Nazanin" w:hAnsi="B Nazanin" w:cs="B Nazanin"/>
          <w:color w:val="000000"/>
          <w:sz w:val="22"/>
        </w:rPr>
        <w:t xml:space="preserve">, </w:t>
      </w:r>
      <w:r w:rsidRPr="00642E73">
        <w:rPr>
          <w:rFonts w:ascii="B Nazanin" w:hAnsi="B Nazanin" w:cs="B Nazanin"/>
          <w:color w:val="000000"/>
          <w:sz w:val="22"/>
        </w:rPr>
        <w:t>(2003)</w:t>
      </w:r>
      <w:r w:rsidRPr="00642E73">
        <w:rPr>
          <w:rStyle w:val="Emphasis"/>
          <w:rFonts w:ascii="B Nazanin" w:hAnsi="B Nazanin" w:cs="B Nazanin"/>
          <w:color w:val="000000"/>
          <w:sz w:val="22"/>
        </w:rPr>
        <w:t>. Customer satisfaction measurement practice in Taiwan hotels</w:t>
      </w:r>
      <w:r w:rsidRPr="00642E73">
        <w:rPr>
          <w:rFonts w:ascii="B Nazanin" w:hAnsi="B Nazanin" w:cs="B Nazanin"/>
          <w:color w:val="000000"/>
          <w:sz w:val="22"/>
        </w:rPr>
        <w:t>, Hospitality management, 3, 1-11.</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APQC (1999), Knowledge Management: Consortium Benchmarking Study (Best-practice Report), American Productivity &amp; Quality Centre (APQC), Houston, TX.</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Arasli, H. Mehtap-Smadi, S. &amp; Katircioglu, S.T. (2005). Customer service quality in the Greek Cypriot banking industry. </w:t>
      </w:r>
      <w:r w:rsidRPr="00642E73">
        <w:rPr>
          <w:rStyle w:val="Emphasis"/>
          <w:rFonts w:ascii="B Nazanin" w:hAnsi="B Nazanin" w:cs="B Nazanin"/>
          <w:color w:val="000000"/>
          <w:sz w:val="22"/>
        </w:rPr>
        <w:t>Managing Service Quality</w:t>
      </w:r>
      <w:r w:rsidRPr="00642E73">
        <w:rPr>
          <w:rFonts w:ascii="B Nazanin" w:hAnsi="B Nazanin" w:cs="B Nazanin"/>
          <w:color w:val="000000"/>
          <w:sz w:val="22"/>
        </w:rPr>
        <w:t>, 15(1), 41-56.</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Batson, John, (1997) , Managing service marketing, London, Dryden press,</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Bose, R., (2004). Knowledge management metrics. I</w:t>
      </w:r>
      <w:r w:rsidRPr="00642E73">
        <w:rPr>
          <w:rStyle w:val="Emphasis"/>
          <w:rFonts w:ascii="B Nazanin" w:hAnsi="B Nazanin" w:cs="B Nazanin"/>
          <w:color w:val="000000"/>
          <w:sz w:val="22"/>
        </w:rPr>
        <w:t>ndustrial Management &amp; Data Systems</w:t>
      </w:r>
      <w:r w:rsidRPr="00642E73">
        <w:rPr>
          <w:rFonts w:ascii="B Nazanin" w:hAnsi="B Nazanin" w:cs="B Nazanin"/>
          <w:color w:val="000000"/>
          <w:sz w:val="22"/>
        </w:rPr>
        <w:t>, 104 (6), 457-468.</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Cue, C.C, Levies, B. &amp; Von, P. (2003). Service quality measurement in the banking sector in South Korea. </w:t>
      </w:r>
      <w:r w:rsidRPr="00642E73">
        <w:rPr>
          <w:rStyle w:val="Emphasis"/>
          <w:rFonts w:ascii="B Nazanin" w:hAnsi="B Nazanin" w:cs="B Nazanin"/>
          <w:color w:val="000000"/>
          <w:sz w:val="22"/>
        </w:rPr>
        <w:t>International journal of bank marketing</w:t>
      </w:r>
      <w:r w:rsidRPr="00642E73">
        <w:rPr>
          <w:rFonts w:ascii="B Nazanin" w:hAnsi="B Nazanin" w:cs="B Nazanin"/>
          <w:color w:val="000000"/>
          <w:sz w:val="22"/>
        </w:rPr>
        <w:t>, 21(4), 191-201.</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Darroch, J, (2003). Developing a measure of knowledge management behaviors and practices. Journal of knowledge management, 7(5), 41-54</w:t>
      </w:r>
      <w:r w:rsidRPr="00642E73">
        <w:rPr>
          <w:rFonts w:ascii="B Nazanin" w:hAnsi="B Nazanin" w:cs="B Nazanin"/>
          <w:color w:val="000000"/>
          <w:sz w:val="22"/>
          <w:szCs w:val="26"/>
          <w:rtl/>
        </w:rPr>
        <w:t>.</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Davenport, T.H. &amp; Prusack, L.; (1998). Working Knowledge: How Organizations Manage What They Know”, Boston, MA: Harvard Business School Press.</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Davenport, T.H. and Beck, J.C, (2002)</w:t>
      </w:r>
      <w:r w:rsidRPr="00642E73">
        <w:rPr>
          <w:rStyle w:val="Emphasis"/>
          <w:rFonts w:ascii="B Nazanin" w:hAnsi="B Nazanin" w:cs="B Nazanin"/>
          <w:color w:val="000000"/>
          <w:sz w:val="22"/>
        </w:rPr>
        <w:t xml:space="preserve">. </w:t>
      </w:r>
      <w:r w:rsidRPr="00642E73">
        <w:rPr>
          <w:rFonts w:ascii="B Nazanin" w:hAnsi="B Nazanin" w:cs="B Nazanin"/>
          <w:color w:val="000000"/>
          <w:sz w:val="22"/>
        </w:rPr>
        <w:t xml:space="preserve">The strategy and structure of firms in the attention economy., </w:t>
      </w:r>
      <w:r w:rsidRPr="00642E73">
        <w:rPr>
          <w:rStyle w:val="Emphasis"/>
          <w:rFonts w:ascii="B Nazanin" w:hAnsi="B Nazanin" w:cs="B Nazanin"/>
          <w:color w:val="000000"/>
          <w:sz w:val="22"/>
        </w:rPr>
        <w:t>Ivey Business Journal</w:t>
      </w:r>
      <w:r w:rsidRPr="00642E73">
        <w:rPr>
          <w:rFonts w:ascii="B Nazanin" w:hAnsi="B Nazanin" w:cs="B Nazanin"/>
          <w:color w:val="000000"/>
          <w:sz w:val="22"/>
        </w:rPr>
        <w:t>, 66 (4), 48-54,.</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lastRenderedPageBreak/>
        <w:t xml:space="preserve">- Drucker, Peter F., (1995) </w:t>
      </w:r>
      <w:r w:rsidRPr="00642E73">
        <w:rPr>
          <w:rStyle w:val="Emphasis"/>
          <w:rFonts w:ascii="B Nazanin" w:hAnsi="B Nazanin" w:cs="B Nazanin"/>
          <w:color w:val="000000"/>
          <w:sz w:val="22"/>
        </w:rPr>
        <w:t>Managing in a Time of Great Change</w:t>
      </w:r>
      <w:r w:rsidRPr="00642E73">
        <w:rPr>
          <w:rFonts w:ascii="B Nazanin" w:hAnsi="B Nazanin" w:cs="B Nazanin"/>
          <w:color w:val="000000"/>
          <w:sz w:val="22"/>
        </w:rPr>
        <w:t>, New York: Truman Talley Books/Dutton.</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Edvinsson, L.; Malone, M. (1997). “Intellectual Capital”; New York, Harper Business.</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Ekinci, Y, Riley.M,(1998). A critique of issues and theoretical assumptions in service quality measurement in the lodging industry: time to move the goal posts? </w:t>
      </w:r>
      <w:r w:rsidRPr="00642E73">
        <w:rPr>
          <w:rStyle w:val="Emphasis"/>
          <w:rFonts w:ascii="B Nazanin" w:hAnsi="B Nazanin" w:cs="B Nazanin"/>
          <w:color w:val="000000"/>
          <w:sz w:val="22"/>
        </w:rPr>
        <w:t>Hospitality management</w:t>
      </w:r>
      <w:r w:rsidRPr="00642E73">
        <w:rPr>
          <w:rFonts w:ascii="B Nazanin" w:hAnsi="B Nazanin" w:cs="B Nazanin"/>
          <w:color w:val="000000"/>
          <w:sz w:val="22"/>
        </w:rPr>
        <w:t>, 17, 349-362.</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Forcadell, F. J. &amp; Guadamillas, F.; “A case study on the Implementation of a Knowledge Management Strategy</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Gandhi, S (2004). 'Knowledge management and reference services', The journal of academiclibrarianship, vol. 30, no. 5, pp. 368-81.</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Grönroos, C. (2001), The perceived service quality concept? A mistake?, </w:t>
      </w:r>
      <w:r w:rsidRPr="00642E73">
        <w:rPr>
          <w:rStyle w:val="Emphasis"/>
          <w:rFonts w:ascii="B Nazanin" w:hAnsi="B Nazanin" w:cs="B Nazanin"/>
          <w:color w:val="000000"/>
          <w:sz w:val="22"/>
        </w:rPr>
        <w:t>Managing Service Quality</w:t>
      </w:r>
      <w:r w:rsidRPr="00642E73">
        <w:rPr>
          <w:rFonts w:ascii="B Nazanin" w:hAnsi="B Nazanin" w:cs="B Nazanin"/>
          <w:color w:val="000000"/>
          <w:sz w:val="22"/>
        </w:rPr>
        <w:t>, 11(3).</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Groves, S., (2002). </w:t>
      </w:r>
      <w:r w:rsidRPr="00642E73">
        <w:rPr>
          <w:rStyle w:val="Emphasis"/>
          <w:rFonts w:ascii="B Nazanin" w:hAnsi="B Nazanin" w:cs="B Nazanin"/>
          <w:color w:val="000000"/>
          <w:sz w:val="22"/>
        </w:rPr>
        <w:t>Knowledge wins in the new economy</w:t>
      </w:r>
      <w:r w:rsidRPr="00642E73">
        <w:rPr>
          <w:rFonts w:ascii="B Nazanin" w:hAnsi="B Nazanin" w:cs="B Nazanin"/>
          <w:color w:val="000000"/>
          <w:sz w:val="22"/>
        </w:rPr>
        <w:t>, Information Management Journal, 36 (2). 6.</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Hang.K, Bradley.G, (2002), Measuring the performance of IT service: An assessment of SERVQUAL, International journal of accounting information systems, 3, 151-164.</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Hung, Y.C., Huang, S.M., Lin, Q.P., Tsai, M.L., </w:t>
      </w:r>
      <w:r w:rsidRPr="00642E73">
        <w:rPr>
          <w:rStyle w:val="Emphasis"/>
          <w:rFonts w:ascii="B Nazanin" w:hAnsi="B Nazanin" w:cs="B Nazanin"/>
          <w:color w:val="000000"/>
          <w:sz w:val="22"/>
        </w:rPr>
        <w:t xml:space="preserve">(2005) Critical factors in adopting a </w:t>
      </w:r>
      <w:r w:rsidRPr="00642E73">
        <w:rPr>
          <w:rFonts w:ascii="B Nazanin" w:hAnsi="B Nazanin" w:cs="B Nazanin"/>
          <w:color w:val="000000"/>
          <w:sz w:val="22"/>
        </w:rPr>
        <w:t>knowledge</w:t>
      </w:r>
      <w:r w:rsidRPr="00642E73">
        <w:rPr>
          <w:rStyle w:val="Emphasis"/>
          <w:rFonts w:ascii="B Nazanin" w:hAnsi="B Nazanin" w:cs="B Nazanin"/>
          <w:color w:val="000000"/>
          <w:sz w:val="22"/>
        </w:rPr>
        <w:t xml:space="preserve"> management system for the pharmaceutical industry.</w:t>
      </w:r>
      <w:r w:rsidRPr="00642E73">
        <w:rPr>
          <w:rFonts w:ascii="B Nazanin" w:hAnsi="B Nazanin" w:cs="B Nazanin"/>
          <w:color w:val="000000"/>
          <w:sz w:val="22"/>
        </w:rPr>
        <w:t>, Industrial Management &amp; Data Systems, 105 (2), 164-183.</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Jabnoun, N. and Khalifa, A. (2005). A customized measure of service quality in the UAE. </w:t>
      </w:r>
      <w:r w:rsidRPr="00642E73">
        <w:rPr>
          <w:rStyle w:val="Emphasis"/>
          <w:rFonts w:ascii="B Nazanin" w:hAnsi="B Nazanin" w:cs="B Nazanin"/>
          <w:color w:val="000000"/>
          <w:sz w:val="22"/>
        </w:rPr>
        <w:t>Managing Service Quality</w:t>
      </w:r>
      <w:r w:rsidRPr="00642E73">
        <w:rPr>
          <w:rFonts w:ascii="B Nazanin" w:hAnsi="B Nazanin" w:cs="B Nazanin"/>
          <w:color w:val="000000"/>
          <w:sz w:val="22"/>
        </w:rPr>
        <w:t>, 15(4). 374-388.</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Jager, M.D (1999). The KMAT: benchmarking knowledge management</w:t>
      </w:r>
      <w:r w:rsidRPr="00642E73">
        <w:rPr>
          <w:rFonts w:ascii="B Nazanin" w:hAnsi="B Nazanin" w:cs="B Nazanin"/>
          <w:color w:val="000000"/>
          <w:sz w:val="22"/>
          <w:szCs w:val="26"/>
          <w:rtl/>
        </w:rPr>
        <w:t>.</w:t>
      </w:r>
      <w:r w:rsidRPr="00642E73">
        <w:rPr>
          <w:rFonts w:ascii="B Nazanin" w:hAnsi="B Nazanin" w:cs="B Nazanin"/>
          <w:color w:val="000000"/>
          <w:sz w:val="22"/>
        </w:rPr>
        <w:t xml:space="preserve"> Library Management. Vol. 20 . No. 7, pp. 367-372.</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Lee, H. &amp; Ghoi, B. (2003). Knowledge management enabler, processes and orgnazational performance: an integrative view and empirical examination. Journal of management information systems, 20 (1), 179-228.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Lee, K.C., Lee, S. &amp;, Kang, I.V. (2005). KMPI: measuring knowledge management performance. </w:t>
      </w:r>
      <w:r w:rsidRPr="00642E73">
        <w:rPr>
          <w:rStyle w:val="Emphasis"/>
          <w:rFonts w:ascii="B Nazanin" w:hAnsi="B Nazanin" w:cs="B Nazanin"/>
          <w:color w:val="000000"/>
          <w:sz w:val="22"/>
        </w:rPr>
        <w:t>Information &amp; Management</w:t>
      </w:r>
      <w:r w:rsidRPr="00642E73">
        <w:rPr>
          <w:rFonts w:ascii="B Nazanin" w:hAnsi="B Nazanin" w:cs="B Nazanin"/>
          <w:color w:val="000000"/>
          <w:sz w:val="22"/>
        </w:rPr>
        <w:t>, 42, 469–482</w:t>
      </w:r>
      <w:r w:rsidRPr="00642E73">
        <w:rPr>
          <w:rFonts w:ascii="B Nazanin" w:hAnsi="B Nazanin" w:cs="B Nazanin"/>
          <w:color w:val="000000"/>
          <w:sz w:val="22"/>
          <w:szCs w:val="26"/>
          <w:rtl/>
        </w:rPr>
        <w:t>.</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lastRenderedPageBreak/>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Levett, G.P. and Guenor, M.D., (2000). </w:t>
      </w:r>
      <w:r w:rsidRPr="00642E73">
        <w:rPr>
          <w:rStyle w:val="Emphasis"/>
          <w:rFonts w:ascii="B Nazanin" w:hAnsi="B Nazanin" w:cs="B Nazanin"/>
          <w:color w:val="000000"/>
          <w:sz w:val="22"/>
        </w:rPr>
        <w:t>A methodology for knowledge management implementation</w:t>
      </w:r>
      <w:r w:rsidRPr="00642E73">
        <w:rPr>
          <w:rFonts w:ascii="B Nazanin" w:hAnsi="B Nazanin" w:cs="B Nazanin"/>
          <w:color w:val="000000"/>
          <w:sz w:val="22"/>
        </w:rPr>
        <w:t>., Journal of Knowledge Management, 4 (3).</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Liebowitz, J. &amp; Wrightb K. (1999). Does measuring knowledge make “cents”?. </w:t>
      </w:r>
      <w:r w:rsidRPr="00642E73">
        <w:rPr>
          <w:rStyle w:val="Emphasis"/>
          <w:rFonts w:ascii="B Nazanin" w:hAnsi="B Nazanin" w:cs="B Nazanin"/>
          <w:color w:val="000000"/>
          <w:sz w:val="22"/>
        </w:rPr>
        <w:t>Expert Systems with Applications</w:t>
      </w:r>
      <w:r w:rsidRPr="00642E73">
        <w:rPr>
          <w:rFonts w:ascii="B Nazanin" w:hAnsi="B Nazanin" w:cs="B Nazanin"/>
          <w:color w:val="000000"/>
          <w:sz w:val="22"/>
        </w:rPr>
        <w:t>, 17, 99–103.</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Liebowitz, J. (1999). Knowledge Management Handbook, CRC Press, Boca Raton, FL</w:t>
      </w:r>
      <w:r w:rsidRPr="00642E73">
        <w:rPr>
          <w:rFonts w:ascii="B Nazanin" w:hAnsi="B Nazanin" w:cs="B Nazanin"/>
          <w:color w:val="000000"/>
          <w:sz w:val="22"/>
          <w:szCs w:val="26"/>
          <w:rtl/>
        </w:rPr>
        <w:t>,</w:t>
      </w:r>
    </w:p>
    <w:p w:rsidR="00642E73" w:rsidRPr="00642E73" w:rsidRDefault="00642E73" w:rsidP="00642E73">
      <w:pPr>
        <w:ind w:firstLine="567"/>
        <w:jc w:val="lowKashida"/>
        <w:rPr>
          <w:rFonts w:ascii="B Nazanin" w:hAnsi="B Nazanin" w:cs="B Nazanin"/>
          <w:color w:val="000000"/>
          <w:sz w:val="22"/>
          <w:szCs w:val="18"/>
        </w:rPr>
      </w:pPr>
      <w:bookmarkStart w:id="47" w:name="idB18"/>
      <w:r w:rsidRPr="00642E73">
        <w:rPr>
          <w:rFonts w:ascii="B Nazanin" w:hAnsi="B Nazanin" w:cs="B Nazanin"/>
          <w:color w:val="000000"/>
          <w:sz w:val="22"/>
          <w:szCs w:val="18"/>
        </w:rPr>
        <w:t> </w:t>
      </w:r>
      <w:bookmarkEnd w:id="47"/>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Liebowitz, J., Beckman, T. (1998), </w:t>
      </w:r>
      <w:r w:rsidRPr="00642E73">
        <w:rPr>
          <w:rStyle w:val="Emphasis"/>
          <w:rFonts w:ascii="B Nazanin" w:hAnsi="B Nazanin" w:cs="B Nazanin"/>
          <w:color w:val="000000"/>
          <w:sz w:val="22"/>
        </w:rPr>
        <w:t>Knowledge Organisations: What Every Manager Should Know</w:t>
      </w:r>
      <w:r w:rsidRPr="00642E73">
        <w:rPr>
          <w:rFonts w:ascii="B Nazanin" w:hAnsi="B Nazanin" w:cs="B Nazanin"/>
          <w:color w:val="000000"/>
          <w:sz w:val="22"/>
        </w:rPr>
        <w:t>, CRC Press, Boca Raton, FL.</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Lin, C., Tseng, S.M. (2005), The implementation gaps for the knowledge management system. Industrial Management &amp; Data Systems, 105(2), 208-222</w:t>
      </w:r>
      <w:r w:rsidRPr="00642E73">
        <w:rPr>
          <w:rFonts w:ascii="B Nazanin" w:hAnsi="B Nazanin" w:cs="B Nazanin"/>
          <w:color w:val="000000"/>
          <w:sz w:val="22"/>
          <w:szCs w:val="26"/>
          <w:rtl/>
        </w:rPr>
        <w:t xml:space="preserve">.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Malhotra, Y. (2000), "From information management to knowledge management: beyond the ‘hi-tech hidebound’ systems", in Srikantaiah, K., Koenig, M.E.D. (Eds),Knowledge Management for the Information Professional, Information Today, Inc., Medford, NJ, pp.37-61.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Maltz, A. C., Shenhar, A. J., &amp; Reilly, R. R. (2003). Beyond the balanced scorecard: refining the search for organizational success measures. Long Range Planning, 36(2), 187–204.</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Mcnealy, R.M (1994)., Making customer satisfaction Happen, 1st edition, New Jersey, Chapman &amp; Hall.</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Mukherjee, A. &amp; Nath, P. (2005). An empirical assessment of comparative approaches to service quality measurement. </w:t>
      </w:r>
      <w:r w:rsidRPr="00642E73">
        <w:rPr>
          <w:rStyle w:val="Emphasis"/>
          <w:rFonts w:ascii="B Nazanin" w:hAnsi="B Nazanin" w:cs="B Nazanin"/>
          <w:color w:val="000000"/>
          <w:sz w:val="22"/>
        </w:rPr>
        <w:t>Journal of Services Marketing</w:t>
      </w:r>
      <w:r w:rsidRPr="00642E73">
        <w:rPr>
          <w:rFonts w:ascii="B Nazanin" w:hAnsi="B Nazanin" w:cs="B Nazanin"/>
          <w:color w:val="000000"/>
          <w:sz w:val="22"/>
        </w:rPr>
        <w:t>, 19(3), 174-184.</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Ngai, E.W.T., &amp; Chan, E.W.C. (2005). Evaluation of knowledge management tools using AHP. Expert Systems with Applications, 29(4), 889–899.</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Nirmal Pal, N., (2004). Sundaresan, s., Ray, J., Bhargava, H., Glantz, E., McHugh M.W., </w:t>
      </w:r>
      <w:r w:rsidRPr="00642E73">
        <w:rPr>
          <w:rStyle w:val="Emphasis"/>
          <w:rFonts w:ascii="B Nazanin" w:hAnsi="B Nazanin" w:cs="B Nazanin"/>
          <w:color w:val="000000"/>
          <w:sz w:val="22"/>
        </w:rPr>
        <w:t>Knowledge Quotient™ (KQ): A Way to Measure the Knowledge Intensity of Your Team</w:t>
      </w:r>
      <w:r w:rsidRPr="00642E73">
        <w:rPr>
          <w:rFonts w:ascii="B Nazanin" w:hAnsi="B Nazanin" w:cs="B Nazanin"/>
          <w:color w:val="000000"/>
          <w:sz w:val="22"/>
        </w:rPr>
        <w:t>, The Penn State eBusiness Research Cente.</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O'Dell, C. and C. J. Grayson Jr.; “If Only We Knew What We Know: The Transfer of Internal Knowledge and Best Practice”; Free Press, New York; 1998.</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lastRenderedPageBreak/>
        <w:t xml:space="preserve">- Parasuraman, A., Zeithaml, V.A. and Berry, L.L.; (1988). "SERVQUAL: a multi-item scale for measuring consumer perceptions of the service quality"; </w:t>
      </w:r>
      <w:r w:rsidRPr="00642E73">
        <w:rPr>
          <w:rStyle w:val="Emphasis"/>
          <w:rFonts w:ascii="B Nazanin" w:hAnsi="B Nazanin" w:cs="B Nazanin"/>
          <w:color w:val="000000"/>
          <w:sz w:val="22"/>
        </w:rPr>
        <w:t>Journal of Retailing</w:t>
      </w:r>
      <w:r w:rsidRPr="00642E73">
        <w:rPr>
          <w:rFonts w:ascii="B Nazanin" w:hAnsi="B Nazanin" w:cs="B Nazanin"/>
          <w:color w:val="000000"/>
          <w:sz w:val="22"/>
        </w:rPr>
        <w:t xml:space="preserve">, Vol.64 No.1, 12-40.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Smits, M.T. and De Moor, A.R.E.M., </w:t>
      </w:r>
      <w:r w:rsidRPr="00642E73">
        <w:rPr>
          <w:rStyle w:val="Emphasis"/>
          <w:rFonts w:ascii="B Nazanin" w:hAnsi="B Nazanin" w:cs="B Nazanin"/>
          <w:color w:val="000000"/>
          <w:sz w:val="22"/>
        </w:rPr>
        <w:t>(2004). Measuring Knowledge Management Effectiveness in Communities of Practice</w:t>
      </w:r>
      <w:r w:rsidRPr="00642E73">
        <w:rPr>
          <w:rFonts w:ascii="B Nazanin" w:hAnsi="B Nazanin" w:cs="B Nazanin"/>
          <w:color w:val="000000"/>
          <w:sz w:val="22"/>
        </w:rPr>
        <w:t>., In Proceeding of HICSS-37 January 5-8, Hawaii.</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Spathis, C., Pertridou, E. &amp; Glaveli, N. (2004). Managing service quality in bank: customers' gender effects. </w:t>
      </w:r>
      <w:r w:rsidRPr="00642E73">
        <w:rPr>
          <w:rStyle w:val="Emphasis"/>
          <w:rFonts w:ascii="B Nazanin" w:hAnsi="B Nazanin" w:cs="B Nazanin"/>
          <w:color w:val="000000"/>
          <w:sz w:val="22"/>
        </w:rPr>
        <w:t>Managing service quality</w:t>
      </w:r>
      <w:r w:rsidRPr="00642E73">
        <w:rPr>
          <w:rFonts w:ascii="B Nazanin" w:hAnsi="B Nazanin" w:cs="B Nazanin"/>
          <w:color w:val="000000"/>
          <w:sz w:val="22"/>
        </w:rPr>
        <w:t>, 14(1), 90-102.</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Steyn, P.GM. (2004). Harnessing the power of knowledge in higher education. </w:t>
      </w:r>
      <w:r w:rsidRPr="00642E73">
        <w:rPr>
          <w:rStyle w:val="Emphasis"/>
          <w:rFonts w:ascii="B Nazanin" w:hAnsi="B Nazanin" w:cs="B Nazanin"/>
          <w:color w:val="000000"/>
          <w:sz w:val="22"/>
        </w:rPr>
        <w:t>Education</w:t>
      </w:r>
      <w:r w:rsidRPr="00642E73">
        <w:rPr>
          <w:rFonts w:ascii="B Nazanin" w:hAnsi="B Nazanin" w:cs="B Nazanin"/>
          <w:color w:val="000000"/>
          <w:sz w:val="22"/>
        </w:rPr>
        <w:t>, 124 (4). 615-628.</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Tseng, S.M. (2008). Knowledge management system performance measure index. Expert Systems with Applications, 34, 734–745</w:t>
      </w:r>
      <w:r w:rsidRPr="00642E73">
        <w:rPr>
          <w:rFonts w:ascii="B Nazanin" w:hAnsi="B Nazanin" w:cs="B Nazanin"/>
          <w:color w:val="000000"/>
          <w:sz w:val="22"/>
          <w:szCs w:val="26"/>
          <w:rtl/>
        </w:rPr>
        <w:t>.</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Tseng, S.M. (2008). Knowledge management system performance measure index. </w:t>
      </w:r>
      <w:r w:rsidRPr="00642E73">
        <w:rPr>
          <w:rStyle w:val="Emphasis"/>
          <w:rFonts w:ascii="B Nazanin" w:hAnsi="B Nazanin" w:cs="B Nazanin"/>
          <w:color w:val="000000"/>
          <w:sz w:val="22"/>
        </w:rPr>
        <w:t>Expert Systems with Applications</w:t>
      </w:r>
      <w:r w:rsidRPr="00642E73">
        <w:rPr>
          <w:rFonts w:ascii="B Nazanin" w:hAnsi="B Nazanin" w:cs="B Nazanin"/>
          <w:color w:val="000000"/>
          <w:sz w:val="22"/>
        </w:rPr>
        <w:t>, 34, 734–745.</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Turban, E., Leidner, D., McLean E. and Wetherbe J. (2005). Information Technology for Management: Transforming Organizations in the Digital Economy: </w:t>
      </w:r>
      <w:hyperlink r:id="rId6" w:history="1">
        <w:r w:rsidRPr="00642E73">
          <w:rPr>
            <w:rStyle w:val="Hyperlink"/>
            <w:rFonts w:ascii="B Nazanin" w:hAnsi="B Nazanin" w:cs="B Nazanin"/>
            <w:color w:val="auto"/>
            <w:sz w:val="22"/>
          </w:rPr>
          <w:t>Hardcover</w:t>
        </w:r>
      </w:hyperlink>
      <w:r w:rsidRPr="00642E73">
        <w:rPr>
          <w:rFonts w:ascii="B Nazanin" w:hAnsi="B Nazanin" w:cs="B Nazanin"/>
          <w:color w:val="000000"/>
          <w:sz w:val="22"/>
        </w:rPr>
        <w:t>.</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szCs w:val="18"/>
        </w:rPr>
        <w:t> </w:t>
      </w:r>
    </w:p>
    <w:p w:rsidR="00642E73" w:rsidRPr="00642E73" w:rsidRDefault="00642E73" w:rsidP="00642E73">
      <w:pPr>
        <w:ind w:firstLine="567"/>
        <w:jc w:val="lowKashida"/>
        <w:rPr>
          <w:rFonts w:ascii="B Nazanin" w:hAnsi="B Nazanin" w:cs="B Nazanin"/>
          <w:color w:val="000000"/>
          <w:sz w:val="22"/>
          <w:szCs w:val="18"/>
        </w:rPr>
      </w:pPr>
      <w:r w:rsidRPr="00642E73">
        <w:rPr>
          <w:rFonts w:ascii="B Nazanin" w:hAnsi="B Nazanin" w:cs="B Nazanin"/>
          <w:color w:val="000000"/>
          <w:sz w:val="22"/>
        </w:rPr>
        <w:t xml:space="preserve">- Zeithaml, V.A., Bitner, M.J. (2000), </w:t>
      </w:r>
      <w:r w:rsidRPr="00642E73">
        <w:rPr>
          <w:rStyle w:val="Emphasis"/>
          <w:rFonts w:ascii="B Nazanin" w:hAnsi="B Nazanin" w:cs="B Nazanin"/>
          <w:color w:val="000000"/>
          <w:sz w:val="22"/>
        </w:rPr>
        <w:t>Services Marketing: Integrating Customer Focus across the Firm,</w:t>
      </w:r>
      <w:r w:rsidRPr="00642E73">
        <w:rPr>
          <w:rFonts w:ascii="B Nazanin" w:hAnsi="B Nazanin" w:cs="B Nazanin"/>
          <w:color w:val="000000"/>
          <w:sz w:val="22"/>
        </w:rPr>
        <w:t xml:space="preserve"> McGraw-Hill, New York, NY.</w:t>
      </w:r>
    </w:p>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br w:type="textWrapping" w:clear="all"/>
      </w:r>
    </w:p>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pict>
          <v:rect id="_x0000_i1025" style="width:154.45pt;height:.75pt" o:hrpct="330" o:hrstd="t" o:hrnoshade="t" o:hr="t" fillcolor="black" stroked="f"/>
        </w:pict>
      </w:r>
    </w:p>
    <w:bookmarkStart w:id="48" w:name="_ftn1"/>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"_ftnref1"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[1]</w:t>
      </w:r>
      <w:r w:rsidRPr="00642E73">
        <w:rPr>
          <w:rFonts w:ascii="B Nazanin" w:hAnsi="B Nazanin" w:cs="B Nazanin"/>
          <w:color w:val="000000"/>
          <w:sz w:val="22"/>
          <w:szCs w:val="18"/>
        </w:rPr>
        <w:fldChar w:fldCharType="end"/>
      </w:r>
      <w:bookmarkEnd w:id="48"/>
      <w:r w:rsidRPr="00642E73">
        <w:rPr>
          <w:rFonts w:ascii="B Nazanin" w:hAnsi="B Nazanin" w:cs="B Nazanin"/>
          <w:color w:val="000000"/>
          <w:sz w:val="22"/>
          <w:szCs w:val="18"/>
        </w:rPr>
        <w:t>.Data.</w:t>
      </w:r>
    </w:p>
    <w:bookmarkStart w:id="49" w:name="_ftn2"/>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"_ftnref2"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[2]</w:t>
      </w:r>
      <w:r w:rsidRPr="00642E73">
        <w:rPr>
          <w:rFonts w:ascii="B Nazanin" w:hAnsi="B Nazanin" w:cs="B Nazanin"/>
          <w:color w:val="000000"/>
          <w:sz w:val="22"/>
          <w:szCs w:val="18"/>
        </w:rPr>
        <w:fldChar w:fldCharType="end"/>
      </w:r>
      <w:bookmarkEnd w:id="49"/>
      <w:r w:rsidRPr="00642E73">
        <w:rPr>
          <w:rFonts w:ascii="B Nazanin" w:hAnsi="B Nazanin" w:cs="B Nazanin"/>
          <w:color w:val="000000"/>
          <w:sz w:val="22"/>
          <w:szCs w:val="18"/>
        </w:rPr>
        <w:t>.Information.</w:t>
      </w:r>
    </w:p>
    <w:bookmarkStart w:id="50" w:name="_ftn3"/>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"_ftnref3"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[3]</w:t>
      </w:r>
      <w:r w:rsidRPr="00642E73">
        <w:rPr>
          <w:rFonts w:ascii="B Nazanin" w:hAnsi="B Nazanin" w:cs="B Nazanin"/>
          <w:color w:val="000000"/>
          <w:sz w:val="22"/>
          <w:szCs w:val="18"/>
        </w:rPr>
        <w:fldChar w:fldCharType="end"/>
      </w:r>
      <w:bookmarkEnd w:id="50"/>
      <w:r w:rsidRPr="00642E73">
        <w:rPr>
          <w:rFonts w:ascii="B Nazanin" w:hAnsi="B Nazanin" w:cs="B Nazanin"/>
          <w:color w:val="000000"/>
          <w:sz w:val="22"/>
          <w:szCs w:val="18"/>
        </w:rPr>
        <w:t>.Knowledge.</w:t>
      </w:r>
    </w:p>
    <w:bookmarkStart w:id="51" w:name="_ftn4"/>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"_ftnref4"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[4]</w:t>
      </w:r>
      <w:r w:rsidRPr="00642E73">
        <w:rPr>
          <w:rFonts w:ascii="B Nazanin" w:hAnsi="B Nazanin" w:cs="B Nazanin"/>
          <w:color w:val="000000"/>
          <w:sz w:val="22"/>
          <w:szCs w:val="18"/>
        </w:rPr>
        <w:fldChar w:fldCharType="end"/>
      </w:r>
      <w:bookmarkEnd w:id="51"/>
      <w:r w:rsidRPr="00642E73">
        <w:rPr>
          <w:rFonts w:ascii="B Nazanin" w:hAnsi="B Nazanin" w:cs="B Nazanin"/>
          <w:color w:val="000000"/>
          <w:sz w:val="22"/>
          <w:szCs w:val="18"/>
          <w:rtl/>
        </w:rPr>
        <w:t xml:space="preserve"> .</w:t>
      </w:r>
      <w:r w:rsidRPr="00642E73">
        <w:rPr>
          <w:rFonts w:ascii="B Nazanin" w:hAnsi="B Nazanin" w:cs="B Nazanin"/>
          <w:color w:val="000000"/>
          <w:sz w:val="22"/>
          <w:szCs w:val="18"/>
        </w:rPr>
        <w:t>Explicit Knowledge.</w:t>
      </w:r>
    </w:p>
    <w:bookmarkStart w:id="52" w:name="_ftn5"/>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"_ftnref5"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[5]</w:t>
      </w:r>
      <w:r w:rsidRPr="00642E73">
        <w:rPr>
          <w:rFonts w:ascii="B Nazanin" w:hAnsi="B Nazanin" w:cs="B Nazanin"/>
          <w:color w:val="000000"/>
          <w:sz w:val="22"/>
          <w:szCs w:val="18"/>
        </w:rPr>
        <w:fldChar w:fldCharType="end"/>
      </w:r>
      <w:bookmarkEnd w:id="52"/>
      <w:r w:rsidRPr="00642E73">
        <w:rPr>
          <w:rFonts w:ascii="B Nazanin" w:hAnsi="B Nazanin" w:cs="B Nazanin"/>
          <w:color w:val="000000"/>
          <w:sz w:val="22"/>
          <w:szCs w:val="18"/>
          <w:rtl/>
        </w:rPr>
        <w:t xml:space="preserve"> .</w:t>
      </w:r>
      <w:r w:rsidRPr="00642E73">
        <w:rPr>
          <w:rFonts w:ascii="B Nazanin" w:hAnsi="B Nazanin" w:cs="B Nazanin"/>
          <w:color w:val="000000"/>
          <w:sz w:val="22"/>
          <w:szCs w:val="18"/>
        </w:rPr>
        <w:t>Tacit Knowledge.</w:t>
      </w:r>
    </w:p>
    <w:bookmarkStart w:id="53" w:name="_ftn6"/>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"_ftnref6"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[6]</w:t>
      </w:r>
      <w:r w:rsidRPr="00642E73">
        <w:rPr>
          <w:rFonts w:ascii="B Nazanin" w:hAnsi="B Nazanin" w:cs="B Nazanin"/>
          <w:color w:val="000000"/>
          <w:sz w:val="22"/>
          <w:szCs w:val="18"/>
        </w:rPr>
        <w:fldChar w:fldCharType="end"/>
      </w:r>
      <w:bookmarkEnd w:id="53"/>
      <w:r w:rsidRPr="00642E73">
        <w:rPr>
          <w:rFonts w:ascii="B Nazanin" w:hAnsi="B Nazanin" w:cs="B Nazanin"/>
          <w:color w:val="000000"/>
          <w:sz w:val="22"/>
          <w:szCs w:val="18"/>
        </w:rPr>
        <w:t>. Knowledge management assessment technique.</w:t>
      </w:r>
    </w:p>
    <w:bookmarkStart w:id="54" w:name="_ftn7"/>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"_ftnref7"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[7]</w:t>
      </w:r>
      <w:r w:rsidRPr="00642E73">
        <w:rPr>
          <w:rFonts w:ascii="B Nazanin" w:hAnsi="B Nazanin" w:cs="B Nazanin"/>
          <w:color w:val="000000"/>
          <w:sz w:val="22"/>
          <w:szCs w:val="18"/>
        </w:rPr>
        <w:fldChar w:fldCharType="end"/>
      </w:r>
      <w:bookmarkEnd w:id="54"/>
      <w:r w:rsidRPr="00642E73">
        <w:rPr>
          <w:rFonts w:ascii="B Nazanin" w:hAnsi="B Nazanin" w:cs="B Nazanin"/>
          <w:color w:val="000000"/>
          <w:sz w:val="22"/>
          <w:szCs w:val="18"/>
        </w:rPr>
        <w:t>. American Productivity &amp; Quality Center.</w:t>
      </w:r>
    </w:p>
    <w:bookmarkStart w:id="55" w:name="_ftn8"/>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"_ftnref8"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[8]</w:t>
      </w:r>
      <w:r w:rsidRPr="00642E73">
        <w:rPr>
          <w:rFonts w:ascii="B Nazanin" w:hAnsi="B Nazanin" w:cs="B Nazanin"/>
          <w:color w:val="000000"/>
          <w:sz w:val="22"/>
          <w:szCs w:val="18"/>
        </w:rPr>
        <w:fldChar w:fldCharType="end"/>
      </w:r>
      <w:bookmarkEnd w:id="55"/>
      <w:r w:rsidRPr="00642E73">
        <w:rPr>
          <w:rFonts w:ascii="B Nazanin" w:hAnsi="B Nazanin" w:cs="B Nazanin"/>
          <w:color w:val="000000"/>
          <w:sz w:val="22"/>
          <w:szCs w:val="18"/>
        </w:rPr>
        <w:t>. Heuristic.</w:t>
      </w:r>
    </w:p>
    <w:bookmarkStart w:id="56" w:name="_ftn9"/>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"_ftnref9"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[9]</w:t>
      </w:r>
      <w:r w:rsidRPr="00642E73">
        <w:rPr>
          <w:rFonts w:ascii="B Nazanin" w:hAnsi="B Nazanin" w:cs="B Nazanin"/>
          <w:color w:val="000000"/>
          <w:sz w:val="22"/>
          <w:szCs w:val="18"/>
        </w:rPr>
        <w:fldChar w:fldCharType="end"/>
      </w:r>
      <w:bookmarkEnd w:id="56"/>
      <w:r w:rsidRPr="00642E73">
        <w:rPr>
          <w:rFonts w:ascii="B Nazanin" w:hAnsi="B Nazanin" w:cs="B Nazanin"/>
          <w:color w:val="000000"/>
          <w:sz w:val="22"/>
          <w:szCs w:val="18"/>
        </w:rPr>
        <w:t>. Guilford.</w:t>
      </w:r>
    </w:p>
    <w:bookmarkStart w:id="57" w:name="_ftn10"/>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"_ftnref10"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[10]</w:t>
      </w:r>
      <w:r w:rsidRPr="00642E73">
        <w:rPr>
          <w:rFonts w:ascii="B Nazanin" w:hAnsi="B Nazanin" w:cs="B Nazanin"/>
          <w:color w:val="000000"/>
          <w:sz w:val="22"/>
          <w:szCs w:val="18"/>
        </w:rPr>
        <w:fldChar w:fldCharType="end"/>
      </w:r>
      <w:bookmarkEnd w:id="57"/>
      <w:r w:rsidRPr="00642E73">
        <w:rPr>
          <w:rFonts w:ascii="B Nazanin" w:hAnsi="B Nazanin" w:cs="B Nazanin"/>
          <w:color w:val="000000"/>
          <w:sz w:val="22"/>
          <w:szCs w:val="18"/>
        </w:rPr>
        <w:t>. New methods.</w:t>
      </w:r>
    </w:p>
    <w:bookmarkStart w:id="58" w:name="_ftn11"/>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"_ftnref11"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[11]</w:t>
      </w:r>
      <w:r w:rsidRPr="00642E73">
        <w:rPr>
          <w:rFonts w:ascii="B Nazanin" w:hAnsi="B Nazanin" w:cs="B Nazanin"/>
          <w:color w:val="000000"/>
          <w:sz w:val="22"/>
          <w:szCs w:val="18"/>
        </w:rPr>
        <w:fldChar w:fldCharType="end"/>
      </w:r>
      <w:bookmarkEnd w:id="58"/>
      <w:r w:rsidRPr="00642E73">
        <w:rPr>
          <w:rFonts w:ascii="B Nazanin" w:hAnsi="B Nazanin" w:cs="B Nazanin"/>
          <w:color w:val="000000"/>
          <w:sz w:val="22"/>
          <w:szCs w:val="18"/>
        </w:rPr>
        <w:t>. Correct Responses.</w:t>
      </w:r>
    </w:p>
    <w:bookmarkStart w:id="59" w:name="_ftn12"/>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"_ftnref12"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[12]</w:t>
      </w:r>
      <w:r w:rsidRPr="00642E73">
        <w:rPr>
          <w:rFonts w:ascii="B Nazanin" w:hAnsi="B Nazanin" w:cs="B Nazanin"/>
          <w:color w:val="000000"/>
          <w:sz w:val="22"/>
          <w:szCs w:val="18"/>
        </w:rPr>
        <w:fldChar w:fldCharType="end"/>
      </w:r>
      <w:bookmarkEnd w:id="59"/>
      <w:r w:rsidRPr="00642E73">
        <w:rPr>
          <w:rFonts w:ascii="B Nazanin" w:hAnsi="B Nazanin" w:cs="B Nazanin"/>
          <w:color w:val="000000"/>
          <w:sz w:val="22"/>
          <w:szCs w:val="18"/>
        </w:rPr>
        <w:t>. Kanon.</w:t>
      </w:r>
    </w:p>
    <w:bookmarkStart w:id="60" w:name="_ftn13"/>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"_ftnref13"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[13]</w:t>
      </w:r>
      <w:r w:rsidRPr="00642E73">
        <w:rPr>
          <w:rFonts w:ascii="B Nazanin" w:hAnsi="B Nazanin" w:cs="B Nazanin"/>
          <w:color w:val="000000"/>
          <w:sz w:val="22"/>
          <w:szCs w:val="18"/>
        </w:rPr>
        <w:fldChar w:fldCharType="end"/>
      </w:r>
      <w:bookmarkEnd w:id="60"/>
      <w:r w:rsidRPr="00642E73">
        <w:rPr>
          <w:rFonts w:ascii="B Nazanin" w:hAnsi="B Nazanin" w:cs="B Nazanin"/>
          <w:color w:val="000000"/>
          <w:sz w:val="22"/>
          <w:szCs w:val="18"/>
        </w:rPr>
        <w:t>. Zurckerman.</w:t>
      </w:r>
    </w:p>
    <w:bookmarkStart w:id="61" w:name="_ftn14"/>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"_ftnref14"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[14]</w:t>
      </w:r>
      <w:r w:rsidRPr="00642E73">
        <w:rPr>
          <w:rFonts w:ascii="B Nazanin" w:hAnsi="B Nazanin" w:cs="B Nazanin"/>
          <w:color w:val="000000"/>
          <w:sz w:val="22"/>
          <w:szCs w:val="18"/>
        </w:rPr>
        <w:fldChar w:fldCharType="end"/>
      </w:r>
      <w:bookmarkEnd w:id="61"/>
      <w:r w:rsidRPr="00642E73">
        <w:rPr>
          <w:rFonts w:ascii="B Nazanin" w:hAnsi="B Nazanin" w:cs="B Nazanin"/>
          <w:color w:val="000000"/>
          <w:sz w:val="22"/>
          <w:szCs w:val="18"/>
        </w:rPr>
        <w:t>. Davis.</w:t>
      </w:r>
    </w:p>
    <w:bookmarkStart w:id="62" w:name="_ftn15"/>
    <w:p w:rsidR="00642E73" w:rsidRPr="00642E73" w:rsidRDefault="00642E73" w:rsidP="00642E73">
      <w:pPr>
        <w:spacing w:line="192" w:lineRule="auto"/>
        <w:jc w:val="both"/>
        <w:rPr>
          <w:rFonts w:ascii="B Nazanin" w:hAnsi="B Nazanin" w:cs="B Nazanin"/>
          <w:color w:val="000000"/>
          <w:sz w:val="22"/>
          <w:szCs w:val="18"/>
        </w:rPr>
      </w:pPr>
      <w:r w:rsidRPr="00642E73">
        <w:rPr>
          <w:rFonts w:ascii="B Nazanin" w:hAnsi="B Nazanin" w:cs="B Nazanin"/>
          <w:color w:val="000000"/>
          <w:sz w:val="22"/>
          <w:szCs w:val="18"/>
        </w:rPr>
        <w:lastRenderedPageBreak/>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"_ftnref15"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[15]</w:t>
      </w:r>
      <w:r w:rsidRPr="00642E73">
        <w:rPr>
          <w:rFonts w:ascii="B Nazanin" w:hAnsi="B Nazanin" w:cs="B Nazanin"/>
          <w:color w:val="000000"/>
          <w:sz w:val="22"/>
          <w:szCs w:val="18"/>
        </w:rPr>
        <w:fldChar w:fldCharType="end"/>
      </w:r>
      <w:bookmarkEnd w:id="62"/>
      <w:r w:rsidRPr="00642E73">
        <w:rPr>
          <w:rFonts w:ascii="B Nazanin" w:hAnsi="B Nazanin" w:cs="B Nazanin"/>
          <w:color w:val="000000"/>
          <w:sz w:val="22"/>
          <w:szCs w:val="18"/>
        </w:rPr>
        <w:t>. Dick.</w:t>
      </w:r>
    </w:p>
    <w:bookmarkStart w:id="63" w:name="_ftn16"/>
    <w:p w:rsidR="00642E73" w:rsidRPr="00642E73" w:rsidRDefault="00642E73" w:rsidP="00642E73">
      <w:pPr>
        <w:spacing w:line="192" w:lineRule="auto"/>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"_ftnref16"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[16]</w:t>
      </w:r>
      <w:r w:rsidRPr="00642E73">
        <w:rPr>
          <w:rFonts w:ascii="B Nazanin" w:hAnsi="B Nazanin" w:cs="B Nazanin"/>
          <w:color w:val="000000"/>
          <w:sz w:val="22"/>
          <w:szCs w:val="18"/>
        </w:rPr>
        <w:fldChar w:fldCharType="end"/>
      </w:r>
      <w:bookmarkEnd w:id="63"/>
      <w:r w:rsidRPr="00642E73">
        <w:rPr>
          <w:rFonts w:ascii="B Nazanin" w:hAnsi="B Nazanin" w:cs="B Nazanin"/>
          <w:color w:val="000000"/>
          <w:sz w:val="22"/>
          <w:szCs w:val="18"/>
        </w:rPr>
        <w:t>. Varking.</w:t>
      </w:r>
    </w:p>
    <w:p w:rsidR="00642E73" w:rsidRPr="00642E73" w:rsidRDefault="00642E73" w:rsidP="00642E73">
      <w:pPr>
        <w:spacing w:line="192" w:lineRule="auto"/>
        <w:jc w:val="both"/>
        <w:rPr>
          <w:rFonts w:ascii="B Nazanin" w:hAnsi="B Nazanin" w:cs="B Nazanin"/>
          <w:color w:val="000000"/>
          <w:sz w:val="22"/>
          <w:szCs w:val="18"/>
        </w:rPr>
      </w:pPr>
      <w:r w:rsidRPr="00642E73">
        <w:rPr>
          <w:rFonts w:ascii="B Nazanin" w:hAnsi="B Nazanin" w:cs="B Nazanin"/>
          <w:color w:val="000000"/>
          <w:sz w:val="22"/>
          <w:szCs w:val="18"/>
        </w:rPr>
        <w:t>3. Fundamental Innovation.</w:t>
      </w:r>
    </w:p>
    <w:p w:rsidR="00642E73" w:rsidRPr="00642E73" w:rsidRDefault="00642E73" w:rsidP="00642E73">
      <w:pPr>
        <w:spacing w:line="192" w:lineRule="auto"/>
        <w:jc w:val="both"/>
        <w:rPr>
          <w:rFonts w:ascii="B Nazanin" w:hAnsi="B Nazanin" w:cs="B Nazanin"/>
          <w:color w:val="000000"/>
          <w:sz w:val="22"/>
          <w:szCs w:val="18"/>
        </w:rPr>
      </w:pPr>
      <w:r w:rsidRPr="00642E73">
        <w:rPr>
          <w:rFonts w:ascii="B Nazanin" w:hAnsi="B Nazanin" w:cs="B Nazanin"/>
          <w:color w:val="000000"/>
          <w:sz w:val="22"/>
          <w:szCs w:val="18"/>
        </w:rPr>
        <w:t>4. Performance Extending Innovation.</w:t>
      </w:r>
    </w:p>
    <w:p w:rsidR="00642E73" w:rsidRPr="00642E73" w:rsidRDefault="00642E73" w:rsidP="00642E73">
      <w:pPr>
        <w:spacing w:line="192" w:lineRule="auto"/>
        <w:jc w:val="both"/>
        <w:rPr>
          <w:rFonts w:ascii="B Nazanin" w:hAnsi="B Nazanin" w:cs="B Nazanin"/>
          <w:color w:val="000000"/>
          <w:sz w:val="22"/>
          <w:szCs w:val="18"/>
        </w:rPr>
      </w:pPr>
      <w:r w:rsidRPr="00642E73">
        <w:rPr>
          <w:rFonts w:ascii="B Nazanin" w:hAnsi="B Nazanin" w:cs="B Nazanin"/>
          <w:color w:val="000000"/>
          <w:sz w:val="22"/>
          <w:szCs w:val="18"/>
        </w:rPr>
        <w:t>5. Technological Reorganization.</w:t>
      </w:r>
    </w:p>
    <w:p w:rsidR="00642E73" w:rsidRPr="00642E73" w:rsidRDefault="00642E73" w:rsidP="00642E73">
      <w:pPr>
        <w:spacing w:line="192" w:lineRule="auto"/>
        <w:jc w:val="both"/>
        <w:rPr>
          <w:rFonts w:ascii="B Nazanin" w:hAnsi="B Nazanin" w:cs="B Nazanin"/>
          <w:color w:val="000000"/>
          <w:sz w:val="22"/>
          <w:szCs w:val="18"/>
        </w:rPr>
      </w:pPr>
      <w:r w:rsidRPr="00642E73">
        <w:rPr>
          <w:rFonts w:ascii="B Nazanin" w:hAnsi="B Nazanin" w:cs="B Nazanin"/>
          <w:color w:val="000000"/>
          <w:sz w:val="22"/>
          <w:szCs w:val="18"/>
        </w:rPr>
        <w:t>6.Banding Innovation.</w:t>
      </w:r>
    </w:p>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t>1. Process Innovation.</w:t>
      </w:r>
    </w:p>
    <w:bookmarkStart w:id="64" w:name="_ftn22"/>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"_ftnref22"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[22]</w:t>
      </w:r>
      <w:r w:rsidRPr="00642E73">
        <w:rPr>
          <w:rFonts w:ascii="B Nazanin" w:hAnsi="B Nazanin" w:cs="B Nazanin"/>
          <w:color w:val="000000"/>
          <w:sz w:val="22"/>
          <w:szCs w:val="18"/>
        </w:rPr>
        <w:fldChar w:fldCharType="end"/>
      </w:r>
      <w:bookmarkEnd w:id="64"/>
      <w:r w:rsidRPr="00642E73">
        <w:rPr>
          <w:rFonts w:ascii="B Nazanin" w:hAnsi="B Nazanin" w:cs="B Nazanin"/>
          <w:color w:val="000000"/>
          <w:sz w:val="22"/>
          <w:szCs w:val="18"/>
        </w:rPr>
        <w:t>. Parasuraman.</w:t>
      </w:r>
    </w:p>
    <w:bookmarkStart w:id="65" w:name="_ftn23"/>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"_ftnref23"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[23]</w:t>
      </w:r>
      <w:r w:rsidRPr="00642E73">
        <w:rPr>
          <w:rFonts w:ascii="B Nazanin" w:hAnsi="B Nazanin" w:cs="B Nazanin"/>
          <w:color w:val="000000"/>
          <w:sz w:val="22"/>
          <w:szCs w:val="18"/>
        </w:rPr>
        <w:fldChar w:fldCharType="end"/>
      </w:r>
      <w:bookmarkEnd w:id="65"/>
      <w:r w:rsidRPr="00642E73">
        <w:rPr>
          <w:rFonts w:ascii="B Nazanin" w:hAnsi="B Nazanin" w:cs="B Nazanin"/>
          <w:color w:val="000000"/>
          <w:sz w:val="22"/>
          <w:szCs w:val="18"/>
        </w:rPr>
        <w:t>. Zeithaml.</w:t>
      </w:r>
    </w:p>
    <w:bookmarkStart w:id="66" w:name="_ftn24"/>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"_ftnref24"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[24]</w:t>
      </w:r>
      <w:r w:rsidRPr="00642E73">
        <w:rPr>
          <w:rFonts w:ascii="B Nazanin" w:hAnsi="B Nazanin" w:cs="B Nazanin"/>
          <w:color w:val="000000"/>
          <w:sz w:val="22"/>
          <w:szCs w:val="18"/>
        </w:rPr>
        <w:fldChar w:fldCharType="end"/>
      </w:r>
      <w:bookmarkEnd w:id="66"/>
      <w:r w:rsidRPr="00642E73">
        <w:rPr>
          <w:rFonts w:ascii="B Nazanin" w:hAnsi="B Nazanin" w:cs="B Nazanin"/>
          <w:color w:val="000000"/>
          <w:sz w:val="22"/>
          <w:szCs w:val="18"/>
        </w:rPr>
        <w:t xml:space="preserve">. Tangibles. </w:t>
      </w:r>
    </w:p>
    <w:bookmarkStart w:id="67" w:name="_ftn25"/>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"_ftnref25"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[25]</w:t>
      </w:r>
      <w:r w:rsidRPr="00642E73">
        <w:rPr>
          <w:rFonts w:ascii="B Nazanin" w:hAnsi="B Nazanin" w:cs="B Nazanin"/>
          <w:color w:val="000000"/>
          <w:sz w:val="22"/>
          <w:szCs w:val="18"/>
        </w:rPr>
        <w:fldChar w:fldCharType="end"/>
      </w:r>
      <w:bookmarkEnd w:id="67"/>
      <w:r w:rsidRPr="00642E73">
        <w:rPr>
          <w:rFonts w:ascii="B Nazanin" w:hAnsi="B Nazanin" w:cs="B Nazanin"/>
          <w:color w:val="000000"/>
          <w:sz w:val="22"/>
          <w:szCs w:val="18"/>
        </w:rPr>
        <w:t>. Reliability.</w:t>
      </w:r>
    </w:p>
    <w:bookmarkStart w:id="68" w:name="_ftn26"/>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"_ftnref26"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[26]</w:t>
      </w:r>
      <w:r w:rsidRPr="00642E73">
        <w:rPr>
          <w:rFonts w:ascii="B Nazanin" w:hAnsi="B Nazanin" w:cs="B Nazanin"/>
          <w:color w:val="000000"/>
          <w:sz w:val="22"/>
          <w:szCs w:val="18"/>
        </w:rPr>
        <w:fldChar w:fldCharType="end"/>
      </w:r>
      <w:bookmarkEnd w:id="68"/>
      <w:r w:rsidRPr="00642E73">
        <w:rPr>
          <w:rFonts w:ascii="B Nazanin" w:hAnsi="B Nazanin" w:cs="B Nazanin"/>
          <w:color w:val="000000"/>
          <w:sz w:val="22"/>
          <w:szCs w:val="18"/>
        </w:rPr>
        <w:t>. Responsiveness.</w:t>
      </w:r>
    </w:p>
    <w:bookmarkStart w:id="69" w:name="_ftn27"/>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"_ftnref27"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[27]</w:t>
      </w:r>
      <w:r w:rsidRPr="00642E73">
        <w:rPr>
          <w:rFonts w:ascii="B Nazanin" w:hAnsi="B Nazanin" w:cs="B Nazanin"/>
          <w:color w:val="000000"/>
          <w:sz w:val="22"/>
          <w:szCs w:val="18"/>
        </w:rPr>
        <w:fldChar w:fldCharType="end"/>
      </w:r>
      <w:bookmarkEnd w:id="69"/>
      <w:r w:rsidRPr="00642E73">
        <w:rPr>
          <w:rFonts w:ascii="B Nazanin" w:hAnsi="B Nazanin" w:cs="B Nazanin"/>
          <w:color w:val="000000"/>
          <w:sz w:val="22"/>
          <w:szCs w:val="18"/>
        </w:rPr>
        <w:t>. Assurance.</w:t>
      </w:r>
    </w:p>
    <w:bookmarkStart w:id="70" w:name="_ftn28"/>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"_ftnref28"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[28]</w:t>
      </w:r>
      <w:r w:rsidRPr="00642E73">
        <w:rPr>
          <w:rFonts w:ascii="B Nazanin" w:hAnsi="B Nazanin" w:cs="B Nazanin"/>
          <w:color w:val="000000"/>
          <w:sz w:val="22"/>
          <w:szCs w:val="18"/>
        </w:rPr>
        <w:fldChar w:fldCharType="end"/>
      </w:r>
      <w:bookmarkEnd w:id="70"/>
      <w:r w:rsidRPr="00642E73">
        <w:rPr>
          <w:rFonts w:ascii="B Nazanin" w:hAnsi="B Nazanin" w:cs="B Nazanin"/>
          <w:color w:val="000000"/>
          <w:sz w:val="22"/>
          <w:szCs w:val="18"/>
        </w:rPr>
        <w:t>. Empathy.</w:t>
      </w:r>
    </w:p>
    <w:bookmarkStart w:id="71" w:name="_ftn29"/>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"_ftnref29"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[29]</w:t>
      </w:r>
      <w:r w:rsidRPr="00642E73">
        <w:rPr>
          <w:rFonts w:ascii="B Nazanin" w:hAnsi="B Nazanin" w:cs="B Nazanin"/>
          <w:color w:val="000000"/>
          <w:sz w:val="22"/>
          <w:szCs w:val="18"/>
        </w:rPr>
        <w:fldChar w:fldCharType="end"/>
      </w:r>
      <w:bookmarkEnd w:id="71"/>
      <w:r w:rsidRPr="00642E73">
        <w:rPr>
          <w:rFonts w:ascii="B Nazanin" w:hAnsi="B Nazanin" w:cs="B Nazanin"/>
          <w:color w:val="000000"/>
          <w:sz w:val="22"/>
          <w:szCs w:val="18"/>
        </w:rPr>
        <w:t>. Perception.</w:t>
      </w:r>
    </w:p>
    <w:bookmarkStart w:id="72" w:name="_ftn30"/>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"_ftnref30"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[30]</w:t>
      </w:r>
      <w:r w:rsidRPr="00642E73">
        <w:rPr>
          <w:rFonts w:ascii="B Nazanin" w:hAnsi="B Nazanin" w:cs="B Nazanin"/>
          <w:color w:val="000000"/>
          <w:sz w:val="22"/>
          <w:szCs w:val="18"/>
        </w:rPr>
        <w:fldChar w:fldCharType="end"/>
      </w:r>
      <w:bookmarkEnd w:id="72"/>
      <w:r w:rsidRPr="00642E73">
        <w:rPr>
          <w:rFonts w:ascii="B Nazanin" w:hAnsi="B Nazanin" w:cs="B Nazanin"/>
          <w:color w:val="000000"/>
          <w:sz w:val="22"/>
          <w:szCs w:val="18"/>
        </w:rPr>
        <w:t>. Expectation.</w:t>
      </w:r>
    </w:p>
    <w:bookmarkStart w:id="73" w:name="_ftn31"/>
    <w:p w:rsidR="00642E73" w:rsidRPr="00642E73" w:rsidRDefault="00642E73" w:rsidP="00642E73">
      <w:pPr>
        <w:spacing w:line="192" w:lineRule="auto"/>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"_ftnref31"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[31]</w:t>
      </w:r>
      <w:r w:rsidRPr="00642E73">
        <w:rPr>
          <w:rFonts w:ascii="B Nazanin" w:hAnsi="B Nazanin" w:cs="B Nazanin"/>
          <w:color w:val="000000"/>
          <w:sz w:val="22"/>
          <w:szCs w:val="18"/>
        </w:rPr>
        <w:fldChar w:fldCharType="end"/>
      </w:r>
      <w:bookmarkEnd w:id="73"/>
      <w:r w:rsidRPr="00642E73">
        <w:rPr>
          <w:rFonts w:ascii="B Nazanin" w:hAnsi="B Nazanin" w:cs="B Nazanin"/>
          <w:color w:val="000000"/>
          <w:sz w:val="22"/>
          <w:szCs w:val="18"/>
        </w:rPr>
        <w:t>. Service Affect.</w:t>
      </w:r>
    </w:p>
    <w:bookmarkStart w:id="74" w:name="_ftn32"/>
    <w:p w:rsidR="00642E73" w:rsidRPr="00642E73" w:rsidRDefault="00642E73" w:rsidP="00642E73">
      <w:pPr>
        <w:spacing w:line="192" w:lineRule="auto"/>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"_ftnref32"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[32]</w:t>
      </w:r>
      <w:r w:rsidRPr="00642E73">
        <w:rPr>
          <w:rFonts w:ascii="B Nazanin" w:hAnsi="B Nazanin" w:cs="B Nazanin"/>
          <w:color w:val="000000"/>
          <w:sz w:val="22"/>
          <w:szCs w:val="18"/>
        </w:rPr>
        <w:fldChar w:fldCharType="end"/>
      </w:r>
      <w:bookmarkEnd w:id="74"/>
      <w:r w:rsidRPr="00642E73">
        <w:rPr>
          <w:rFonts w:ascii="B Nazanin" w:hAnsi="B Nazanin" w:cs="B Nazanin"/>
          <w:color w:val="000000"/>
          <w:sz w:val="22"/>
          <w:szCs w:val="18"/>
        </w:rPr>
        <w:t xml:space="preserve">. Library as a place. </w:t>
      </w:r>
    </w:p>
    <w:bookmarkStart w:id="75" w:name="_ftn33"/>
    <w:p w:rsidR="00642E73" w:rsidRPr="00642E73" w:rsidRDefault="00642E73" w:rsidP="00642E73">
      <w:pPr>
        <w:spacing w:line="192" w:lineRule="auto"/>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"_ftnref33"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[33]</w:t>
      </w:r>
      <w:r w:rsidRPr="00642E73">
        <w:rPr>
          <w:rFonts w:ascii="B Nazanin" w:hAnsi="B Nazanin" w:cs="B Nazanin"/>
          <w:color w:val="000000"/>
          <w:sz w:val="22"/>
          <w:szCs w:val="18"/>
        </w:rPr>
        <w:fldChar w:fldCharType="end"/>
      </w:r>
      <w:bookmarkEnd w:id="75"/>
      <w:r w:rsidRPr="00642E73">
        <w:rPr>
          <w:rFonts w:ascii="B Nazanin" w:hAnsi="B Nazanin" w:cs="B Nazanin"/>
          <w:color w:val="000000"/>
          <w:sz w:val="22"/>
          <w:szCs w:val="18"/>
        </w:rPr>
        <w:t>. Personal Control.</w:t>
      </w:r>
    </w:p>
    <w:bookmarkStart w:id="76" w:name="_ftn34"/>
    <w:p w:rsidR="00642E73" w:rsidRPr="00642E73" w:rsidRDefault="00642E73" w:rsidP="00642E73">
      <w:pPr>
        <w:spacing w:line="192" w:lineRule="auto"/>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"_ftnref34"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[34]</w:t>
      </w:r>
      <w:r w:rsidRPr="00642E73">
        <w:rPr>
          <w:rFonts w:ascii="B Nazanin" w:hAnsi="B Nazanin" w:cs="B Nazanin"/>
          <w:color w:val="000000"/>
          <w:sz w:val="22"/>
          <w:szCs w:val="18"/>
        </w:rPr>
        <w:fldChar w:fldCharType="end"/>
      </w:r>
      <w:bookmarkEnd w:id="76"/>
      <w:r w:rsidRPr="00642E73">
        <w:rPr>
          <w:rFonts w:ascii="B Nazanin" w:hAnsi="B Nazanin" w:cs="B Nazanin"/>
          <w:color w:val="000000"/>
          <w:sz w:val="22"/>
          <w:szCs w:val="18"/>
        </w:rPr>
        <w:t>. Information Access.</w:t>
      </w:r>
    </w:p>
    <w:bookmarkStart w:id="77" w:name="_ftn35"/>
    <w:p w:rsidR="00642E73" w:rsidRPr="00642E73" w:rsidRDefault="00642E73" w:rsidP="00642E73">
      <w:pPr>
        <w:spacing w:line="192" w:lineRule="auto"/>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"_ftnref35"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[35]</w:t>
      </w:r>
      <w:r w:rsidRPr="00642E73">
        <w:rPr>
          <w:rFonts w:ascii="B Nazanin" w:hAnsi="B Nazanin" w:cs="B Nazanin"/>
          <w:color w:val="000000"/>
          <w:sz w:val="22"/>
          <w:szCs w:val="18"/>
        </w:rPr>
        <w:fldChar w:fldCharType="end"/>
      </w:r>
      <w:bookmarkEnd w:id="77"/>
      <w:r w:rsidRPr="00642E73">
        <w:rPr>
          <w:rFonts w:ascii="B Nazanin" w:hAnsi="B Nazanin" w:cs="B Nazanin"/>
          <w:color w:val="000000"/>
          <w:sz w:val="22"/>
          <w:szCs w:val="18"/>
        </w:rPr>
        <w:t>.Efficiency.</w:t>
      </w:r>
    </w:p>
    <w:bookmarkStart w:id="78" w:name="_ftn36"/>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"_ftnref36"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[36]</w:t>
      </w:r>
      <w:r w:rsidRPr="00642E73">
        <w:rPr>
          <w:rFonts w:ascii="B Nazanin" w:hAnsi="B Nazanin" w:cs="B Nazanin"/>
          <w:color w:val="000000"/>
          <w:sz w:val="22"/>
          <w:szCs w:val="18"/>
        </w:rPr>
        <w:fldChar w:fldCharType="end"/>
      </w:r>
      <w:bookmarkEnd w:id="78"/>
      <w:r w:rsidRPr="00642E73">
        <w:rPr>
          <w:rFonts w:ascii="B Nazanin" w:hAnsi="B Nazanin" w:cs="B Nazanin"/>
          <w:color w:val="000000"/>
          <w:sz w:val="22"/>
          <w:szCs w:val="18"/>
        </w:rPr>
        <w:t>.Farrel</w:t>
      </w:r>
    </w:p>
    <w:bookmarkStart w:id="79" w:name="_ftn37"/>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"_ftnref37"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[37]</w:t>
      </w:r>
      <w:r w:rsidRPr="00642E73">
        <w:rPr>
          <w:rFonts w:ascii="B Nazanin" w:hAnsi="B Nazanin" w:cs="B Nazanin"/>
          <w:color w:val="000000"/>
          <w:sz w:val="22"/>
          <w:szCs w:val="18"/>
        </w:rPr>
        <w:fldChar w:fldCharType="end"/>
      </w:r>
      <w:bookmarkEnd w:id="79"/>
      <w:r w:rsidRPr="00642E73">
        <w:rPr>
          <w:rFonts w:ascii="B Nazanin" w:hAnsi="B Nazanin" w:cs="B Nazanin"/>
          <w:color w:val="000000"/>
          <w:sz w:val="22"/>
          <w:szCs w:val="18"/>
        </w:rPr>
        <w:t>.Chrnes.</w:t>
      </w:r>
    </w:p>
    <w:bookmarkStart w:id="80" w:name="_ftn38"/>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"_ftnref38"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[38]</w:t>
      </w:r>
      <w:r w:rsidRPr="00642E73">
        <w:rPr>
          <w:rFonts w:ascii="B Nazanin" w:hAnsi="B Nazanin" w:cs="B Nazanin"/>
          <w:color w:val="000000"/>
          <w:sz w:val="22"/>
          <w:szCs w:val="18"/>
        </w:rPr>
        <w:fldChar w:fldCharType="end"/>
      </w:r>
      <w:bookmarkEnd w:id="80"/>
      <w:r w:rsidRPr="00642E73">
        <w:rPr>
          <w:rFonts w:ascii="B Nazanin" w:hAnsi="B Nazanin" w:cs="B Nazanin"/>
          <w:color w:val="000000"/>
          <w:sz w:val="22"/>
          <w:szCs w:val="18"/>
        </w:rPr>
        <w:t>. Cooper.</w:t>
      </w:r>
    </w:p>
    <w:bookmarkStart w:id="81" w:name="_ftn39"/>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"_ftnref39"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[39]</w:t>
      </w:r>
      <w:r w:rsidRPr="00642E73">
        <w:rPr>
          <w:rFonts w:ascii="B Nazanin" w:hAnsi="B Nazanin" w:cs="B Nazanin"/>
          <w:color w:val="000000"/>
          <w:sz w:val="22"/>
          <w:szCs w:val="18"/>
        </w:rPr>
        <w:fldChar w:fldCharType="end"/>
      </w:r>
      <w:bookmarkEnd w:id="81"/>
      <w:r w:rsidRPr="00642E73">
        <w:rPr>
          <w:rFonts w:ascii="B Nazanin" w:hAnsi="B Nazanin" w:cs="B Nazanin"/>
          <w:color w:val="000000"/>
          <w:sz w:val="22"/>
          <w:szCs w:val="18"/>
        </w:rPr>
        <w:t>. Rohdes.</w:t>
      </w:r>
    </w:p>
    <w:bookmarkStart w:id="82" w:name="_ftn40"/>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"_ftnref40"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[40]</w:t>
      </w:r>
      <w:r w:rsidRPr="00642E73">
        <w:rPr>
          <w:rFonts w:ascii="B Nazanin" w:hAnsi="B Nazanin" w:cs="B Nazanin"/>
          <w:color w:val="000000"/>
          <w:sz w:val="22"/>
          <w:szCs w:val="18"/>
        </w:rPr>
        <w:fldChar w:fldCharType="end"/>
      </w:r>
      <w:bookmarkEnd w:id="82"/>
      <w:r w:rsidRPr="00642E73">
        <w:rPr>
          <w:rFonts w:ascii="B Nazanin" w:hAnsi="B Nazanin" w:cs="B Nazanin"/>
          <w:color w:val="000000"/>
          <w:sz w:val="22"/>
          <w:szCs w:val="18"/>
        </w:rPr>
        <w:t>.Data Envelopment Analysis.</w:t>
      </w:r>
    </w:p>
    <w:bookmarkStart w:id="83" w:name="_ftn41"/>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"_ftnref41"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[41]</w:t>
      </w:r>
      <w:r w:rsidRPr="00642E73">
        <w:rPr>
          <w:rFonts w:ascii="B Nazanin" w:hAnsi="B Nazanin" w:cs="B Nazanin"/>
          <w:color w:val="000000"/>
          <w:sz w:val="22"/>
          <w:szCs w:val="18"/>
        </w:rPr>
        <w:fldChar w:fldCharType="end"/>
      </w:r>
      <w:bookmarkEnd w:id="83"/>
      <w:r w:rsidRPr="00642E73">
        <w:rPr>
          <w:rFonts w:ascii="B Nazanin" w:hAnsi="B Nazanin" w:cs="B Nazanin"/>
          <w:color w:val="000000"/>
          <w:sz w:val="22"/>
          <w:szCs w:val="18"/>
        </w:rPr>
        <w:t>.Decision Making Units.</w:t>
      </w:r>
    </w:p>
    <w:bookmarkStart w:id="84" w:name="_ftn42"/>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"_ftnref42"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[42]</w:t>
      </w:r>
      <w:r w:rsidRPr="00642E73">
        <w:rPr>
          <w:rFonts w:ascii="B Nazanin" w:hAnsi="B Nazanin" w:cs="B Nazanin"/>
          <w:color w:val="000000"/>
          <w:sz w:val="22"/>
          <w:szCs w:val="18"/>
        </w:rPr>
        <w:fldChar w:fldCharType="end"/>
      </w:r>
      <w:bookmarkEnd w:id="84"/>
      <w:r w:rsidRPr="00642E73">
        <w:rPr>
          <w:rFonts w:ascii="B Nazanin" w:hAnsi="B Nazanin" w:cs="B Nazanin"/>
          <w:color w:val="000000"/>
          <w:sz w:val="22"/>
          <w:szCs w:val="18"/>
        </w:rPr>
        <w:t>.Constant Return on Scale.</w:t>
      </w:r>
    </w:p>
    <w:bookmarkStart w:id="85" w:name="_ftn43"/>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"_ftnref43"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[43]</w:t>
      </w:r>
      <w:r w:rsidRPr="00642E73">
        <w:rPr>
          <w:rFonts w:ascii="B Nazanin" w:hAnsi="B Nazanin" w:cs="B Nazanin"/>
          <w:color w:val="000000"/>
          <w:sz w:val="22"/>
          <w:szCs w:val="18"/>
        </w:rPr>
        <w:fldChar w:fldCharType="end"/>
      </w:r>
      <w:bookmarkEnd w:id="85"/>
      <w:r w:rsidRPr="00642E73">
        <w:rPr>
          <w:rFonts w:ascii="B Nazanin" w:hAnsi="B Nazanin" w:cs="B Nazanin"/>
          <w:color w:val="000000"/>
          <w:sz w:val="22"/>
          <w:szCs w:val="18"/>
        </w:rPr>
        <w:t>. Banker.</w:t>
      </w:r>
    </w:p>
    <w:bookmarkStart w:id="86" w:name="_ftn44"/>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"_ftnref44"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[44]</w:t>
      </w:r>
      <w:r w:rsidRPr="00642E73">
        <w:rPr>
          <w:rFonts w:ascii="B Nazanin" w:hAnsi="B Nazanin" w:cs="B Nazanin"/>
          <w:color w:val="000000"/>
          <w:sz w:val="22"/>
          <w:szCs w:val="18"/>
        </w:rPr>
        <w:fldChar w:fldCharType="end"/>
      </w:r>
      <w:bookmarkEnd w:id="86"/>
      <w:r w:rsidRPr="00642E73">
        <w:rPr>
          <w:rFonts w:ascii="B Nazanin" w:hAnsi="B Nazanin" w:cs="B Nazanin"/>
          <w:color w:val="000000"/>
          <w:sz w:val="22"/>
          <w:szCs w:val="18"/>
        </w:rPr>
        <w:t>. Variable Return on Scale.</w:t>
      </w:r>
    </w:p>
    <w:bookmarkStart w:id="87" w:name="_ftn45"/>
    <w:p w:rsidR="00642E73" w:rsidRP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"_ftnref45"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[45]</w:t>
      </w:r>
      <w:r w:rsidRPr="00642E73">
        <w:rPr>
          <w:rFonts w:ascii="B Nazanin" w:hAnsi="B Nazanin" w:cs="B Nazanin"/>
          <w:color w:val="000000"/>
          <w:sz w:val="22"/>
          <w:szCs w:val="18"/>
        </w:rPr>
        <w:fldChar w:fldCharType="end"/>
      </w:r>
      <w:bookmarkEnd w:id="87"/>
      <w:r w:rsidRPr="00642E73">
        <w:rPr>
          <w:rFonts w:ascii="B Nazanin" w:hAnsi="B Nazanin" w:cs="B Nazanin"/>
          <w:color w:val="000000"/>
          <w:sz w:val="22"/>
          <w:szCs w:val="18"/>
        </w:rPr>
        <w:t>. Additive Model.</w:t>
      </w:r>
    </w:p>
    <w:bookmarkStart w:id="88" w:name="_ftn46"/>
    <w:p w:rsidR="00642E73" w:rsidRDefault="00642E73" w:rsidP="00642E73">
      <w:pPr>
        <w:jc w:val="both"/>
        <w:rPr>
          <w:rFonts w:ascii="B Nazanin" w:hAnsi="B Nazanin" w:cs="B Nazanin"/>
          <w:color w:val="000000"/>
          <w:sz w:val="22"/>
          <w:szCs w:val="18"/>
        </w:rPr>
      </w:pPr>
      <w:r w:rsidRPr="00642E73">
        <w:rPr>
          <w:rFonts w:ascii="B Nazanin" w:hAnsi="B Nazanin" w:cs="B Nazanin"/>
          <w:color w:val="000000"/>
          <w:sz w:val="22"/>
          <w:szCs w:val="18"/>
        </w:rPr>
        <w:fldChar w:fldCharType="begin"/>
      </w:r>
      <w:r w:rsidRPr="00642E73">
        <w:rPr>
          <w:rFonts w:ascii="B Nazanin" w:hAnsi="B Nazanin" w:cs="B Nazanin"/>
          <w:color w:val="000000"/>
          <w:sz w:val="22"/>
          <w:szCs w:val="18"/>
        </w:rPr>
        <w:instrText xml:space="preserve"> HYPERLINK "http://www.aqlibrary.org/modules/FCKEditor/pnincludes/editor/fckeditor.html?InstanceName=desc&amp;Toolbar=Default" \l "_ftnref46" \o "" </w:instrText>
      </w:r>
      <w:r w:rsidRPr="00642E73">
        <w:rPr>
          <w:rFonts w:ascii="B Nazanin" w:hAnsi="B Nazanin" w:cs="B Nazanin"/>
          <w:color w:val="000000"/>
          <w:sz w:val="22"/>
          <w:szCs w:val="18"/>
        </w:rPr>
        <w:fldChar w:fldCharType="separate"/>
      </w:r>
      <w:r w:rsidRPr="00642E73">
        <w:rPr>
          <w:rStyle w:val="Hyperlink"/>
          <w:rFonts w:ascii="B Nazanin" w:hAnsi="B Nazanin" w:cs="B Nazanin"/>
          <w:sz w:val="22"/>
        </w:rPr>
        <w:t>[46]</w:t>
      </w:r>
      <w:r w:rsidRPr="00642E73">
        <w:rPr>
          <w:rFonts w:ascii="B Nazanin" w:hAnsi="B Nazanin" w:cs="B Nazanin"/>
          <w:color w:val="000000"/>
          <w:sz w:val="22"/>
          <w:szCs w:val="18"/>
        </w:rPr>
        <w:fldChar w:fldCharType="end"/>
      </w:r>
      <w:bookmarkEnd w:id="88"/>
      <w:r w:rsidRPr="00642E73">
        <w:rPr>
          <w:rFonts w:ascii="B Nazanin" w:hAnsi="B Nazanin" w:cs="B Nazanin"/>
          <w:color w:val="000000"/>
          <w:sz w:val="22"/>
          <w:szCs w:val="18"/>
        </w:rPr>
        <w:t xml:space="preserve">.Anderson &amp; Peterson. </w:t>
      </w:r>
    </w:p>
    <w:p w:rsidR="00E21C08" w:rsidRPr="00642E73" w:rsidRDefault="00E21C08" w:rsidP="00642E73">
      <w:pPr>
        <w:rPr>
          <w:rFonts w:ascii="B Nazanin" w:hAnsi="B Nazanin" w:cs="B Nazanin"/>
          <w:sz w:val="22"/>
        </w:rPr>
      </w:pPr>
    </w:p>
    <w:sectPr w:rsidR="00E21C08" w:rsidRPr="00642E73"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36510"/>
    <w:rsid w:val="00542643"/>
    <w:rsid w:val="005472E8"/>
    <w:rsid w:val="00553A9C"/>
    <w:rsid w:val="005D0601"/>
    <w:rsid w:val="005E5162"/>
    <w:rsid w:val="005F14DF"/>
    <w:rsid w:val="0060789E"/>
    <w:rsid w:val="006104F9"/>
    <w:rsid w:val="00623780"/>
    <w:rsid w:val="00626C9F"/>
    <w:rsid w:val="00642E73"/>
    <w:rsid w:val="00656947"/>
    <w:rsid w:val="00665C1A"/>
    <w:rsid w:val="00690FAC"/>
    <w:rsid w:val="00693E9F"/>
    <w:rsid w:val="006A01A1"/>
    <w:rsid w:val="006B5177"/>
    <w:rsid w:val="006C16A4"/>
    <w:rsid w:val="006C5BB0"/>
    <w:rsid w:val="006E6A65"/>
    <w:rsid w:val="0070384C"/>
    <w:rsid w:val="00713FCA"/>
    <w:rsid w:val="00727755"/>
    <w:rsid w:val="007551C1"/>
    <w:rsid w:val="007650B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1301"/>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770DC"/>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Information-Technology-Management-Connections-Strategic/dp/0471389196/ref=sr_oe_2_1?ie=UTF8&amp;s=books&amp;qid=1213165910&amp;sr=1-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7961</Words>
  <Characters>45384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2012-01-06T20:43:00Z</dcterms:created>
  <dcterms:modified xsi:type="dcterms:W3CDTF">2012-01-06T20:43:00Z</dcterms:modified>
</cp:coreProperties>
</file>