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31E" w:rsidRPr="002E531E" w:rsidRDefault="002E531E" w:rsidP="002E531E">
      <w:pPr>
        <w:bidi/>
        <w:jc w:val="both"/>
        <w:rPr>
          <w:rFonts w:ascii="Arial" w:hAnsi="Arial" w:cs="Arial"/>
          <w:sz w:val="28"/>
          <w:szCs w:val="28"/>
        </w:rPr>
      </w:pPr>
      <w:r w:rsidRPr="002E531E">
        <w:rPr>
          <w:rFonts w:ascii="Arial" w:hAnsi="Arial" w:cs="Arial" w:hint="cs"/>
          <w:sz w:val="28"/>
          <w:szCs w:val="28"/>
          <w:rtl/>
        </w:rPr>
        <w:t>جریان</w:t>
      </w:r>
      <w:r w:rsidRPr="002E531E">
        <w:rPr>
          <w:rFonts w:ascii="Arial" w:hAnsi="Arial" w:cs="Arial"/>
          <w:sz w:val="28"/>
          <w:szCs w:val="28"/>
          <w:rtl/>
        </w:rPr>
        <w:t xml:space="preserve"> </w:t>
      </w:r>
      <w:r w:rsidRPr="002E531E">
        <w:rPr>
          <w:rFonts w:ascii="Arial" w:hAnsi="Arial" w:cs="Arial" w:hint="cs"/>
          <w:sz w:val="28"/>
          <w:szCs w:val="28"/>
          <w:rtl/>
        </w:rPr>
        <w:t>شناسی</w:t>
      </w:r>
      <w:r w:rsidRPr="002E531E">
        <w:rPr>
          <w:rFonts w:ascii="Arial" w:hAnsi="Arial" w:cs="Arial"/>
          <w:sz w:val="28"/>
          <w:szCs w:val="28"/>
          <w:rtl/>
        </w:rPr>
        <w:t xml:space="preserve"> </w:t>
      </w:r>
      <w:r w:rsidRPr="002E531E">
        <w:rPr>
          <w:rFonts w:ascii="Arial" w:hAnsi="Arial" w:cs="Arial" w:hint="cs"/>
          <w:sz w:val="28"/>
          <w:szCs w:val="28"/>
          <w:rtl/>
        </w:rPr>
        <w:t>تجدد</w:t>
      </w:r>
      <w:r w:rsidRPr="002E531E">
        <w:rPr>
          <w:rFonts w:ascii="Arial" w:hAnsi="Arial" w:cs="Arial"/>
          <w:sz w:val="28"/>
          <w:szCs w:val="28"/>
          <w:rtl/>
        </w:rPr>
        <w:t xml:space="preserve"> </w:t>
      </w:r>
      <w:r w:rsidRPr="002E531E">
        <w:rPr>
          <w:rFonts w:ascii="Arial" w:hAnsi="Arial" w:cs="Arial" w:hint="cs"/>
          <w:sz w:val="28"/>
          <w:szCs w:val="28"/>
          <w:rtl/>
        </w:rPr>
        <w:t>و</w:t>
      </w:r>
      <w:r w:rsidRPr="002E531E">
        <w:rPr>
          <w:rFonts w:ascii="Arial" w:hAnsi="Arial" w:cs="Arial"/>
          <w:sz w:val="28"/>
          <w:szCs w:val="28"/>
          <w:rtl/>
        </w:rPr>
        <w:t xml:space="preserve"> </w:t>
      </w:r>
      <w:r w:rsidRPr="002E531E">
        <w:rPr>
          <w:rFonts w:ascii="Arial" w:hAnsi="Arial" w:cs="Arial" w:hint="cs"/>
          <w:sz w:val="28"/>
          <w:szCs w:val="28"/>
          <w:rtl/>
        </w:rPr>
        <w:t>مدرنیسم</w:t>
      </w:r>
      <w:r w:rsidRPr="002E531E">
        <w:rPr>
          <w:rFonts w:ascii="Arial" w:hAnsi="Arial" w:cs="Arial"/>
          <w:sz w:val="28"/>
          <w:szCs w:val="28"/>
          <w:rtl/>
        </w:rPr>
        <w:t xml:space="preserve"> </w:t>
      </w:r>
      <w:r w:rsidRPr="002E531E">
        <w:rPr>
          <w:rFonts w:ascii="Arial" w:hAnsi="Arial" w:cs="Arial" w:hint="cs"/>
          <w:sz w:val="28"/>
          <w:szCs w:val="28"/>
          <w:rtl/>
        </w:rPr>
        <w:t>در</w:t>
      </w:r>
      <w:r w:rsidRPr="002E531E">
        <w:rPr>
          <w:rFonts w:ascii="Arial" w:hAnsi="Arial" w:cs="Arial"/>
          <w:sz w:val="28"/>
          <w:szCs w:val="28"/>
          <w:rtl/>
        </w:rPr>
        <w:t xml:space="preserve"> </w:t>
      </w:r>
      <w:r w:rsidRPr="002E531E">
        <w:rPr>
          <w:rFonts w:ascii="Arial" w:hAnsi="Arial" w:cs="Arial" w:hint="cs"/>
          <w:sz w:val="28"/>
          <w:szCs w:val="28"/>
          <w:rtl/>
        </w:rPr>
        <w:t>ایران</w:t>
      </w:r>
      <w:r w:rsidRPr="002E531E">
        <w:rPr>
          <w:rFonts w:ascii="Arial" w:hAnsi="Arial" w:cs="Arial"/>
          <w:sz w:val="28"/>
          <w:szCs w:val="28"/>
          <w:rtl/>
        </w:rPr>
        <w:t xml:space="preserve"> </w:t>
      </w:r>
    </w:p>
    <w:p w:rsidR="002E531E" w:rsidRPr="002E531E" w:rsidRDefault="002E531E" w:rsidP="002E531E">
      <w:pPr>
        <w:bidi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 w:hint="cs"/>
          <w:sz w:val="28"/>
          <w:szCs w:val="28"/>
          <w:rtl/>
        </w:rPr>
        <w:t>نج</w:t>
      </w:r>
      <w:r w:rsidRPr="002E531E">
        <w:rPr>
          <w:rFonts w:ascii="Arial" w:hAnsi="Arial" w:cs="Arial" w:hint="cs"/>
          <w:sz w:val="28"/>
          <w:szCs w:val="28"/>
          <w:rtl/>
        </w:rPr>
        <w:t>ی،</w:t>
      </w:r>
      <w:r w:rsidRPr="002E531E">
        <w:rPr>
          <w:rFonts w:ascii="Arial" w:hAnsi="Arial" w:cs="Arial"/>
          <w:sz w:val="28"/>
          <w:szCs w:val="28"/>
          <w:rtl/>
        </w:rPr>
        <w:t xml:space="preserve"> </w:t>
      </w:r>
      <w:r w:rsidRPr="002E531E">
        <w:rPr>
          <w:rFonts w:ascii="Arial" w:hAnsi="Arial" w:cs="Arial" w:hint="cs"/>
          <w:sz w:val="28"/>
          <w:szCs w:val="28"/>
          <w:rtl/>
        </w:rPr>
        <w:t>موسی</w:t>
      </w:r>
    </w:p>
    <w:p w:rsidR="002E531E" w:rsidRDefault="002E531E" w:rsidP="002E531E">
      <w:pPr>
        <w:bidi/>
        <w:jc w:val="both"/>
        <w:rPr>
          <w:rFonts w:ascii="Arial" w:hAnsi="Arial" w:cs="Arial" w:hint="cs"/>
          <w:sz w:val="24"/>
          <w:szCs w:val="24"/>
          <w:rtl/>
        </w:rPr>
      </w:pPr>
    </w:p>
    <w:p w:rsidR="002E531E" w:rsidRPr="002E531E" w:rsidRDefault="002E531E" w:rsidP="002E531E">
      <w:pPr>
        <w:bidi/>
        <w:jc w:val="both"/>
        <w:rPr>
          <w:rFonts w:ascii="Arial" w:hAnsi="Arial" w:cs="Arial"/>
          <w:sz w:val="24"/>
          <w:szCs w:val="24"/>
        </w:rPr>
      </w:pPr>
      <w:r w:rsidRPr="002E531E">
        <w:rPr>
          <w:rFonts w:ascii="Arial" w:hAnsi="Arial" w:cs="Arial" w:hint="cs"/>
          <w:sz w:val="24"/>
          <w:szCs w:val="24"/>
          <w:rtl/>
        </w:rPr>
        <w:t>دکتر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نجفی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این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مقدمه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را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برای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کتابی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در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دست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چاپ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با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عنوان</w:t>
      </w:r>
      <w:r w:rsidRPr="002E531E">
        <w:rPr>
          <w:rFonts w:ascii="Arial" w:hAnsi="Arial" w:cs="Arial" w:hint="eastAsia"/>
          <w:sz w:val="24"/>
          <w:szCs w:val="24"/>
          <w:rtl/>
        </w:rPr>
        <w:t>«</w:t>
      </w:r>
      <w:r w:rsidRPr="002E531E">
        <w:rPr>
          <w:rFonts w:ascii="Arial" w:hAnsi="Arial" w:cs="Arial" w:hint="cs"/>
          <w:sz w:val="24"/>
          <w:szCs w:val="24"/>
          <w:rtl/>
        </w:rPr>
        <w:t>فلسفه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تجدد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در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ایران</w:t>
      </w:r>
      <w:r w:rsidRPr="002E531E">
        <w:rPr>
          <w:rFonts w:ascii="Arial" w:hAnsi="Arial" w:cs="Arial" w:hint="eastAsia"/>
          <w:sz w:val="24"/>
          <w:szCs w:val="24"/>
          <w:rtl/>
        </w:rPr>
        <w:t>»</w:t>
      </w:r>
      <w:r w:rsidRPr="002E531E">
        <w:rPr>
          <w:rFonts w:ascii="Arial" w:hAnsi="Arial" w:cs="Arial" w:hint="cs"/>
          <w:sz w:val="24"/>
          <w:szCs w:val="24"/>
          <w:rtl/>
        </w:rPr>
        <w:t>نوشته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و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از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راه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لطف،آن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را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در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اختیار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کیهان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فرهنگی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قرارداده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است؛بنابراین‏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نباید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آن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را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مقاله‏ای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پژوهشی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از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آن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گونه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که‏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می‏شناسیم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تلقی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کنیم</w:t>
      </w:r>
      <w:r w:rsidRPr="002E531E">
        <w:rPr>
          <w:rFonts w:ascii="Arial" w:hAnsi="Arial" w:cs="Arial"/>
          <w:sz w:val="24"/>
          <w:szCs w:val="24"/>
        </w:rPr>
        <w:t>.</w:t>
      </w:r>
    </w:p>
    <w:p w:rsidR="002E531E" w:rsidRPr="002E531E" w:rsidRDefault="002E531E" w:rsidP="002E531E">
      <w:pPr>
        <w:bidi/>
        <w:jc w:val="both"/>
        <w:rPr>
          <w:rFonts w:ascii="Arial" w:hAnsi="Arial" w:cs="Arial"/>
          <w:sz w:val="24"/>
          <w:szCs w:val="24"/>
        </w:rPr>
      </w:pPr>
      <w:r w:rsidRPr="002E531E">
        <w:rPr>
          <w:rFonts w:ascii="Arial" w:hAnsi="Arial" w:cs="Arial" w:hint="cs"/>
          <w:sz w:val="24"/>
          <w:szCs w:val="24"/>
          <w:rtl/>
        </w:rPr>
        <w:t>وی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در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این</w:t>
      </w:r>
      <w:r w:rsidRPr="002E531E">
        <w:rPr>
          <w:rFonts w:ascii="Arial" w:hAnsi="Arial" w:cs="Arial" w:hint="eastAsia"/>
          <w:sz w:val="24"/>
          <w:szCs w:val="24"/>
          <w:rtl/>
        </w:rPr>
        <w:t>«</w:t>
      </w:r>
      <w:r w:rsidRPr="002E531E">
        <w:rPr>
          <w:rFonts w:ascii="Arial" w:hAnsi="Arial" w:cs="Arial" w:hint="cs"/>
          <w:sz w:val="24"/>
          <w:szCs w:val="24"/>
          <w:rtl/>
        </w:rPr>
        <w:t>مقدمه</w:t>
      </w:r>
      <w:r w:rsidRPr="002E531E">
        <w:rPr>
          <w:rFonts w:ascii="Arial" w:hAnsi="Arial" w:cs="Arial" w:hint="eastAsia"/>
          <w:sz w:val="24"/>
          <w:szCs w:val="24"/>
          <w:rtl/>
        </w:rPr>
        <w:t>»</w:t>
      </w:r>
      <w:r w:rsidRPr="002E531E">
        <w:rPr>
          <w:rFonts w:ascii="Arial" w:hAnsi="Arial" w:cs="Arial" w:hint="cs"/>
          <w:sz w:val="24"/>
          <w:szCs w:val="24"/>
          <w:rtl/>
        </w:rPr>
        <w:t>با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توجه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به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بحث‏</w:t>
      </w:r>
      <w:r w:rsidRPr="002E531E">
        <w:rPr>
          <w:rFonts w:ascii="Arial" w:hAnsi="Arial" w:cs="Arial"/>
          <w:sz w:val="24"/>
          <w:szCs w:val="24"/>
          <w:rtl/>
        </w:rPr>
        <w:t xml:space="preserve"> «</w:t>
      </w:r>
      <w:r w:rsidRPr="002E531E">
        <w:rPr>
          <w:rFonts w:ascii="Arial" w:hAnsi="Arial" w:cs="Arial" w:hint="cs"/>
          <w:sz w:val="24"/>
          <w:szCs w:val="24"/>
          <w:rtl/>
        </w:rPr>
        <w:t>تجدد</w:t>
      </w:r>
      <w:r w:rsidRPr="002E531E">
        <w:rPr>
          <w:rFonts w:ascii="Arial" w:hAnsi="Arial" w:cs="Arial" w:hint="eastAsia"/>
          <w:sz w:val="24"/>
          <w:szCs w:val="24"/>
          <w:rtl/>
        </w:rPr>
        <w:t>»</w:t>
      </w:r>
      <w:r w:rsidRPr="002E531E">
        <w:rPr>
          <w:rFonts w:ascii="Arial" w:hAnsi="Arial" w:cs="Arial" w:hint="cs"/>
          <w:sz w:val="24"/>
          <w:szCs w:val="24"/>
          <w:rtl/>
        </w:rPr>
        <w:t>و</w:t>
      </w:r>
      <w:r w:rsidRPr="002E531E">
        <w:rPr>
          <w:rFonts w:ascii="Arial" w:hAnsi="Arial" w:cs="Arial" w:hint="eastAsia"/>
          <w:sz w:val="24"/>
          <w:szCs w:val="24"/>
          <w:rtl/>
        </w:rPr>
        <w:t>«</w:t>
      </w:r>
      <w:r w:rsidRPr="002E531E">
        <w:rPr>
          <w:rFonts w:ascii="Arial" w:hAnsi="Arial" w:cs="Arial" w:hint="cs"/>
          <w:sz w:val="24"/>
          <w:szCs w:val="24"/>
          <w:rtl/>
        </w:rPr>
        <w:t>مدرنیته</w:t>
      </w:r>
      <w:r w:rsidRPr="002E531E">
        <w:rPr>
          <w:rFonts w:ascii="Arial" w:hAnsi="Arial" w:cs="Arial" w:hint="eastAsia"/>
          <w:sz w:val="24"/>
          <w:szCs w:val="24"/>
          <w:rtl/>
        </w:rPr>
        <w:t>»</w:t>
      </w:r>
      <w:r w:rsidRPr="002E531E">
        <w:rPr>
          <w:rFonts w:ascii="Arial" w:hAnsi="Arial" w:cs="Arial" w:hint="cs"/>
          <w:sz w:val="24"/>
          <w:szCs w:val="24"/>
          <w:rtl/>
        </w:rPr>
        <w:t>در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ایران،ریشه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و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روند،تمایزها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و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نیز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چالش‏های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فراروی‏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این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دو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مقوله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را،نه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تنها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در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تاریخ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معاصر،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بلکه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در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یک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چشم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انداز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تاریخی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پانصد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ساله‏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در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کشورمان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مورد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بحث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و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بررسی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قرار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داده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است</w:t>
      </w:r>
      <w:r w:rsidRPr="002E531E">
        <w:rPr>
          <w:rFonts w:ascii="Arial" w:hAnsi="Arial" w:cs="Arial"/>
          <w:sz w:val="24"/>
          <w:szCs w:val="24"/>
        </w:rPr>
        <w:t>.</w:t>
      </w:r>
    </w:p>
    <w:p w:rsidR="002E531E" w:rsidRPr="002E531E" w:rsidRDefault="002E531E" w:rsidP="002E531E">
      <w:pPr>
        <w:bidi/>
        <w:jc w:val="both"/>
        <w:rPr>
          <w:rFonts w:ascii="Arial" w:hAnsi="Arial" w:cs="Arial"/>
          <w:sz w:val="24"/>
          <w:szCs w:val="24"/>
        </w:rPr>
      </w:pPr>
      <w:r w:rsidRPr="002E531E">
        <w:rPr>
          <w:rFonts w:ascii="Arial" w:hAnsi="Arial" w:cs="Arial" w:hint="cs"/>
          <w:sz w:val="24"/>
          <w:szCs w:val="24"/>
          <w:rtl/>
        </w:rPr>
        <w:t>جریان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شناسی‏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تجدد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و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مدرنیسم‏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در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ایران</w:t>
      </w:r>
    </w:p>
    <w:p w:rsidR="002E531E" w:rsidRPr="002E531E" w:rsidRDefault="002E531E" w:rsidP="002E531E">
      <w:pPr>
        <w:bidi/>
        <w:jc w:val="both"/>
        <w:rPr>
          <w:rFonts w:ascii="Arial" w:hAnsi="Arial" w:cs="Arial"/>
          <w:sz w:val="24"/>
          <w:szCs w:val="24"/>
        </w:rPr>
      </w:pPr>
      <w:r w:rsidRPr="002E531E">
        <w:rPr>
          <w:rFonts w:ascii="Arial" w:hAnsi="Arial" w:cs="Arial" w:hint="cs"/>
          <w:sz w:val="24"/>
          <w:szCs w:val="24"/>
          <w:rtl/>
        </w:rPr>
        <w:t>دکتر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موسی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نجفی</w:t>
      </w:r>
    </w:p>
    <w:p w:rsidR="002E531E" w:rsidRPr="002E531E" w:rsidRDefault="002E531E" w:rsidP="002E531E">
      <w:pPr>
        <w:bidi/>
        <w:jc w:val="both"/>
        <w:rPr>
          <w:rFonts w:ascii="Arial" w:hAnsi="Arial" w:cs="Arial"/>
          <w:sz w:val="24"/>
          <w:szCs w:val="24"/>
        </w:rPr>
      </w:pPr>
      <w:r w:rsidRPr="002E531E">
        <w:rPr>
          <w:rFonts w:ascii="Arial" w:hAnsi="Arial" w:cs="Arial" w:hint="cs"/>
          <w:sz w:val="24"/>
          <w:szCs w:val="24"/>
          <w:rtl/>
        </w:rPr>
        <w:t>فلسفهء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تجدد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در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ایران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مسأله‏ای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پیچیده،دقیق‏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و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دارای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ظرافت‏های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فکری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و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تاریخی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و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حتی‏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سیاسی</w:t>
      </w:r>
      <w:r w:rsidRPr="002E531E">
        <w:rPr>
          <w:rFonts w:ascii="Arial" w:hAnsi="Arial" w:cs="Arial"/>
          <w:sz w:val="24"/>
          <w:szCs w:val="24"/>
          <w:rtl/>
        </w:rPr>
        <w:t>-</w:t>
      </w:r>
      <w:r w:rsidRPr="002E531E">
        <w:rPr>
          <w:rFonts w:ascii="Arial" w:hAnsi="Arial" w:cs="Arial" w:hint="cs"/>
          <w:sz w:val="24"/>
          <w:szCs w:val="24"/>
          <w:rtl/>
        </w:rPr>
        <w:t>اجتماعی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بسیاری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است</w:t>
      </w:r>
      <w:r w:rsidRPr="002E531E">
        <w:rPr>
          <w:rFonts w:ascii="Arial" w:hAnsi="Arial" w:cs="Arial"/>
          <w:sz w:val="24"/>
          <w:szCs w:val="24"/>
          <w:rtl/>
        </w:rPr>
        <w:t>.</w:t>
      </w:r>
      <w:r w:rsidRPr="002E531E">
        <w:rPr>
          <w:rFonts w:ascii="Arial" w:hAnsi="Arial" w:cs="Arial" w:hint="cs"/>
          <w:sz w:val="24"/>
          <w:szCs w:val="24"/>
          <w:rtl/>
        </w:rPr>
        <w:t>بررسی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این‏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مسأله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علاوه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بر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توجه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به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زوایا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و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نکات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و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مسایل‏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فراوان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و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فراهم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آوردن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مواد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و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منابع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اولیه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و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متنوع‏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که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گاه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بسیار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ناهمسان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و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ناهماهنگ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نیز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هستند،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نوعی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دسته‏بندی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و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بازیابی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و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بازسازی‏های‏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فکری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و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علمی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را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نیز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لازم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خواهد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داشت</w:t>
      </w:r>
      <w:r w:rsidRPr="002E531E">
        <w:rPr>
          <w:rFonts w:ascii="Arial" w:hAnsi="Arial" w:cs="Arial"/>
          <w:sz w:val="24"/>
          <w:szCs w:val="24"/>
          <w:rtl/>
        </w:rPr>
        <w:t xml:space="preserve">. </w:t>
      </w:r>
      <w:r w:rsidRPr="002E531E">
        <w:rPr>
          <w:rFonts w:ascii="Arial" w:hAnsi="Arial" w:cs="Arial" w:hint="cs"/>
          <w:sz w:val="24"/>
          <w:szCs w:val="24"/>
          <w:rtl/>
        </w:rPr>
        <w:t>اسب‏های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سرکش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و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کمتر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مهارپذیر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این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تحقیق‏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که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هر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یک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به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راهی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می‏روند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باید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توسط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نوعی‏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نگاه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وحدت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بخش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و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اندیشه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و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نظریه‏ای‏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مهارکننده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و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قابل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قبول،جهت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و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هویت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داده‏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شوند</w:t>
      </w:r>
      <w:r w:rsidRPr="002E531E">
        <w:rPr>
          <w:rFonts w:ascii="Arial" w:hAnsi="Arial" w:cs="Arial"/>
          <w:sz w:val="24"/>
          <w:szCs w:val="24"/>
        </w:rPr>
        <w:t>.</w:t>
      </w:r>
    </w:p>
    <w:p w:rsidR="002E531E" w:rsidRPr="002E531E" w:rsidRDefault="002E531E" w:rsidP="002E531E">
      <w:pPr>
        <w:bidi/>
        <w:jc w:val="both"/>
        <w:rPr>
          <w:rFonts w:ascii="Arial" w:hAnsi="Arial" w:cs="Arial"/>
          <w:sz w:val="24"/>
          <w:szCs w:val="24"/>
        </w:rPr>
      </w:pPr>
      <w:r w:rsidRPr="002E531E">
        <w:rPr>
          <w:rFonts w:ascii="Arial" w:hAnsi="Arial" w:cs="Arial" w:hint="cs"/>
          <w:sz w:val="24"/>
          <w:szCs w:val="24"/>
          <w:rtl/>
        </w:rPr>
        <w:t>از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یک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طرف،تاریخی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به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عمق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چند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سده‏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لااقل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از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دهه‏های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قبل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از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عصر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صفویه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قرار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دارد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و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از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سوی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دیگر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ابعاد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ماجرا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سال‏های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واپسین‏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دههء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سوم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انقلاب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اسلامی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را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نیز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تحت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الشعاع‏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اهمیت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و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صورت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مسأله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مهم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و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پیچیده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و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پر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راز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و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رمز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خود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قرارداده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است</w:t>
      </w:r>
      <w:r w:rsidRPr="002E531E">
        <w:rPr>
          <w:rFonts w:ascii="Arial" w:hAnsi="Arial" w:cs="Arial"/>
          <w:sz w:val="24"/>
          <w:szCs w:val="24"/>
          <w:rtl/>
        </w:rPr>
        <w:t>.</w:t>
      </w:r>
      <w:r w:rsidRPr="002E531E">
        <w:rPr>
          <w:rFonts w:ascii="Arial" w:hAnsi="Arial" w:cs="Arial" w:hint="cs"/>
          <w:sz w:val="24"/>
          <w:szCs w:val="24"/>
          <w:rtl/>
        </w:rPr>
        <w:t>آنچه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در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فصول‏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دهگانه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این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تحقیق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فراهم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آمده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است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می‏تواند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با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اصول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و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عناوین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ذیل،نوعی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زمینه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و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فضای‏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مشترک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را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بسترسازی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و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آماده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نماید</w:t>
      </w:r>
      <w:r w:rsidRPr="002E531E">
        <w:rPr>
          <w:rFonts w:ascii="Arial" w:hAnsi="Arial" w:cs="Arial"/>
          <w:sz w:val="24"/>
          <w:szCs w:val="24"/>
        </w:rPr>
        <w:t>:</w:t>
      </w:r>
    </w:p>
    <w:p w:rsidR="002E531E" w:rsidRPr="002E531E" w:rsidRDefault="002E531E" w:rsidP="002E531E">
      <w:pPr>
        <w:bidi/>
        <w:jc w:val="both"/>
        <w:rPr>
          <w:rFonts w:ascii="Arial" w:hAnsi="Arial" w:cs="Arial"/>
          <w:sz w:val="24"/>
          <w:szCs w:val="24"/>
        </w:rPr>
      </w:pPr>
      <w:r w:rsidRPr="002E531E">
        <w:rPr>
          <w:rFonts w:ascii="Arial" w:hAnsi="Arial" w:cs="Arial"/>
          <w:sz w:val="24"/>
          <w:szCs w:val="24"/>
        </w:rPr>
        <w:t>1-</w:t>
      </w:r>
      <w:r w:rsidRPr="002E531E">
        <w:rPr>
          <w:rFonts w:ascii="Arial" w:hAnsi="Arial" w:cs="Arial" w:hint="cs"/>
          <w:sz w:val="24"/>
          <w:szCs w:val="24"/>
          <w:rtl/>
        </w:rPr>
        <w:t>در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روند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تحقیق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پیرامون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ماهیت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تجدد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در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ایران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به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نظر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دو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جریان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متفاوت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و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تحول‏زا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و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تأثیر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گذار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قابل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بررسی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است،یکی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نوعی‏</w:t>
      </w:r>
      <w:r w:rsidRPr="002E531E">
        <w:rPr>
          <w:rFonts w:ascii="Arial" w:hAnsi="Arial" w:cs="Arial"/>
          <w:sz w:val="24"/>
          <w:szCs w:val="24"/>
          <w:rtl/>
        </w:rPr>
        <w:t xml:space="preserve"> «</w:t>
      </w:r>
      <w:r w:rsidRPr="002E531E">
        <w:rPr>
          <w:rFonts w:ascii="Arial" w:hAnsi="Arial" w:cs="Arial" w:hint="cs"/>
          <w:sz w:val="24"/>
          <w:szCs w:val="24"/>
          <w:rtl/>
        </w:rPr>
        <w:t>تجددزایی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بومی</w:t>
      </w:r>
      <w:r w:rsidRPr="002E531E">
        <w:rPr>
          <w:rFonts w:ascii="Arial" w:hAnsi="Arial" w:cs="Arial" w:hint="eastAsia"/>
          <w:sz w:val="24"/>
          <w:szCs w:val="24"/>
          <w:rtl/>
        </w:rPr>
        <w:t>»</w:t>
      </w:r>
      <w:r w:rsidRPr="002E531E">
        <w:rPr>
          <w:rFonts w:ascii="Arial" w:hAnsi="Arial" w:cs="Arial" w:hint="cs"/>
          <w:sz w:val="24"/>
          <w:szCs w:val="24"/>
          <w:rtl/>
        </w:rPr>
        <w:t>از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بطن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فرهنگ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و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متن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جامعه‏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قابل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پیگیری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و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بررسی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است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و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دیگر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نوعی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تحول‏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نوگرایانه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و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تجدد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خواهانه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است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که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با</w:t>
      </w:r>
      <w:r w:rsidRPr="002E531E">
        <w:rPr>
          <w:rFonts w:ascii="Arial" w:hAnsi="Arial" w:cs="Arial" w:hint="eastAsia"/>
          <w:sz w:val="24"/>
          <w:szCs w:val="24"/>
          <w:rtl/>
        </w:rPr>
        <w:t>«</w:t>
      </w:r>
      <w:r w:rsidRPr="002E531E">
        <w:rPr>
          <w:rFonts w:ascii="Arial" w:hAnsi="Arial" w:cs="Arial" w:hint="cs"/>
          <w:sz w:val="24"/>
          <w:szCs w:val="24"/>
          <w:rtl/>
        </w:rPr>
        <w:t>موج‏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مدرنیته</w:t>
      </w:r>
      <w:r w:rsidRPr="002E531E">
        <w:rPr>
          <w:rFonts w:ascii="Arial" w:hAnsi="Arial" w:cs="Arial" w:hint="eastAsia"/>
          <w:sz w:val="24"/>
          <w:szCs w:val="24"/>
          <w:rtl/>
        </w:rPr>
        <w:t>»</w:t>
      </w:r>
      <w:r w:rsidRPr="002E531E">
        <w:rPr>
          <w:rFonts w:ascii="Arial" w:hAnsi="Arial" w:cs="Arial" w:hint="cs"/>
          <w:sz w:val="24"/>
          <w:szCs w:val="24"/>
          <w:rtl/>
        </w:rPr>
        <w:t>و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حضور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مغرب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زمین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در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شرق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و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بخصوص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کشورهای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اسلامی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به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وجود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آمده‏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است</w:t>
      </w:r>
      <w:r w:rsidRPr="002E531E">
        <w:rPr>
          <w:rFonts w:ascii="Arial" w:hAnsi="Arial" w:cs="Arial"/>
          <w:sz w:val="24"/>
          <w:szCs w:val="24"/>
        </w:rPr>
        <w:t>.</w:t>
      </w:r>
    </w:p>
    <w:p w:rsidR="002E531E" w:rsidRPr="002E531E" w:rsidRDefault="002E531E" w:rsidP="002E531E">
      <w:pPr>
        <w:bidi/>
        <w:jc w:val="both"/>
        <w:rPr>
          <w:rFonts w:ascii="Arial" w:hAnsi="Arial" w:cs="Arial"/>
          <w:sz w:val="24"/>
          <w:szCs w:val="24"/>
        </w:rPr>
      </w:pPr>
      <w:r w:rsidRPr="002E531E">
        <w:rPr>
          <w:rFonts w:ascii="Arial" w:hAnsi="Arial" w:cs="Arial" w:hint="cs"/>
          <w:sz w:val="24"/>
          <w:szCs w:val="24"/>
          <w:rtl/>
        </w:rPr>
        <w:t>فلسفه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تجدد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در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ایران</w:t>
      </w:r>
    </w:p>
    <w:p w:rsidR="002E531E" w:rsidRPr="002E531E" w:rsidRDefault="002E531E" w:rsidP="002E531E">
      <w:pPr>
        <w:bidi/>
        <w:jc w:val="both"/>
        <w:rPr>
          <w:rFonts w:ascii="Arial" w:hAnsi="Arial" w:cs="Arial"/>
          <w:sz w:val="24"/>
          <w:szCs w:val="24"/>
        </w:rPr>
      </w:pPr>
      <w:r w:rsidRPr="002E531E">
        <w:rPr>
          <w:rFonts w:ascii="Arial" w:hAnsi="Arial" w:cs="Arial" w:hint="cs"/>
          <w:sz w:val="24"/>
          <w:szCs w:val="24"/>
          <w:rtl/>
        </w:rPr>
        <w:t>به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نظر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می‏رسد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موج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اول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تجدد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با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بیش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از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سه‏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قرن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تقدم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تاریخی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نسبت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به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موج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دوم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قابل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تحقیق‏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و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پژوهش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باشد؛لذا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می‏توان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گفت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آوای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مدرنیته‏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وقتی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در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ایران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شنیده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شد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که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این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کشور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نوعی‏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تجدد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خواهی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را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در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زمینه‏های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مختلف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مدنی‏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حتی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بعد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از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تأسیس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کشوری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مستقل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و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جدید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پشت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سر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گذاشته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بود</w:t>
      </w:r>
      <w:r w:rsidRPr="002E531E">
        <w:rPr>
          <w:rFonts w:ascii="Arial" w:hAnsi="Arial" w:cs="Arial"/>
          <w:sz w:val="24"/>
          <w:szCs w:val="24"/>
          <w:rtl/>
        </w:rPr>
        <w:t>.</w:t>
      </w:r>
      <w:r w:rsidRPr="002E531E">
        <w:rPr>
          <w:rFonts w:ascii="Arial" w:hAnsi="Arial" w:cs="Arial" w:hint="cs"/>
          <w:sz w:val="24"/>
          <w:szCs w:val="24"/>
          <w:rtl/>
        </w:rPr>
        <w:t>البته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باید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گفت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چندین‏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ضربه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سهمگین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نظامی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و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سیاسی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از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ابهت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و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شکوه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و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کارآمدی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و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رشد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آن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طرح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اولیه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کاسته‏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بود</w:t>
      </w:r>
      <w:r w:rsidRPr="002E531E">
        <w:rPr>
          <w:rFonts w:ascii="Arial" w:hAnsi="Arial" w:cs="Arial"/>
          <w:sz w:val="24"/>
          <w:szCs w:val="24"/>
        </w:rPr>
        <w:t>.</w:t>
      </w:r>
    </w:p>
    <w:p w:rsidR="002E531E" w:rsidRPr="002E531E" w:rsidRDefault="002E531E" w:rsidP="002E531E">
      <w:pPr>
        <w:bidi/>
        <w:jc w:val="both"/>
        <w:rPr>
          <w:rFonts w:ascii="Arial" w:hAnsi="Arial" w:cs="Arial"/>
          <w:sz w:val="24"/>
          <w:szCs w:val="24"/>
        </w:rPr>
      </w:pPr>
      <w:r w:rsidRPr="002E531E">
        <w:rPr>
          <w:rFonts w:ascii="Arial" w:hAnsi="Arial" w:cs="Arial" w:hint="cs"/>
          <w:sz w:val="24"/>
          <w:szCs w:val="24"/>
          <w:rtl/>
        </w:rPr>
        <w:t>با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این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نظر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به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خوبی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می‏توان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دریافت،فرهنگ‏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تجددپذیری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در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جامعهء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ایران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هم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در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طلیعهء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پنج‏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قرن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قبل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و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هم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در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سرآغاز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دو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قرن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گذشته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نسبت‏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به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هر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دو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موج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تحول‏زا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با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نوعی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نگاه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و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زمینه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و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بسترسازی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مثبت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و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جذب‏کننده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برخورد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کرده‏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است</w:t>
      </w:r>
      <w:r w:rsidRPr="002E531E">
        <w:rPr>
          <w:rFonts w:ascii="Arial" w:hAnsi="Arial" w:cs="Arial"/>
          <w:sz w:val="24"/>
          <w:szCs w:val="24"/>
        </w:rPr>
        <w:t>.</w:t>
      </w:r>
    </w:p>
    <w:p w:rsidR="002E531E" w:rsidRPr="002E531E" w:rsidRDefault="002E531E" w:rsidP="002E531E">
      <w:pPr>
        <w:bidi/>
        <w:jc w:val="both"/>
        <w:rPr>
          <w:rFonts w:ascii="Arial" w:hAnsi="Arial" w:cs="Arial"/>
          <w:sz w:val="24"/>
          <w:szCs w:val="24"/>
        </w:rPr>
      </w:pPr>
      <w:r w:rsidRPr="002E531E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یک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جمع‏بندی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مختصر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در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ابتدا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می‏توان‏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یادآور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شد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جریان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نوگرایی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در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ایران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با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دو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جریان‏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جدا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و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منفک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از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هم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قابل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بررسی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است،یکی‏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تحول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و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نوزایی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بومی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و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ملی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است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که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در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این‏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کتاب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با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نام</w:t>
      </w:r>
      <w:r w:rsidRPr="002E531E">
        <w:rPr>
          <w:rFonts w:ascii="Arial" w:hAnsi="Arial" w:cs="Arial" w:hint="eastAsia"/>
          <w:sz w:val="24"/>
          <w:szCs w:val="24"/>
          <w:rtl/>
        </w:rPr>
        <w:t>«</w:t>
      </w:r>
      <w:r w:rsidRPr="002E531E">
        <w:rPr>
          <w:rFonts w:ascii="Arial" w:hAnsi="Arial" w:cs="Arial" w:hint="cs"/>
          <w:sz w:val="24"/>
          <w:szCs w:val="24"/>
          <w:rtl/>
        </w:rPr>
        <w:t>تجدد</w:t>
      </w:r>
      <w:r w:rsidRPr="002E531E">
        <w:rPr>
          <w:rFonts w:ascii="Arial" w:hAnsi="Arial" w:cs="Arial" w:hint="eastAsia"/>
          <w:sz w:val="24"/>
          <w:szCs w:val="24"/>
          <w:rtl/>
        </w:rPr>
        <w:t>»</w:t>
      </w:r>
      <w:r w:rsidRPr="002E531E">
        <w:rPr>
          <w:rFonts w:ascii="Arial" w:hAnsi="Arial" w:cs="Arial" w:hint="cs"/>
          <w:sz w:val="24"/>
          <w:szCs w:val="24"/>
          <w:rtl/>
        </w:rPr>
        <w:t>از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آن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یاد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می‏شود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و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دیگر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تحول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و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نوزایی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است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که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به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دنبال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ورود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مغرب‏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زمین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به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ایران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مطرح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شده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است</w:t>
      </w:r>
      <w:r w:rsidRPr="002E531E">
        <w:rPr>
          <w:rFonts w:ascii="Arial" w:hAnsi="Arial" w:cs="Arial"/>
          <w:sz w:val="24"/>
          <w:szCs w:val="24"/>
        </w:rPr>
        <w:t>.</w:t>
      </w:r>
    </w:p>
    <w:p w:rsidR="002E531E" w:rsidRPr="002E531E" w:rsidRDefault="002E531E" w:rsidP="002E531E">
      <w:pPr>
        <w:bidi/>
        <w:jc w:val="both"/>
        <w:rPr>
          <w:rFonts w:ascii="Arial" w:hAnsi="Arial" w:cs="Arial"/>
          <w:sz w:val="24"/>
          <w:szCs w:val="24"/>
        </w:rPr>
      </w:pPr>
      <w:r w:rsidRPr="002E531E">
        <w:rPr>
          <w:rFonts w:ascii="Arial" w:hAnsi="Arial" w:cs="Arial"/>
          <w:sz w:val="24"/>
          <w:szCs w:val="24"/>
        </w:rPr>
        <w:t>2-</w:t>
      </w:r>
      <w:r w:rsidRPr="002E531E">
        <w:rPr>
          <w:rFonts w:ascii="Arial" w:hAnsi="Arial" w:cs="Arial" w:hint="cs"/>
          <w:sz w:val="24"/>
          <w:szCs w:val="24"/>
          <w:rtl/>
        </w:rPr>
        <w:t>اندیشه</w:t>
      </w:r>
      <w:r w:rsidRPr="002E531E">
        <w:rPr>
          <w:rFonts w:ascii="Arial" w:hAnsi="Arial" w:cs="Arial" w:hint="eastAsia"/>
          <w:sz w:val="24"/>
          <w:szCs w:val="24"/>
          <w:rtl/>
        </w:rPr>
        <w:t>«</w:t>
      </w:r>
      <w:r w:rsidRPr="002E531E">
        <w:rPr>
          <w:rFonts w:ascii="Arial" w:hAnsi="Arial" w:cs="Arial" w:hint="cs"/>
          <w:sz w:val="24"/>
          <w:szCs w:val="24"/>
          <w:rtl/>
        </w:rPr>
        <w:t>اصلاح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طلبی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دینی</w:t>
      </w:r>
      <w:r w:rsidRPr="002E531E">
        <w:rPr>
          <w:rFonts w:ascii="Arial" w:hAnsi="Arial" w:cs="Arial" w:hint="eastAsia"/>
          <w:sz w:val="24"/>
          <w:szCs w:val="24"/>
          <w:rtl/>
        </w:rPr>
        <w:t>»</w:t>
      </w:r>
      <w:r w:rsidRPr="002E531E">
        <w:rPr>
          <w:rFonts w:ascii="Arial" w:hAnsi="Arial" w:cs="Arial" w:hint="cs"/>
          <w:sz w:val="24"/>
          <w:szCs w:val="24"/>
          <w:rtl/>
        </w:rPr>
        <w:t>که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با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موج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اسلام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خواهی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و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سپس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با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نگرش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شیعی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همراه‏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بوده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است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تا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حد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زیادی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در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مسأله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تجدد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خواهی‏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و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تجددزایی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مؤثر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بوده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است؛این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اندیشه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از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قرون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اولیه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اسلامی،کشور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ایران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را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که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در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همان‏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زمان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جزیی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از</w:t>
      </w:r>
      <w:r w:rsidRPr="002E531E">
        <w:rPr>
          <w:rFonts w:ascii="Arial" w:hAnsi="Arial" w:cs="Arial" w:hint="eastAsia"/>
          <w:sz w:val="24"/>
          <w:szCs w:val="24"/>
          <w:rtl/>
        </w:rPr>
        <w:t>«</w:t>
      </w:r>
      <w:r w:rsidRPr="002E531E">
        <w:rPr>
          <w:rFonts w:ascii="Arial" w:hAnsi="Arial" w:cs="Arial" w:hint="cs"/>
          <w:sz w:val="24"/>
          <w:szCs w:val="24"/>
          <w:rtl/>
        </w:rPr>
        <w:t>امپراطوری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اسلامی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خلافت</w:t>
      </w:r>
      <w:r w:rsidRPr="002E531E">
        <w:rPr>
          <w:rFonts w:ascii="Arial" w:hAnsi="Arial" w:cs="Arial" w:hint="eastAsia"/>
          <w:sz w:val="24"/>
          <w:szCs w:val="24"/>
          <w:rtl/>
        </w:rPr>
        <w:t>»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شد،دچار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تحول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و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نوسان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و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دگرگونی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ساخت</w:t>
      </w:r>
      <w:r w:rsidRPr="002E531E">
        <w:rPr>
          <w:rFonts w:ascii="Arial" w:hAnsi="Arial" w:cs="Arial"/>
          <w:sz w:val="24"/>
          <w:szCs w:val="24"/>
        </w:rPr>
        <w:t>.</w:t>
      </w:r>
    </w:p>
    <w:p w:rsidR="002E531E" w:rsidRPr="002E531E" w:rsidRDefault="002E531E" w:rsidP="002E531E">
      <w:pPr>
        <w:bidi/>
        <w:jc w:val="both"/>
        <w:rPr>
          <w:rFonts w:ascii="Arial" w:hAnsi="Arial" w:cs="Arial"/>
          <w:sz w:val="24"/>
          <w:szCs w:val="24"/>
        </w:rPr>
      </w:pPr>
      <w:r w:rsidRPr="002E531E">
        <w:rPr>
          <w:rFonts w:ascii="Arial" w:hAnsi="Arial" w:cs="Arial" w:hint="cs"/>
          <w:sz w:val="24"/>
          <w:szCs w:val="24"/>
          <w:rtl/>
        </w:rPr>
        <w:t>از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این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زاویه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می‏توان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گفت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ایرانیان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گاه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با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یک‏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چشم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به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خلیفهء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منحط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شده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بغداد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و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دستگاه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رو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به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اضمحلال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خلافت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می‏نگریستند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و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گاه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به‏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حافظهء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تاریخی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و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طلب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عدالت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و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ارزش‏هایی‏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که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به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خاطر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آن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اسلام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را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پذیرا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شده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بودند؛نظر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افکندند</w:t>
      </w:r>
      <w:r w:rsidRPr="002E531E">
        <w:rPr>
          <w:rFonts w:ascii="Arial" w:hAnsi="Arial" w:cs="Arial"/>
          <w:sz w:val="24"/>
          <w:szCs w:val="24"/>
          <w:rtl/>
        </w:rPr>
        <w:t>.</w:t>
      </w:r>
      <w:r w:rsidRPr="002E531E">
        <w:rPr>
          <w:rFonts w:ascii="Arial" w:hAnsi="Arial" w:cs="Arial" w:hint="cs"/>
          <w:sz w:val="24"/>
          <w:szCs w:val="24"/>
          <w:rtl/>
        </w:rPr>
        <w:t>مذهب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سنت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و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جماعت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همیشه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نگاه‏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اول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را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در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ایرانیان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غالب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می‏نمود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و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چشم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دوم‏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غالبا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به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خاطر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نگاه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چشم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اول،بسته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یا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نیم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بسته‏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نگاه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داشته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می‏شد</w:t>
      </w:r>
      <w:r w:rsidRPr="002E531E">
        <w:rPr>
          <w:rFonts w:ascii="Arial" w:hAnsi="Arial" w:cs="Arial"/>
          <w:sz w:val="24"/>
          <w:szCs w:val="24"/>
          <w:rtl/>
        </w:rPr>
        <w:t>.</w:t>
      </w:r>
      <w:r w:rsidRPr="002E531E">
        <w:rPr>
          <w:rFonts w:ascii="Arial" w:hAnsi="Arial" w:cs="Arial" w:hint="cs"/>
          <w:sz w:val="24"/>
          <w:szCs w:val="24"/>
          <w:rtl/>
        </w:rPr>
        <w:t>با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ضربهء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دیدن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و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سپس‏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متلاشی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شدن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دستگاه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خلافت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با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شمشیر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تیز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مغولان،این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چشم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نیمه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بسته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کم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کم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باز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گردید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و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آن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حافظه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تاریخی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و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طلب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ارزش‏های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اسلامی‏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نه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در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نگاه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تجدد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به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تاج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و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تخت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خلیفه،که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در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خلافت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قصر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نشینان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باب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عالی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از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دودمان‏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آل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عثمان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به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تدریج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زنده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می‏شد،بلکه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در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اندیشه‏</w:t>
      </w:r>
      <w:r w:rsidRPr="002E531E">
        <w:rPr>
          <w:rFonts w:ascii="Arial" w:hAnsi="Arial" w:cs="Arial"/>
          <w:sz w:val="24"/>
          <w:szCs w:val="24"/>
          <w:rtl/>
        </w:rPr>
        <w:t xml:space="preserve"> «</w:t>
      </w:r>
      <w:r w:rsidRPr="002E531E">
        <w:rPr>
          <w:rFonts w:ascii="Arial" w:hAnsi="Arial" w:cs="Arial" w:hint="cs"/>
          <w:sz w:val="24"/>
          <w:szCs w:val="24"/>
          <w:rtl/>
        </w:rPr>
        <w:t>امامت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و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ولایت</w:t>
      </w:r>
      <w:r w:rsidRPr="002E531E">
        <w:rPr>
          <w:rFonts w:ascii="Arial" w:hAnsi="Arial" w:cs="Arial" w:hint="eastAsia"/>
          <w:sz w:val="24"/>
          <w:szCs w:val="24"/>
          <w:rtl/>
        </w:rPr>
        <w:t>»</w:t>
      </w:r>
      <w:r w:rsidRPr="002E531E">
        <w:rPr>
          <w:rFonts w:ascii="Arial" w:hAnsi="Arial" w:cs="Arial" w:hint="cs"/>
          <w:sz w:val="24"/>
          <w:szCs w:val="24"/>
          <w:rtl/>
        </w:rPr>
        <w:t>که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از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سوی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صوفیان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خانقاء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اردبیل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ندا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داده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می‏شد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نضج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گرفت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و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این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بود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که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قزلباشان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خیلی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زود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با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مذهب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جدید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و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اندیشه‏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نو،کشور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و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ملت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و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مدنیتی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تازه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را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به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دنیایی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که‏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اندک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زمانی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بود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رنسانس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اروپا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را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شاهد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بود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عرضه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کرد</w:t>
      </w:r>
      <w:r w:rsidRPr="002E531E">
        <w:rPr>
          <w:rFonts w:ascii="Arial" w:hAnsi="Arial" w:cs="Arial"/>
          <w:sz w:val="24"/>
          <w:szCs w:val="24"/>
          <w:rtl/>
        </w:rPr>
        <w:t>.</w:t>
      </w:r>
      <w:r w:rsidRPr="002E531E">
        <w:rPr>
          <w:rFonts w:ascii="Arial" w:hAnsi="Arial" w:cs="Arial" w:hint="cs"/>
          <w:sz w:val="24"/>
          <w:szCs w:val="24"/>
          <w:rtl/>
        </w:rPr>
        <w:t>این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اندیشه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اصلاحات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همچنان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در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دوره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صفویان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در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شکل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گرایشات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دینی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مختلف‏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مذهب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شیعه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و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سپس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در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دوران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قاجاریه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و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سپس‏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عصر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مشروطه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و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تا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به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امروز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به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عنوان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نوعی‏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زمینه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فکری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در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مسأله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تجدد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عمل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نموده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است،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بدون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این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زمینه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فکری،نه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تجدد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بومی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و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نه‏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مدرنیزاسیون،در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ایران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قابل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شناخت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نبوده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و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نیست</w:t>
      </w:r>
      <w:r w:rsidRPr="002E531E">
        <w:rPr>
          <w:rFonts w:ascii="Arial" w:hAnsi="Arial" w:cs="Arial"/>
          <w:sz w:val="24"/>
          <w:szCs w:val="24"/>
        </w:rPr>
        <w:t>.</w:t>
      </w:r>
    </w:p>
    <w:p w:rsidR="002E531E" w:rsidRPr="002E531E" w:rsidRDefault="002E531E" w:rsidP="002E531E">
      <w:pPr>
        <w:bidi/>
        <w:jc w:val="both"/>
        <w:rPr>
          <w:rFonts w:ascii="Arial" w:hAnsi="Arial" w:cs="Arial"/>
          <w:sz w:val="24"/>
          <w:szCs w:val="24"/>
        </w:rPr>
      </w:pPr>
      <w:r w:rsidRPr="002E531E">
        <w:rPr>
          <w:rFonts w:ascii="Arial" w:hAnsi="Arial" w:cs="Arial"/>
          <w:sz w:val="24"/>
          <w:szCs w:val="24"/>
        </w:rPr>
        <w:t>3-</w:t>
      </w:r>
      <w:r w:rsidRPr="002E531E">
        <w:rPr>
          <w:rFonts w:ascii="Arial" w:hAnsi="Arial" w:cs="Arial" w:hint="cs"/>
          <w:sz w:val="24"/>
          <w:szCs w:val="24"/>
          <w:rtl/>
        </w:rPr>
        <w:t>نهضت‏های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اسلامی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بیدار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گرایانه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که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بعد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از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صفویان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تا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به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امروز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به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وجود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آمده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است‏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قسمت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مهم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آن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با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فلسفه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تجدد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در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ایران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و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دو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شاخه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شدن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در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بعد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ملی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و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بعد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غربی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در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ارتباط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است،چرا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که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این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نهضت‏ها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با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نوعی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احساس‏</w:t>
      </w:r>
      <w:r w:rsidRPr="002E531E">
        <w:rPr>
          <w:rFonts w:ascii="Arial" w:hAnsi="Arial" w:cs="Arial"/>
          <w:sz w:val="24"/>
          <w:szCs w:val="24"/>
          <w:rtl/>
        </w:rPr>
        <w:t xml:space="preserve"> «</w:t>
      </w:r>
      <w:r w:rsidRPr="002E531E">
        <w:rPr>
          <w:rFonts w:ascii="Arial" w:hAnsi="Arial" w:cs="Arial" w:hint="cs"/>
          <w:sz w:val="24"/>
          <w:szCs w:val="24"/>
          <w:rtl/>
        </w:rPr>
        <w:t>هویت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ملی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دینی</w:t>
      </w:r>
      <w:r w:rsidRPr="002E531E">
        <w:rPr>
          <w:rFonts w:ascii="Arial" w:hAnsi="Arial" w:cs="Arial" w:hint="eastAsia"/>
          <w:sz w:val="24"/>
          <w:szCs w:val="24"/>
          <w:rtl/>
        </w:rPr>
        <w:t>»</w:t>
      </w:r>
      <w:r w:rsidRPr="002E531E">
        <w:rPr>
          <w:rFonts w:ascii="Arial" w:hAnsi="Arial" w:cs="Arial"/>
          <w:sz w:val="24"/>
          <w:szCs w:val="24"/>
          <w:rtl/>
        </w:rPr>
        <w:t>(</w:t>
      </w:r>
      <w:r w:rsidRPr="002E531E">
        <w:rPr>
          <w:rFonts w:ascii="Arial" w:hAnsi="Arial" w:cs="Arial" w:hint="cs"/>
          <w:sz w:val="24"/>
          <w:szCs w:val="24"/>
          <w:rtl/>
        </w:rPr>
        <w:t>در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این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نگرش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ملت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و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دین‏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غیر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قابل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تفکیک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هستند</w:t>
      </w:r>
      <w:r w:rsidRPr="002E531E">
        <w:rPr>
          <w:rFonts w:ascii="Arial" w:hAnsi="Arial" w:cs="Arial"/>
          <w:sz w:val="24"/>
          <w:szCs w:val="24"/>
          <w:rtl/>
        </w:rPr>
        <w:t>)</w:t>
      </w:r>
      <w:r w:rsidRPr="002E531E">
        <w:rPr>
          <w:rFonts w:ascii="Arial" w:hAnsi="Arial" w:cs="Arial" w:hint="cs"/>
          <w:sz w:val="24"/>
          <w:szCs w:val="24"/>
          <w:rtl/>
        </w:rPr>
        <w:t>و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با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رویکردی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نظری‏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که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حافظه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تاریخی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خاصی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را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تداعی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می‏کند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همراه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بوده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و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در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حقیقت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به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ظرافت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و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صرافت‏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در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پی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تعادل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بخشیدن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به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وضعیت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جامعه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ایران‏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برآمده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و</w:t>
      </w:r>
      <w:r w:rsidRPr="002E531E">
        <w:rPr>
          <w:rFonts w:ascii="Arial" w:hAnsi="Arial" w:cs="Arial" w:hint="eastAsia"/>
          <w:sz w:val="24"/>
          <w:szCs w:val="24"/>
          <w:rtl/>
        </w:rPr>
        <w:t>«</w:t>
      </w:r>
      <w:r w:rsidRPr="002E531E">
        <w:rPr>
          <w:rFonts w:ascii="Arial" w:hAnsi="Arial" w:cs="Arial" w:hint="cs"/>
          <w:sz w:val="24"/>
          <w:szCs w:val="24"/>
          <w:rtl/>
        </w:rPr>
        <w:t>نسبت</w:t>
      </w:r>
      <w:r w:rsidRPr="002E531E">
        <w:rPr>
          <w:rFonts w:ascii="Arial" w:hAnsi="Arial" w:cs="Arial" w:hint="eastAsia"/>
          <w:sz w:val="24"/>
          <w:szCs w:val="24"/>
          <w:rtl/>
        </w:rPr>
        <w:t>»</w:t>
      </w:r>
      <w:r w:rsidRPr="002E531E">
        <w:rPr>
          <w:rFonts w:ascii="Arial" w:hAnsi="Arial" w:cs="Arial" w:hint="cs"/>
          <w:sz w:val="24"/>
          <w:szCs w:val="24"/>
          <w:rtl/>
        </w:rPr>
        <w:t>ایران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را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که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با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ورود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غرب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و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فرهنگ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آن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بر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هم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خورده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است،دوباره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بازیابی‏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و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بازسازی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می‏نموده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است</w:t>
      </w:r>
      <w:r w:rsidRPr="002E531E">
        <w:rPr>
          <w:rFonts w:ascii="Arial" w:hAnsi="Arial" w:cs="Arial"/>
          <w:sz w:val="24"/>
          <w:szCs w:val="24"/>
          <w:rtl/>
        </w:rPr>
        <w:t>.</w:t>
      </w:r>
      <w:r w:rsidRPr="002E531E">
        <w:rPr>
          <w:rFonts w:ascii="Arial" w:hAnsi="Arial" w:cs="Arial" w:hint="cs"/>
          <w:sz w:val="24"/>
          <w:szCs w:val="24"/>
          <w:rtl/>
        </w:rPr>
        <w:t>عمق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بخشیده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شدن‏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شعائر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و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اصول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نهضت‏های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بیداری،در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حقیقت‏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تقویت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مدنیت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اسلامی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ایران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و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تجدد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بومی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آن‏</w:t>
      </w:r>
      <w:r w:rsidRPr="002E531E">
        <w:rPr>
          <w:rFonts w:ascii="Arial" w:hAnsi="Arial" w:cs="Arial"/>
          <w:sz w:val="24"/>
          <w:szCs w:val="24"/>
          <w:rtl/>
        </w:rPr>
        <w:t xml:space="preserve"> *</w:t>
      </w:r>
      <w:r w:rsidRPr="002E531E">
        <w:rPr>
          <w:rFonts w:ascii="Arial" w:hAnsi="Arial" w:cs="Arial" w:hint="cs"/>
          <w:sz w:val="24"/>
          <w:szCs w:val="24"/>
          <w:rtl/>
        </w:rPr>
        <w:t>تاریخ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استعمار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در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ایران،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از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خود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بیگانگی،آشفتگی‏های‏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فکری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و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سیاسی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و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بخشی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از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انحطاط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تاریخی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جامعه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ایران،به‏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غلبه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سطوح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و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درجات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بالاتر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مدرنیته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نسبت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به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تجدد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بازمی‏گردد</w:t>
      </w:r>
      <w:r w:rsidRPr="002E531E">
        <w:rPr>
          <w:rFonts w:ascii="Arial" w:hAnsi="Arial" w:cs="Arial"/>
          <w:sz w:val="24"/>
          <w:szCs w:val="24"/>
        </w:rPr>
        <w:t>.</w:t>
      </w:r>
    </w:p>
    <w:p w:rsidR="002E531E" w:rsidRPr="002E531E" w:rsidRDefault="002E531E" w:rsidP="002E531E">
      <w:pPr>
        <w:bidi/>
        <w:jc w:val="both"/>
        <w:rPr>
          <w:rFonts w:ascii="Arial" w:hAnsi="Arial" w:cs="Arial"/>
          <w:sz w:val="24"/>
          <w:szCs w:val="24"/>
        </w:rPr>
      </w:pPr>
      <w:r w:rsidRPr="002E531E">
        <w:rPr>
          <w:rFonts w:ascii="Arial" w:hAnsi="Arial" w:cs="Arial" w:hint="cs"/>
          <w:sz w:val="24"/>
          <w:szCs w:val="24"/>
          <w:rtl/>
        </w:rPr>
        <w:t>در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نسبت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منطقی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و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درست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با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مدرنیته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غرب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است‏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و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عکس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آن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نیز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به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نظر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قابل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ادراک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باشد،یعنی‏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شکست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یا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سطحی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بودن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این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نهضت‏ها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یا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متوقف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شدنشان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نیز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به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تقویت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طرف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دوم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قضیه‏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و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مسخ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هویت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ملی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و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بر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هم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خوردن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تعادل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فکری‏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و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فرهنگی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جامعه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ایران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و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برقرار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نشدن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نسبت‏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منطقی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با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غرب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و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در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حقیقت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سلطه‏پذیری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نسبت‏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به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آن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فرهنگ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و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اندیشه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همراه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بوده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است</w:t>
      </w:r>
      <w:r w:rsidRPr="002E531E">
        <w:rPr>
          <w:rFonts w:ascii="Arial" w:hAnsi="Arial" w:cs="Arial"/>
          <w:sz w:val="24"/>
          <w:szCs w:val="24"/>
        </w:rPr>
        <w:t>.</w:t>
      </w:r>
    </w:p>
    <w:p w:rsidR="002E531E" w:rsidRPr="002E531E" w:rsidRDefault="002E531E" w:rsidP="002E531E">
      <w:pPr>
        <w:bidi/>
        <w:jc w:val="both"/>
        <w:rPr>
          <w:rFonts w:ascii="Arial" w:hAnsi="Arial" w:cs="Arial"/>
          <w:sz w:val="24"/>
          <w:szCs w:val="24"/>
        </w:rPr>
      </w:pPr>
      <w:r w:rsidRPr="002E531E">
        <w:rPr>
          <w:rFonts w:ascii="Arial" w:hAnsi="Arial" w:cs="Arial" w:hint="cs"/>
          <w:sz w:val="24"/>
          <w:szCs w:val="24"/>
          <w:rtl/>
        </w:rPr>
        <w:t>با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این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تمهیدات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می‏توان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گفت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یک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پای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قضیه‏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تجدد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در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ایران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به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نهضت‏های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اسلامی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و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سرنوشت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آنها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بسته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شده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است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و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منحنی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رشد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یا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انحطاط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این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نهضت‏ها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با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منحنی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رشد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و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توقف‏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مجدد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در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ایران،ارتباط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مستقیم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و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غیر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قابل‏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انفکاکی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داشته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و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در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آینده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نیز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خواهد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داشت</w:t>
      </w:r>
      <w:r w:rsidRPr="002E531E">
        <w:rPr>
          <w:rFonts w:ascii="Arial" w:hAnsi="Arial" w:cs="Arial"/>
          <w:sz w:val="24"/>
          <w:szCs w:val="24"/>
        </w:rPr>
        <w:t>.</w:t>
      </w:r>
    </w:p>
    <w:p w:rsidR="002E531E" w:rsidRPr="002E531E" w:rsidRDefault="002E531E" w:rsidP="002E531E">
      <w:pPr>
        <w:bidi/>
        <w:jc w:val="both"/>
        <w:rPr>
          <w:rFonts w:ascii="Arial" w:hAnsi="Arial" w:cs="Arial"/>
          <w:sz w:val="24"/>
          <w:szCs w:val="24"/>
        </w:rPr>
      </w:pPr>
      <w:r w:rsidRPr="002E531E">
        <w:rPr>
          <w:rFonts w:ascii="Arial" w:hAnsi="Arial" w:cs="Arial"/>
          <w:sz w:val="24"/>
          <w:szCs w:val="24"/>
        </w:rPr>
        <w:t>4-</w:t>
      </w:r>
      <w:r w:rsidRPr="002E531E">
        <w:rPr>
          <w:rFonts w:ascii="Arial" w:hAnsi="Arial" w:cs="Arial" w:hint="cs"/>
          <w:sz w:val="24"/>
          <w:szCs w:val="24"/>
          <w:rtl/>
        </w:rPr>
        <w:t>آنچه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در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عنوان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قبلی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گفته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شد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در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حقیقت‏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در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سرنوشت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سه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نهضت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تاریخی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مهم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ایران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یعنی‏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نهضت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مشروطیت،قیام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ملی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شدن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صنعت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نفت‏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و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انقلاب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اسلامی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قابل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رویت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است</w:t>
      </w:r>
      <w:r w:rsidRPr="002E531E">
        <w:rPr>
          <w:rFonts w:ascii="Arial" w:hAnsi="Arial" w:cs="Arial"/>
          <w:sz w:val="24"/>
          <w:szCs w:val="24"/>
          <w:rtl/>
        </w:rPr>
        <w:t>.</w:t>
      </w:r>
      <w:r w:rsidRPr="002E531E">
        <w:rPr>
          <w:rFonts w:ascii="Arial" w:hAnsi="Arial" w:cs="Arial" w:hint="cs"/>
          <w:sz w:val="24"/>
          <w:szCs w:val="24"/>
          <w:rtl/>
        </w:rPr>
        <w:t>بررسی‏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ابعاد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دو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نهضت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قبلی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و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تداوم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و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تحول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و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تکامل‏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نهضت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فعلی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هر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یک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به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تجدد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برخورد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و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تلافی‏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پیدا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می‏کند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و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بررسی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هر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طرف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بحث،می‏تواند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ابعادی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از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طرف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دیگر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را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روشن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کند؛به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عنوان‏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مثال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کامیابی‏ها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یا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ناکامیابی‏های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نهضت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نفت،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یا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مشروطیت،به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نحو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مؤثری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به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سرنوشت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و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ماهیت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و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تحولات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تجدد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خواهی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در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ایران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مربوط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می‏شود</w:t>
      </w:r>
      <w:r w:rsidRPr="002E531E">
        <w:rPr>
          <w:rFonts w:ascii="Arial" w:hAnsi="Arial" w:cs="Arial"/>
          <w:sz w:val="24"/>
          <w:szCs w:val="24"/>
          <w:rtl/>
        </w:rPr>
        <w:t>.</w:t>
      </w:r>
      <w:r w:rsidRPr="002E531E">
        <w:rPr>
          <w:rFonts w:ascii="Arial" w:hAnsi="Arial" w:cs="Arial" w:hint="cs"/>
          <w:sz w:val="24"/>
          <w:szCs w:val="24"/>
          <w:rtl/>
        </w:rPr>
        <w:t>هر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چند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که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انقلاب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اسلامی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معاصر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نیز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در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مساله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فلسفه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تجدد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خواهی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معاصر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ایران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به‏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lastRenderedPageBreak/>
        <w:t>صورت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یک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معادله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دو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طرفه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تأثیرگذار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نسبت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به‏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تجدد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قرار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گرفته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است</w:t>
      </w:r>
      <w:r w:rsidRPr="002E531E">
        <w:rPr>
          <w:rFonts w:ascii="Arial" w:hAnsi="Arial" w:cs="Arial"/>
          <w:sz w:val="24"/>
          <w:szCs w:val="24"/>
          <w:rtl/>
        </w:rPr>
        <w:t>.</w:t>
      </w:r>
      <w:r w:rsidRPr="002E531E">
        <w:rPr>
          <w:rFonts w:ascii="Arial" w:hAnsi="Arial" w:cs="Arial" w:hint="cs"/>
          <w:sz w:val="24"/>
          <w:szCs w:val="24"/>
          <w:rtl/>
        </w:rPr>
        <w:t>به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این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ترتیب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مسأله‏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تجدد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بومی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و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ملی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از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نظر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رشد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و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انحطاط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و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ماهیت،به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نحو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مؤثر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و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چشمگیری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به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ماهیت‏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این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حرکت‏ها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و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انقلابات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تکیه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کرده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است</w:t>
      </w:r>
      <w:r w:rsidRPr="002E531E">
        <w:rPr>
          <w:rFonts w:ascii="Arial" w:hAnsi="Arial" w:cs="Arial"/>
          <w:sz w:val="24"/>
          <w:szCs w:val="24"/>
          <w:rtl/>
        </w:rPr>
        <w:t xml:space="preserve">. </w:t>
      </w:r>
      <w:r w:rsidRPr="002E531E">
        <w:rPr>
          <w:rFonts w:ascii="Arial" w:hAnsi="Arial" w:cs="Arial" w:hint="cs"/>
          <w:sz w:val="24"/>
          <w:szCs w:val="24"/>
          <w:rtl/>
        </w:rPr>
        <w:t>چنانکه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این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نهضت‏ها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هم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در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مرحله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شروع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و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هم‏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در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ادامه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راه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و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مرحله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نظام‏سازی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و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رشد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به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مسأله‏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تجدد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خواهی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ملی،نظری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جدی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و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ویژه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داشته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و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نداشتن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طرح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و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برنامه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و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اصول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مدون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در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این‏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ارتباط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از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آسیب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شناسی‏های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جدی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این‏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حرکت‏ها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می‏تواند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محسوب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شود</w:t>
      </w:r>
      <w:r w:rsidRPr="002E531E">
        <w:rPr>
          <w:rFonts w:ascii="Arial" w:hAnsi="Arial" w:cs="Arial"/>
          <w:sz w:val="24"/>
          <w:szCs w:val="24"/>
        </w:rPr>
        <w:t>.</w:t>
      </w:r>
    </w:p>
    <w:p w:rsidR="002E531E" w:rsidRPr="002E531E" w:rsidRDefault="002E531E" w:rsidP="002E531E">
      <w:pPr>
        <w:bidi/>
        <w:jc w:val="both"/>
        <w:rPr>
          <w:rFonts w:ascii="Arial" w:hAnsi="Arial" w:cs="Arial"/>
          <w:sz w:val="24"/>
          <w:szCs w:val="24"/>
        </w:rPr>
      </w:pPr>
      <w:r w:rsidRPr="002E531E">
        <w:rPr>
          <w:rFonts w:ascii="Arial" w:hAnsi="Arial" w:cs="Arial"/>
          <w:sz w:val="24"/>
          <w:szCs w:val="24"/>
        </w:rPr>
        <w:t>5-</w:t>
      </w:r>
      <w:r w:rsidRPr="002E531E">
        <w:rPr>
          <w:rFonts w:ascii="Arial" w:hAnsi="Arial" w:cs="Arial" w:hint="cs"/>
          <w:sz w:val="24"/>
          <w:szCs w:val="24"/>
          <w:rtl/>
        </w:rPr>
        <w:t>مقوله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مدرنیزم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و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مدرنیزاسیون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در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ایران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به‏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دو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صورت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قابل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بررسی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است</w:t>
      </w:r>
      <w:r w:rsidRPr="002E531E">
        <w:rPr>
          <w:rFonts w:ascii="Arial" w:hAnsi="Arial" w:cs="Arial"/>
          <w:sz w:val="24"/>
          <w:szCs w:val="24"/>
          <w:rtl/>
        </w:rPr>
        <w:t>:</w:t>
      </w:r>
      <w:r w:rsidRPr="002E531E">
        <w:rPr>
          <w:rFonts w:ascii="Arial" w:hAnsi="Arial" w:cs="Arial" w:hint="cs"/>
          <w:sz w:val="24"/>
          <w:szCs w:val="24"/>
          <w:rtl/>
        </w:rPr>
        <w:t>اول</w:t>
      </w:r>
      <w:r w:rsidRPr="002E531E">
        <w:rPr>
          <w:rFonts w:ascii="Arial" w:hAnsi="Arial" w:cs="Arial"/>
          <w:sz w:val="24"/>
          <w:szCs w:val="24"/>
          <w:rtl/>
        </w:rPr>
        <w:t>:</w:t>
      </w:r>
      <w:r w:rsidRPr="002E531E">
        <w:rPr>
          <w:rFonts w:ascii="Arial" w:hAnsi="Arial" w:cs="Arial" w:hint="cs"/>
          <w:sz w:val="24"/>
          <w:szCs w:val="24"/>
          <w:rtl/>
        </w:rPr>
        <w:t>بدون‏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فضای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نهضت‏های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اسلامی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و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در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عدم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تلاقی‏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جدی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با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تجدد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خواهی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بومی،دوم</w:t>
      </w:r>
      <w:r w:rsidRPr="002E531E">
        <w:rPr>
          <w:rFonts w:ascii="Arial" w:hAnsi="Arial" w:cs="Arial"/>
          <w:sz w:val="24"/>
          <w:szCs w:val="24"/>
          <w:rtl/>
        </w:rPr>
        <w:t>:</w:t>
      </w:r>
      <w:r w:rsidRPr="002E531E">
        <w:rPr>
          <w:rFonts w:ascii="Arial" w:hAnsi="Arial" w:cs="Arial" w:hint="cs"/>
          <w:sz w:val="24"/>
          <w:szCs w:val="24"/>
          <w:rtl/>
        </w:rPr>
        <w:t>با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فضاسازی‏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و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در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نظر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داشتن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زمینه‏های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نهضت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اسلامی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و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در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تلاقی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جدی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و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تعامل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تأثیر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گذار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با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تجدد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خواهی‏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بومی</w:t>
      </w:r>
      <w:r w:rsidRPr="002E531E">
        <w:rPr>
          <w:rFonts w:ascii="Arial" w:hAnsi="Arial" w:cs="Arial"/>
          <w:sz w:val="24"/>
          <w:szCs w:val="24"/>
          <w:rtl/>
        </w:rPr>
        <w:t>.</w:t>
      </w:r>
      <w:r w:rsidRPr="002E531E">
        <w:rPr>
          <w:rFonts w:ascii="Arial" w:hAnsi="Arial" w:cs="Arial" w:hint="cs"/>
          <w:sz w:val="24"/>
          <w:szCs w:val="24"/>
          <w:rtl/>
        </w:rPr>
        <w:t>در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صورت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اول</w:t>
      </w:r>
      <w:r w:rsidRPr="002E531E">
        <w:rPr>
          <w:rFonts w:ascii="Arial" w:hAnsi="Arial" w:cs="Arial"/>
          <w:sz w:val="24"/>
          <w:szCs w:val="24"/>
          <w:rtl/>
        </w:rPr>
        <w:t>:</w:t>
      </w:r>
      <w:r w:rsidRPr="002E531E">
        <w:rPr>
          <w:rFonts w:ascii="Arial" w:hAnsi="Arial" w:cs="Arial" w:hint="cs"/>
          <w:sz w:val="24"/>
          <w:szCs w:val="24"/>
          <w:rtl/>
        </w:rPr>
        <w:t>این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مسأله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کلیه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ابعاد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جامعه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را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در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نوردیده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و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صورت‏سازی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خود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را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بر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همه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چیز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تحمیل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کرده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و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در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سه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مرحله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الف</w:t>
      </w:r>
      <w:r w:rsidRPr="002E531E">
        <w:rPr>
          <w:rFonts w:ascii="Arial" w:hAnsi="Arial" w:cs="Arial"/>
          <w:sz w:val="24"/>
          <w:szCs w:val="24"/>
          <w:rtl/>
        </w:rPr>
        <w:t xml:space="preserve">: </w:t>
      </w:r>
      <w:r w:rsidRPr="002E531E">
        <w:rPr>
          <w:rFonts w:ascii="Arial" w:hAnsi="Arial" w:cs="Arial" w:hint="cs"/>
          <w:sz w:val="24"/>
          <w:szCs w:val="24"/>
          <w:rtl/>
        </w:rPr>
        <w:t>ابزارسازی،ب</w:t>
      </w:r>
      <w:r w:rsidRPr="002E531E">
        <w:rPr>
          <w:rFonts w:ascii="Arial" w:hAnsi="Arial" w:cs="Arial"/>
          <w:sz w:val="24"/>
          <w:szCs w:val="24"/>
          <w:rtl/>
        </w:rPr>
        <w:t>:</w:t>
      </w:r>
      <w:r w:rsidRPr="002E531E">
        <w:rPr>
          <w:rFonts w:ascii="Arial" w:hAnsi="Arial" w:cs="Arial" w:hint="cs"/>
          <w:sz w:val="24"/>
          <w:szCs w:val="24"/>
          <w:rtl/>
        </w:rPr>
        <w:t>سیاست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و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اجتماعیات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و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ج</w:t>
      </w:r>
      <w:r w:rsidRPr="002E531E">
        <w:rPr>
          <w:rFonts w:ascii="Arial" w:hAnsi="Arial" w:cs="Arial"/>
          <w:sz w:val="24"/>
          <w:szCs w:val="24"/>
          <w:rtl/>
        </w:rPr>
        <w:t xml:space="preserve">: </w:t>
      </w:r>
      <w:r w:rsidRPr="002E531E">
        <w:rPr>
          <w:rFonts w:ascii="Arial" w:hAnsi="Arial" w:cs="Arial" w:hint="cs"/>
          <w:sz w:val="24"/>
          <w:szCs w:val="24"/>
          <w:rtl/>
        </w:rPr>
        <w:t>عقاید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و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باورها،بدون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کمترین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مقاومتی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ورود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حاصل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می‏کند</w:t>
      </w:r>
      <w:r w:rsidRPr="002E531E">
        <w:rPr>
          <w:rFonts w:ascii="Arial" w:hAnsi="Arial" w:cs="Arial"/>
          <w:sz w:val="24"/>
          <w:szCs w:val="24"/>
          <w:rtl/>
        </w:rPr>
        <w:t>.</w:t>
      </w:r>
      <w:r w:rsidRPr="002E531E">
        <w:rPr>
          <w:rFonts w:ascii="Arial" w:hAnsi="Arial" w:cs="Arial" w:hint="cs"/>
          <w:sz w:val="24"/>
          <w:szCs w:val="24"/>
          <w:rtl/>
        </w:rPr>
        <w:t>در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این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ورود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قدرتمندانه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و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صورت‏سازی،همه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چیز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به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ماده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تفکر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و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سپس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تصرف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آن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تبدیل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می‏شود</w:t>
      </w:r>
      <w:r w:rsidRPr="002E531E">
        <w:rPr>
          <w:rFonts w:ascii="Arial" w:hAnsi="Arial" w:cs="Arial"/>
          <w:sz w:val="24"/>
          <w:szCs w:val="24"/>
          <w:rtl/>
        </w:rPr>
        <w:t>.</w:t>
      </w:r>
      <w:r w:rsidRPr="002E531E">
        <w:rPr>
          <w:rFonts w:ascii="Arial" w:hAnsi="Arial" w:cs="Arial" w:hint="cs"/>
          <w:sz w:val="24"/>
          <w:szCs w:val="24"/>
          <w:rtl/>
        </w:rPr>
        <w:t>در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طول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تاریخ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دویست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ساله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مدرنیزم‏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و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مدرنیزاسیون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در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ایران،این‏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سه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مرحله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در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ابعاد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مختلف‏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و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در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صحنه‏های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گوناگون‏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قابل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بررسی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و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تحقیق‏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است</w:t>
      </w:r>
      <w:r w:rsidRPr="002E531E">
        <w:rPr>
          <w:rFonts w:ascii="Arial" w:hAnsi="Arial" w:cs="Arial"/>
          <w:sz w:val="24"/>
          <w:szCs w:val="24"/>
        </w:rPr>
        <w:t>.</w:t>
      </w:r>
    </w:p>
    <w:p w:rsidR="002E531E" w:rsidRPr="002E531E" w:rsidRDefault="002E531E" w:rsidP="002E531E">
      <w:pPr>
        <w:bidi/>
        <w:jc w:val="both"/>
        <w:rPr>
          <w:rFonts w:ascii="Arial" w:hAnsi="Arial" w:cs="Arial"/>
          <w:sz w:val="24"/>
          <w:szCs w:val="24"/>
        </w:rPr>
      </w:pPr>
      <w:r w:rsidRPr="002E531E">
        <w:rPr>
          <w:rFonts w:ascii="Arial" w:hAnsi="Arial" w:cs="Arial"/>
          <w:sz w:val="24"/>
          <w:szCs w:val="24"/>
        </w:rPr>
        <w:t>6-</w:t>
      </w:r>
      <w:r w:rsidRPr="002E531E">
        <w:rPr>
          <w:rFonts w:ascii="Arial" w:hAnsi="Arial" w:cs="Arial" w:hint="cs"/>
          <w:sz w:val="24"/>
          <w:szCs w:val="24"/>
          <w:rtl/>
        </w:rPr>
        <w:t>حرکت‏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تجدد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خواهی،نوگرایی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و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نوسازی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ایران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در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دوران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صفویه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با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نهضت‏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سیاسی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و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فرهنگی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قزلباشان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شیعه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مذهب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شروع‏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شد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و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در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سیری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تکاملی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به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نوعی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تشیع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فقاهتی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و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حقوقی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به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شکل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مدنیتی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نظام‏وار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مبدل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شد،لذا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حرکت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تجدد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خواهی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عصر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صفویه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به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تمامه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از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ابتدا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تا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انتها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در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قالب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و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چارچوب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حرکت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و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تحولات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سیاسی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مذهب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شیعه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قابل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توصیف‏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است</w:t>
      </w:r>
      <w:r w:rsidRPr="002E531E">
        <w:rPr>
          <w:rFonts w:ascii="Arial" w:hAnsi="Arial" w:cs="Arial"/>
          <w:sz w:val="24"/>
          <w:szCs w:val="24"/>
          <w:rtl/>
        </w:rPr>
        <w:t>.</w:t>
      </w:r>
      <w:r w:rsidRPr="002E531E">
        <w:rPr>
          <w:rFonts w:ascii="Arial" w:hAnsi="Arial" w:cs="Arial" w:hint="cs"/>
          <w:sz w:val="24"/>
          <w:szCs w:val="24"/>
          <w:rtl/>
        </w:rPr>
        <w:t>البته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ذکر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یک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نکته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لازم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است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که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عهد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صفویان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به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عنوان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یک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نظام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مدنی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شیعی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بیش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از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دو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قرن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دوام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یافته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است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و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تا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به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امروز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نیز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ثمرات‏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و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عوارض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خود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را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نشان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داده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است،اما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این‏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مطلب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به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معنای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این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نیست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که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آن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دوران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یک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نظام‏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و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نهضت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شیعی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تمام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عیار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و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با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پشتوانه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کامل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از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مذهب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شیعه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به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وجود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آمده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و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ظهور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یافته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است</w:t>
      </w:r>
      <w:r w:rsidRPr="002E531E">
        <w:rPr>
          <w:rFonts w:ascii="Arial" w:hAnsi="Arial" w:cs="Arial"/>
          <w:sz w:val="24"/>
          <w:szCs w:val="24"/>
          <w:rtl/>
        </w:rPr>
        <w:t xml:space="preserve">. </w:t>
      </w:r>
      <w:r w:rsidRPr="002E531E">
        <w:rPr>
          <w:rFonts w:ascii="Arial" w:hAnsi="Arial" w:cs="Arial" w:hint="cs"/>
          <w:sz w:val="24"/>
          <w:szCs w:val="24"/>
          <w:rtl/>
        </w:rPr>
        <w:t>لذا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می‏توان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گفت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عنصر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سیاسی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یا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نظامی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یا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حتی‏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غیر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دینی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و</w:t>
      </w:r>
      <w:r w:rsidRPr="002E531E">
        <w:rPr>
          <w:rFonts w:ascii="Arial" w:hAnsi="Arial" w:cs="Arial"/>
          <w:sz w:val="24"/>
          <w:szCs w:val="24"/>
          <w:rtl/>
        </w:rPr>
        <w:t>...</w:t>
      </w:r>
      <w:r w:rsidRPr="002E531E">
        <w:rPr>
          <w:rFonts w:ascii="Arial" w:hAnsi="Arial" w:cs="Arial" w:hint="cs"/>
          <w:sz w:val="24"/>
          <w:szCs w:val="24"/>
          <w:rtl/>
        </w:rPr>
        <w:t>نیز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در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بطن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آن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راه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یافته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و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حتی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در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مواقعی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غلبه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یافته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است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ولی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مهم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این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است‏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معدلی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که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از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تقارن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و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تلاقی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اندیشه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سیاسی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شیعه‏</w:t>
      </w:r>
      <w:r w:rsidRPr="002E531E">
        <w:rPr>
          <w:rFonts w:ascii="Arial" w:hAnsi="Arial" w:cs="Arial"/>
          <w:sz w:val="24"/>
          <w:szCs w:val="24"/>
          <w:rtl/>
        </w:rPr>
        <w:t xml:space="preserve"> *</w:t>
      </w:r>
      <w:r w:rsidRPr="002E531E">
        <w:rPr>
          <w:rFonts w:ascii="Arial" w:hAnsi="Arial" w:cs="Arial" w:hint="cs"/>
          <w:sz w:val="24"/>
          <w:szCs w:val="24"/>
          <w:rtl/>
        </w:rPr>
        <w:t>تجدد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خواهی،نوگرایی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و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نوسازی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ایران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در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دوران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صفویه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با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نهضت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سیاسی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و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فرهنگی‏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قزلباشان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شیعه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مذهب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شروع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شد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و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در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سیری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تکاملی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به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نوعی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تشیع‏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فقاهتی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و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حقوقی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به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شکل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مدنیتی‏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نظام‏وار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مبدل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شد،لذا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حرکت‏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تجدد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خواهی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عصر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صفویه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به‏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تمامه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از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ابتدا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تا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انتها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در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قالب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و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چارچوب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حرکت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و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تحولات‏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سیاسی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مذهب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شیعه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قابل‏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توصیف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است</w:t>
      </w:r>
      <w:r w:rsidRPr="002E531E">
        <w:rPr>
          <w:rFonts w:ascii="Arial" w:hAnsi="Arial" w:cs="Arial"/>
          <w:sz w:val="24"/>
          <w:szCs w:val="24"/>
        </w:rPr>
        <w:t>.</w:t>
      </w:r>
    </w:p>
    <w:p w:rsidR="002E531E" w:rsidRPr="002E531E" w:rsidRDefault="002E531E" w:rsidP="002E531E">
      <w:pPr>
        <w:bidi/>
        <w:jc w:val="both"/>
        <w:rPr>
          <w:rFonts w:ascii="Arial" w:hAnsi="Arial" w:cs="Arial"/>
          <w:sz w:val="24"/>
          <w:szCs w:val="24"/>
        </w:rPr>
      </w:pPr>
      <w:r w:rsidRPr="002E531E">
        <w:rPr>
          <w:rFonts w:ascii="Arial" w:hAnsi="Arial" w:cs="Arial" w:hint="cs"/>
          <w:sz w:val="24"/>
          <w:szCs w:val="24"/>
          <w:rtl/>
        </w:rPr>
        <w:t>برای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ایران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اسلامی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شیعی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پدید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آمده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معدلی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مهم‏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و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تاریخی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و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تأثیرگذار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را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در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غالب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زمینه‏ها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و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بخصوص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در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زمینه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تجدد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به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جا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گذاشته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است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و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فقدان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و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انحطاط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این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دوره،در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شق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و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صورت‏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دوم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قضیه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یعنی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رشد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مدرنیزم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و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مدرنیزاسیون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نیز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خواه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ناخواه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مؤثر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است</w:t>
      </w:r>
      <w:r w:rsidRPr="002E531E">
        <w:rPr>
          <w:rFonts w:ascii="Arial" w:hAnsi="Arial" w:cs="Arial"/>
          <w:sz w:val="24"/>
          <w:szCs w:val="24"/>
          <w:rtl/>
        </w:rPr>
        <w:t>.</w:t>
      </w:r>
      <w:r w:rsidRPr="002E531E">
        <w:rPr>
          <w:rFonts w:ascii="Arial" w:hAnsi="Arial" w:cs="Arial" w:hint="cs"/>
          <w:sz w:val="24"/>
          <w:szCs w:val="24"/>
          <w:rtl/>
        </w:rPr>
        <w:t>این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تحقیق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در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پی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اثبات‏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شق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اول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و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نفی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شق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ثانی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نبوده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و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نیست</w:t>
      </w:r>
      <w:r w:rsidRPr="002E531E">
        <w:rPr>
          <w:rFonts w:ascii="Arial" w:hAnsi="Arial" w:cs="Arial"/>
          <w:sz w:val="24"/>
          <w:szCs w:val="24"/>
          <w:rtl/>
        </w:rPr>
        <w:t>.</w:t>
      </w:r>
      <w:r w:rsidRPr="002E531E">
        <w:rPr>
          <w:rFonts w:ascii="Arial" w:hAnsi="Arial" w:cs="Arial" w:hint="cs"/>
          <w:sz w:val="24"/>
          <w:szCs w:val="24"/>
          <w:rtl/>
        </w:rPr>
        <w:t>بلکه‏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معتقد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است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برای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استفاده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درست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و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شناخت‏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صحیح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و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نسبت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معقول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ایجاد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کردن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با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دنیای‏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جدید،اول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بایستی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می‏دانستیم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و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باید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بدانیم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در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حافظه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تاریخی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و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میراث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ملی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خود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در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رابطه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با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این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مسأله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و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مقوله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جدید،چه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داریم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و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چه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نداریم‏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و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به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قولی</w:t>
      </w:r>
      <w:r w:rsidRPr="002E531E">
        <w:rPr>
          <w:rFonts w:ascii="Arial" w:hAnsi="Arial" w:cs="Arial" w:hint="eastAsia"/>
          <w:sz w:val="24"/>
          <w:szCs w:val="24"/>
          <w:rtl/>
        </w:rPr>
        <w:t>«</w:t>
      </w:r>
      <w:r w:rsidRPr="002E531E">
        <w:rPr>
          <w:rFonts w:ascii="Arial" w:hAnsi="Arial" w:cs="Arial" w:hint="cs"/>
          <w:sz w:val="24"/>
          <w:szCs w:val="24"/>
          <w:rtl/>
        </w:rPr>
        <w:t>حوالت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تاریخی</w:t>
      </w:r>
      <w:r w:rsidRPr="002E531E">
        <w:rPr>
          <w:rFonts w:ascii="Arial" w:hAnsi="Arial" w:cs="Arial" w:hint="eastAsia"/>
          <w:sz w:val="24"/>
          <w:szCs w:val="24"/>
          <w:rtl/>
        </w:rPr>
        <w:t>»</w:t>
      </w:r>
      <w:r w:rsidRPr="002E531E">
        <w:rPr>
          <w:rFonts w:ascii="Arial" w:hAnsi="Arial" w:cs="Arial" w:hint="cs"/>
          <w:sz w:val="24"/>
          <w:szCs w:val="24"/>
          <w:rtl/>
        </w:rPr>
        <w:t>ما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در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این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منظر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چگونه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رقم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خورده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است؛لذا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شناخت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و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درجه‏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تأثیر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و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روند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و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زمینه‏های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تاریخی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تجدد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بومی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به‏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منزله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کلیدی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خواهد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بود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تا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به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تأثیر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و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کارایی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یا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عدم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تأثیر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و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کارایی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و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درجه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ارزش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گذاری‏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مدرنیزم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و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مدرنیزاسیون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در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ایران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بپردازیم</w:t>
      </w:r>
      <w:r w:rsidRPr="002E531E">
        <w:rPr>
          <w:rFonts w:ascii="Arial" w:hAnsi="Arial" w:cs="Arial"/>
          <w:sz w:val="24"/>
          <w:szCs w:val="24"/>
        </w:rPr>
        <w:t>.</w:t>
      </w:r>
    </w:p>
    <w:p w:rsidR="002E531E" w:rsidRPr="002E531E" w:rsidRDefault="002E531E" w:rsidP="002E531E">
      <w:pPr>
        <w:bidi/>
        <w:jc w:val="both"/>
        <w:rPr>
          <w:rFonts w:ascii="Arial" w:hAnsi="Arial" w:cs="Arial"/>
          <w:sz w:val="24"/>
          <w:szCs w:val="24"/>
        </w:rPr>
      </w:pPr>
      <w:r w:rsidRPr="002E531E">
        <w:rPr>
          <w:rFonts w:ascii="Arial" w:hAnsi="Arial" w:cs="Arial"/>
          <w:sz w:val="24"/>
          <w:szCs w:val="24"/>
        </w:rPr>
        <w:t>7-</w:t>
      </w:r>
      <w:r w:rsidRPr="002E531E">
        <w:rPr>
          <w:rFonts w:ascii="Arial" w:hAnsi="Arial" w:cs="Arial" w:hint="cs"/>
          <w:sz w:val="24"/>
          <w:szCs w:val="24"/>
          <w:rtl/>
        </w:rPr>
        <w:t>اما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بعد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از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دوران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صفویه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و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به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دنبال‏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انحطاط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پس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از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جنگ‏های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ایران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و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روس،در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مورد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حرکت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بومی</w:t>
      </w:r>
      <w:r w:rsidRPr="002E531E">
        <w:rPr>
          <w:rFonts w:ascii="Arial" w:hAnsi="Arial" w:cs="Arial" w:hint="eastAsia"/>
          <w:sz w:val="24"/>
          <w:szCs w:val="24"/>
          <w:rtl/>
        </w:rPr>
        <w:t>«</w:t>
      </w:r>
      <w:r w:rsidRPr="002E531E">
        <w:rPr>
          <w:rFonts w:ascii="Arial" w:hAnsi="Arial" w:cs="Arial" w:hint="cs"/>
          <w:sz w:val="24"/>
          <w:szCs w:val="24"/>
          <w:rtl/>
        </w:rPr>
        <w:t>تجدد</w:t>
      </w:r>
      <w:r w:rsidRPr="002E531E">
        <w:rPr>
          <w:rFonts w:ascii="Arial" w:hAnsi="Arial" w:cs="Arial" w:hint="eastAsia"/>
          <w:sz w:val="24"/>
          <w:szCs w:val="24"/>
          <w:rtl/>
        </w:rPr>
        <w:t>»</w:t>
      </w:r>
      <w:r w:rsidRPr="002E531E">
        <w:rPr>
          <w:rFonts w:ascii="Arial" w:hAnsi="Arial" w:cs="Arial" w:hint="cs"/>
          <w:sz w:val="24"/>
          <w:szCs w:val="24"/>
          <w:rtl/>
        </w:rPr>
        <w:t>بدون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پشتوانه‏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نهضت‏های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اسلامی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یا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حرکت‏های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اصلاحی‏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دینی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بدون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تحولات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اجتماعی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و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سیاسی‏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می‏توان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به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عنوان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یکی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از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گام‏های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اولیه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تجدد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به‏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اصلاحات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و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تلاش‏های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رجال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و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بزرگانی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اشاره‏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کرد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که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برای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رفع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واماندگی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و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رسیدن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به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کاروان‏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پرشتاب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نوگرایی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حرکت‏هایی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را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از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بالای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هرم‏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قدرت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شروع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کردند؛حرکت‏هایی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که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به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نحوی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به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هویت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ملی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و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ارزش‏های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بومی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تکیه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داشته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یا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مرتبط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می‏شده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است</w:t>
      </w:r>
      <w:r w:rsidRPr="002E531E">
        <w:rPr>
          <w:rFonts w:ascii="Arial" w:hAnsi="Arial" w:cs="Arial"/>
          <w:sz w:val="24"/>
          <w:szCs w:val="24"/>
          <w:rtl/>
        </w:rPr>
        <w:t>.</w:t>
      </w:r>
      <w:r w:rsidRPr="002E531E">
        <w:rPr>
          <w:rFonts w:ascii="Arial" w:hAnsi="Arial" w:cs="Arial" w:hint="cs"/>
          <w:sz w:val="24"/>
          <w:szCs w:val="24"/>
          <w:rtl/>
        </w:rPr>
        <w:t>عباس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میرزا،قائم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مقام‏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فراهانی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و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میرزا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تقی‏خان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امیرکبیر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در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این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افق‏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می‏توانند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نگریسته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و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بررسی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شوند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و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نقطه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اوج‏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فرهنگی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این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تفکر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را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می‏توان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در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تأسیس‏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دار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الفنون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و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ضرورت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ادامه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حیات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آن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دانست</w:t>
      </w:r>
      <w:r w:rsidRPr="002E531E">
        <w:rPr>
          <w:rFonts w:ascii="Arial" w:hAnsi="Arial" w:cs="Arial"/>
          <w:sz w:val="24"/>
          <w:szCs w:val="24"/>
          <w:rtl/>
        </w:rPr>
        <w:t xml:space="preserve">. </w:t>
      </w:r>
      <w:r w:rsidRPr="002E531E">
        <w:rPr>
          <w:rFonts w:ascii="Arial" w:hAnsi="Arial" w:cs="Arial" w:hint="cs"/>
          <w:sz w:val="24"/>
          <w:szCs w:val="24"/>
          <w:rtl/>
        </w:rPr>
        <w:t>در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این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تفکر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و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با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این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افق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تجدد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بومی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و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خودجوش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داخلی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می‏توان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به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اهم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مقولات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ذیل‏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توجه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کرد</w:t>
      </w:r>
      <w:r w:rsidRPr="002E531E">
        <w:rPr>
          <w:rFonts w:ascii="Arial" w:hAnsi="Arial" w:cs="Arial"/>
          <w:sz w:val="24"/>
          <w:szCs w:val="24"/>
        </w:rPr>
        <w:t>:</w:t>
      </w:r>
    </w:p>
    <w:p w:rsidR="002E531E" w:rsidRPr="002E531E" w:rsidRDefault="002E531E" w:rsidP="002E531E">
      <w:pPr>
        <w:bidi/>
        <w:jc w:val="both"/>
        <w:rPr>
          <w:rFonts w:ascii="Arial" w:hAnsi="Arial" w:cs="Arial"/>
          <w:sz w:val="24"/>
          <w:szCs w:val="24"/>
        </w:rPr>
      </w:pPr>
      <w:r w:rsidRPr="002E531E">
        <w:rPr>
          <w:rFonts w:ascii="Arial" w:hAnsi="Arial" w:cs="Arial" w:hint="cs"/>
          <w:sz w:val="24"/>
          <w:szCs w:val="24"/>
          <w:rtl/>
        </w:rPr>
        <w:lastRenderedPageBreak/>
        <w:t>آبادی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ایران،رفع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کمبود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تکنیکی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و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ابزاری‏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کشور،میوه‏چینی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از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دستاوردهایی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که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به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نظر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آنان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بایستی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به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طور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کامل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از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غرب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به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کشور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آورده‏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می‏شد،فقدان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فرهنگ‏سازی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ریشه‏ای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در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قالب‏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جنبش‏های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اجتماعی،فکری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و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سیاسی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و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فقدان‏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نقد،درست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و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کلی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از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روند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اوضاع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داخل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و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خارج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کشور،می‏تواند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در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چشم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انداز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معدل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این‏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تفکر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قرار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گیرد</w:t>
      </w:r>
      <w:r w:rsidRPr="002E531E">
        <w:rPr>
          <w:rFonts w:ascii="Arial" w:hAnsi="Arial" w:cs="Arial"/>
          <w:sz w:val="24"/>
          <w:szCs w:val="24"/>
          <w:rtl/>
        </w:rPr>
        <w:t>.</w:t>
      </w:r>
      <w:r w:rsidRPr="002E531E">
        <w:rPr>
          <w:rFonts w:ascii="Arial" w:hAnsi="Arial" w:cs="Arial" w:hint="cs"/>
          <w:sz w:val="24"/>
          <w:szCs w:val="24"/>
          <w:rtl/>
        </w:rPr>
        <w:t>اما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از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آنجایی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که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این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طیف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فکری‏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و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سیاسی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خوشنام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و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قابل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قبول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ملی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در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مقابل‏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اصحاب</w:t>
      </w:r>
      <w:r w:rsidRPr="002E531E">
        <w:rPr>
          <w:rFonts w:ascii="Arial" w:hAnsi="Arial" w:cs="Arial" w:hint="eastAsia"/>
          <w:sz w:val="24"/>
          <w:szCs w:val="24"/>
          <w:rtl/>
        </w:rPr>
        <w:t>«</w:t>
      </w:r>
      <w:r w:rsidRPr="002E531E">
        <w:rPr>
          <w:rFonts w:ascii="Arial" w:hAnsi="Arial" w:cs="Arial" w:hint="cs"/>
          <w:sz w:val="24"/>
          <w:szCs w:val="24"/>
          <w:rtl/>
        </w:rPr>
        <w:t>اندیشه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ترقی</w:t>
      </w:r>
      <w:r w:rsidRPr="002E531E">
        <w:rPr>
          <w:rFonts w:ascii="Arial" w:hAnsi="Arial" w:cs="Arial" w:hint="eastAsia"/>
          <w:sz w:val="24"/>
          <w:szCs w:val="24"/>
          <w:rtl/>
        </w:rPr>
        <w:t>»</w:t>
      </w:r>
      <w:r w:rsidRPr="002E531E">
        <w:rPr>
          <w:rFonts w:ascii="Arial" w:hAnsi="Arial" w:cs="Arial" w:hint="cs"/>
          <w:sz w:val="24"/>
          <w:szCs w:val="24"/>
          <w:rtl/>
        </w:rPr>
        <w:t>یا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تسلیم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شدگان‏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بی‏چون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و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چرای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وادی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تقلید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از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غرب‏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قرار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داشته‏اند،لذا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در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تاریخ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فکری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و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سیاسی‏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ایران،کمتر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مجال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بررسی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آراء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و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شیوه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و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رویکرد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آنان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نسبت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به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مقوله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تجدد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ارائه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شده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است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و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عدم‏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تفکیک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بین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تجدد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ملی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از</w:t>
      </w:r>
      <w:r w:rsidRPr="002E531E">
        <w:rPr>
          <w:rFonts w:ascii="Arial" w:hAnsi="Arial" w:cs="Arial" w:hint="eastAsia"/>
          <w:sz w:val="24"/>
          <w:szCs w:val="24"/>
          <w:rtl/>
        </w:rPr>
        <w:t>«</w:t>
      </w:r>
      <w:r w:rsidRPr="002E531E">
        <w:rPr>
          <w:rFonts w:ascii="Arial" w:hAnsi="Arial" w:cs="Arial" w:hint="cs"/>
          <w:sz w:val="24"/>
          <w:szCs w:val="24"/>
          <w:rtl/>
        </w:rPr>
        <w:t>مدرنیزم</w:t>
      </w:r>
      <w:r w:rsidRPr="002E531E">
        <w:rPr>
          <w:rFonts w:ascii="Arial" w:hAnsi="Arial" w:cs="Arial" w:hint="eastAsia"/>
          <w:sz w:val="24"/>
          <w:szCs w:val="24"/>
          <w:rtl/>
        </w:rPr>
        <w:t>»</w:t>
      </w:r>
      <w:r w:rsidRPr="002E531E">
        <w:rPr>
          <w:rFonts w:ascii="Arial" w:hAnsi="Arial" w:cs="Arial" w:hint="cs"/>
          <w:sz w:val="24"/>
          <w:szCs w:val="24"/>
          <w:rtl/>
        </w:rPr>
        <w:t>نیز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همیشه‏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هاله‏ای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از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ابهام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را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می‏توانسته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است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از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منظر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تاریخی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و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نقد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اندیشه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آنان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در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پی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داشته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باشد</w:t>
      </w:r>
      <w:r w:rsidRPr="002E531E">
        <w:rPr>
          <w:rFonts w:ascii="Arial" w:hAnsi="Arial" w:cs="Arial"/>
          <w:sz w:val="24"/>
          <w:szCs w:val="24"/>
        </w:rPr>
        <w:t>.</w:t>
      </w:r>
    </w:p>
    <w:p w:rsidR="002E531E" w:rsidRPr="002E531E" w:rsidRDefault="002E531E" w:rsidP="002E531E">
      <w:pPr>
        <w:bidi/>
        <w:jc w:val="both"/>
        <w:rPr>
          <w:rFonts w:ascii="Arial" w:hAnsi="Arial" w:cs="Arial"/>
          <w:sz w:val="24"/>
          <w:szCs w:val="24"/>
        </w:rPr>
      </w:pPr>
      <w:r w:rsidRPr="002E531E">
        <w:rPr>
          <w:rFonts w:ascii="Arial" w:hAnsi="Arial" w:cs="Arial"/>
          <w:sz w:val="24"/>
          <w:szCs w:val="24"/>
        </w:rPr>
        <w:t>8-</w:t>
      </w:r>
      <w:r w:rsidRPr="002E531E">
        <w:rPr>
          <w:rFonts w:ascii="Arial" w:hAnsi="Arial" w:cs="Arial" w:hint="cs"/>
          <w:sz w:val="24"/>
          <w:szCs w:val="24"/>
          <w:rtl/>
        </w:rPr>
        <w:t>گروه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و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افق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فکری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و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فرهنگی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دیگری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که‏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در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مقوله</w:t>
      </w:r>
      <w:r w:rsidRPr="002E531E">
        <w:rPr>
          <w:rFonts w:ascii="Arial" w:hAnsi="Arial" w:cs="Arial" w:hint="eastAsia"/>
          <w:sz w:val="24"/>
          <w:szCs w:val="24"/>
          <w:rtl/>
        </w:rPr>
        <w:t>«</w:t>
      </w:r>
      <w:r w:rsidRPr="002E531E">
        <w:rPr>
          <w:rFonts w:ascii="Arial" w:hAnsi="Arial" w:cs="Arial" w:hint="cs"/>
          <w:sz w:val="24"/>
          <w:szCs w:val="24"/>
          <w:rtl/>
        </w:rPr>
        <w:t>تجدد</w:t>
      </w:r>
      <w:r w:rsidRPr="002E531E">
        <w:rPr>
          <w:rFonts w:ascii="Arial" w:hAnsi="Arial" w:cs="Arial" w:hint="eastAsia"/>
          <w:sz w:val="24"/>
          <w:szCs w:val="24"/>
          <w:rtl/>
        </w:rPr>
        <w:t>»</w:t>
      </w:r>
      <w:r w:rsidRPr="002E531E">
        <w:rPr>
          <w:rFonts w:ascii="Arial" w:hAnsi="Arial" w:cs="Arial" w:hint="cs"/>
          <w:sz w:val="24"/>
          <w:szCs w:val="24"/>
          <w:rtl/>
        </w:rPr>
        <w:t>و</w:t>
      </w:r>
      <w:r w:rsidRPr="002E531E">
        <w:rPr>
          <w:rFonts w:ascii="Arial" w:hAnsi="Arial" w:cs="Arial" w:hint="eastAsia"/>
          <w:sz w:val="24"/>
          <w:szCs w:val="24"/>
          <w:rtl/>
        </w:rPr>
        <w:t>«</w:t>
      </w:r>
      <w:r w:rsidRPr="002E531E">
        <w:rPr>
          <w:rFonts w:ascii="Arial" w:hAnsi="Arial" w:cs="Arial" w:hint="cs"/>
          <w:sz w:val="24"/>
          <w:szCs w:val="24"/>
          <w:rtl/>
        </w:rPr>
        <w:t>مدرنیزم</w:t>
      </w:r>
      <w:r w:rsidRPr="002E531E">
        <w:rPr>
          <w:rFonts w:ascii="Arial" w:hAnsi="Arial" w:cs="Arial" w:hint="eastAsia"/>
          <w:sz w:val="24"/>
          <w:szCs w:val="24"/>
          <w:rtl/>
        </w:rPr>
        <w:t>»</w:t>
      </w:r>
      <w:r w:rsidRPr="002E531E">
        <w:rPr>
          <w:rFonts w:ascii="Arial" w:hAnsi="Arial" w:cs="Arial" w:hint="cs"/>
          <w:sz w:val="24"/>
          <w:szCs w:val="24"/>
          <w:rtl/>
        </w:rPr>
        <w:t>قابل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بررسی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و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تحقیق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هستند،طیف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اجتماعی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و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جریان‏سازی‏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بوده‏اند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که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بیش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از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آنکه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بخواهند</w:t>
      </w:r>
      <w:r w:rsidRPr="002E531E">
        <w:rPr>
          <w:rFonts w:ascii="Arial" w:hAnsi="Arial" w:cs="Arial" w:hint="eastAsia"/>
          <w:sz w:val="24"/>
          <w:szCs w:val="24"/>
          <w:rtl/>
        </w:rPr>
        <w:t>«</w:t>
      </w:r>
      <w:r w:rsidRPr="002E531E">
        <w:rPr>
          <w:rFonts w:ascii="Arial" w:hAnsi="Arial" w:cs="Arial" w:hint="cs"/>
          <w:sz w:val="24"/>
          <w:szCs w:val="24"/>
          <w:rtl/>
        </w:rPr>
        <w:t>میوه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چینان</w:t>
      </w:r>
      <w:r w:rsidRPr="002E531E">
        <w:rPr>
          <w:rFonts w:ascii="Arial" w:hAnsi="Arial" w:cs="Arial" w:hint="eastAsia"/>
          <w:sz w:val="24"/>
          <w:szCs w:val="24"/>
          <w:rtl/>
        </w:rPr>
        <w:t>»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ابزار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و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دستاوردهای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مدرنیزم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باشند،</w:t>
      </w:r>
      <w:r w:rsidRPr="002E531E">
        <w:rPr>
          <w:rFonts w:ascii="Arial" w:hAnsi="Arial" w:cs="Arial"/>
          <w:sz w:val="24"/>
          <w:szCs w:val="24"/>
          <w:rtl/>
        </w:rPr>
        <w:t xml:space="preserve"> «</w:t>
      </w:r>
      <w:r w:rsidRPr="002E531E">
        <w:rPr>
          <w:rFonts w:ascii="Arial" w:hAnsi="Arial" w:cs="Arial" w:hint="cs"/>
          <w:sz w:val="24"/>
          <w:szCs w:val="24"/>
          <w:rtl/>
        </w:rPr>
        <w:t>نهال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کاران</w:t>
      </w:r>
      <w:r w:rsidRPr="002E531E">
        <w:rPr>
          <w:rFonts w:ascii="Arial" w:hAnsi="Arial" w:cs="Arial" w:hint="eastAsia"/>
          <w:sz w:val="24"/>
          <w:szCs w:val="24"/>
          <w:rtl/>
        </w:rPr>
        <w:t>»</w:t>
      </w:r>
      <w:r w:rsidRPr="002E531E">
        <w:rPr>
          <w:rFonts w:ascii="Arial" w:hAnsi="Arial" w:cs="Arial" w:hint="cs"/>
          <w:sz w:val="24"/>
          <w:szCs w:val="24"/>
          <w:rtl/>
        </w:rPr>
        <w:t>تجدد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و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منادیان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فکری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و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فرهنگی‏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آن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بوده‏اند</w:t>
      </w:r>
      <w:r w:rsidRPr="002E531E">
        <w:rPr>
          <w:rFonts w:ascii="Arial" w:hAnsi="Arial" w:cs="Arial"/>
          <w:sz w:val="24"/>
          <w:szCs w:val="24"/>
          <w:rtl/>
        </w:rPr>
        <w:t>.</w:t>
      </w:r>
      <w:r w:rsidRPr="002E531E">
        <w:rPr>
          <w:rFonts w:ascii="Arial" w:hAnsi="Arial" w:cs="Arial" w:hint="cs"/>
          <w:sz w:val="24"/>
          <w:szCs w:val="24"/>
          <w:rtl/>
        </w:rPr>
        <w:t>از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نظر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اینان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تا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درخت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و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ریشه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نروید،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میوه‏ای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و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ثمره‏ای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نخواهد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داشت،لذا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برای‏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استحکام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فرهنگ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و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فکر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مدرن،یا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فکری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که‏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منجر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به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مدرنیته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شود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اهمیت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فراوانی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قایل‏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بوده‏اند</w:t>
      </w:r>
      <w:r w:rsidRPr="002E531E">
        <w:rPr>
          <w:rFonts w:ascii="Arial" w:hAnsi="Arial" w:cs="Arial"/>
          <w:sz w:val="24"/>
          <w:szCs w:val="24"/>
          <w:rtl/>
        </w:rPr>
        <w:t>.</w:t>
      </w:r>
      <w:r w:rsidRPr="002E531E">
        <w:rPr>
          <w:rFonts w:ascii="Arial" w:hAnsi="Arial" w:cs="Arial" w:hint="cs"/>
          <w:sz w:val="24"/>
          <w:szCs w:val="24"/>
          <w:rtl/>
        </w:rPr>
        <w:t>در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ابتدای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این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حلقه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می‏توان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از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تلاش‏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کسانی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نام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برد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که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با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شناخت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فلسفه‏های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غربی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و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به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خصوص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دکارت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به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مسأله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مدرنیته،عمق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و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اهمیت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و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جلوه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جدیدی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بخشیدند</w:t>
      </w:r>
      <w:r w:rsidRPr="002E531E">
        <w:rPr>
          <w:rFonts w:ascii="Arial" w:hAnsi="Arial" w:cs="Arial"/>
          <w:sz w:val="24"/>
          <w:szCs w:val="24"/>
          <w:rtl/>
        </w:rPr>
        <w:t>.</w:t>
      </w:r>
      <w:r w:rsidRPr="002E531E">
        <w:rPr>
          <w:rFonts w:ascii="Arial" w:hAnsi="Arial" w:cs="Arial" w:hint="cs"/>
          <w:sz w:val="24"/>
          <w:szCs w:val="24"/>
          <w:rtl/>
        </w:rPr>
        <w:t>ترجمه‏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دکارت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به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دستور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کنت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دوگوبینو،ابتدای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راهی‏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بود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که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به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معنای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صدور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فرهنگ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و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نهال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کاشتن‏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ریشه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درخت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مدرن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در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ایران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می‏تواند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مهم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تلقی‏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گردد</w:t>
      </w:r>
      <w:r w:rsidRPr="002E531E">
        <w:rPr>
          <w:rFonts w:ascii="Arial" w:hAnsi="Arial" w:cs="Arial"/>
          <w:sz w:val="24"/>
          <w:szCs w:val="24"/>
          <w:rtl/>
        </w:rPr>
        <w:t>.</w:t>
      </w:r>
      <w:r w:rsidRPr="002E531E">
        <w:rPr>
          <w:rFonts w:ascii="Arial" w:hAnsi="Arial" w:cs="Arial" w:hint="cs"/>
          <w:sz w:val="24"/>
          <w:szCs w:val="24"/>
          <w:rtl/>
        </w:rPr>
        <w:t>در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گام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بعدی</w:t>
      </w:r>
      <w:r w:rsidRPr="002E531E">
        <w:rPr>
          <w:rFonts w:ascii="Arial" w:hAnsi="Arial" w:cs="Arial" w:hint="eastAsia"/>
          <w:sz w:val="24"/>
          <w:szCs w:val="24"/>
          <w:rtl/>
        </w:rPr>
        <w:t>«</w:t>
      </w:r>
      <w:r w:rsidRPr="002E531E">
        <w:rPr>
          <w:rFonts w:ascii="Arial" w:hAnsi="Arial" w:cs="Arial" w:hint="cs"/>
          <w:sz w:val="24"/>
          <w:szCs w:val="24"/>
          <w:rtl/>
        </w:rPr>
        <w:t>شناخت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فکر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غربی</w:t>
      </w:r>
      <w:r w:rsidRPr="002E531E">
        <w:rPr>
          <w:rFonts w:ascii="Arial" w:hAnsi="Arial" w:cs="Arial" w:hint="eastAsia"/>
          <w:sz w:val="24"/>
          <w:szCs w:val="24"/>
          <w:rtl/>
        </w:rPr>
        <w:t>»</w:t>
      </w:r>
      <w:r w:rsidRPr="002E531E">
        <w:rPr>
          <w:rFonts w:ascii="Arial" w:hAnsi="Arial" w:cs="Arial" w:hint="cs"/>
          <w:sz w:val="24"/>
          <w:szCs w:val="24"/>
          <w:rtl/>
        </w:rPr>
        <w:t>در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سیر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حکمت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در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اروپا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اثر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محمد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علی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فروغی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و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برخی‏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از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آثار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دهه‏های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بعد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از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مشروطیت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می‏توانست‏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موضوع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پژوهش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و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فکر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واقع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شود،همچنان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که‏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شناخت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فلسفه‏های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غربی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برای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افضل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الملک‏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کرمانی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در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سنوات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قبل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از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مشروطیت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مهم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جلوه‏</w:t>
      </w:r>
      <w:r w:rsidRPr="002E531E">
        <w:rPr>
          <w:rFonts w:ascii="Arial" w:hAnsi="Arial" w:cs="Arial"/>
          <w:sz w:val="24"/>
          <w:szCs w:val="24"/>
          <w:rtl/>
        </w:rPr>
        <w:t xml:space="preserve"> *</w:t>
      </w:r>
      <w:r w:rsidRPr="002E531E">
        <w:rPr>
          <w:rFonts w:ascii="Arial" w:hAnsi="Arial" w:cs="Arial" w:hint="cs"/>
          <w:sz w:val="24"/>
          <w:szCs w:val="24"/>
          <w:rtl/>
        </w:rPr>
        <w:t>نوگرایی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در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ایران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با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دو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جریان‏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جدا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و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منفک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از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هم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قابل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بررسی‏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است</w:t>
      </w:r>
      <w:r w:rsidRPr="002E531E">
        <w:rPr>
          <w:rFonts w:ascii="Arial" w:hAnsi="Arial" w:cs="Arial"/>
          <w:sz w:val="24"/>
          <w:szCs w:val="24"/>
          <w:rtl/>
        </w:rPr>
        <w:t>.</w:t>
      </w:r>
      <w:r w:rsidRPr="002E531E">
        <w:rPr>
          <w:rFonts w:ascii="Arial" w:hAnsi="Arial" w:cs="Arial" w:hint="cs"/>
          <w:sz w:val="24"/>
          <w:szCs w:val="24"/>
          <w:rtl/>
        </w:rPr>
        <w:t>یکی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تحول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و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نوزایی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بومی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و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ملی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است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که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در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این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کتاب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با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نام‏</w:t>
      </w:r>
      <w:r w:rsidRPr="002E531E">
        <w:rPr>
          <w:rFonts w:ascii="Arial" w:hAnsi="Arial" w:cs="Arial"/>
          <w:sz w:val="24"/>
          <w:szCs w:val="24"/>
          <w:rtl/>
        </w:rPr>
        <w:t xml:space="preserve"> «</w:t>
      </w:r>
      <w:r w:rsidRPr="002E531E">
        <w:rPr>
          <w:rFonts w:ascii="Arial" w:hAnsi="Arial" w:cs="Arial" w:hint="cs"/>
          <w:sz w:val="24"/>
          <w:szCs w:val="24"/>
          <w:rtl/>
        </w:rPr>
        <w:t>تجدد</w:t>
      </w:r>
      <w:r w:rsidRPr="002E531E">
        <w:rPr>
          <w:rFonts w:ascii="Arial" w:hAnsi="Arial" w:cs="Arial" w:hint="eastAsia"/>
          <w:sz w:val="24"/>
          <w:szCs w:val="24"/>
          <w:rtl/>
        </w:rPr>
        <w:t>»</w:t>
      </w:r>
      <w:r w:rsidRPr="002E531E">
        <w:rPr>
          <w:rFonts w:ascii="Arial" w:hAnsi="Arial" w:cs="Arial" w:hint="cs"/>
          <w:sz w:val="24"/>
          <w:szCs w:val="24"/>
          <w:rtl/>
        </w:rPr>
        <w:t>از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آن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یاد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می‏شود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و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دیگر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تحول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و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نوزایی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است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که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به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دنبال‏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ورود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مغرب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زمین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به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ایران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مطرح‏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شده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است</w:t>
      </w:r>
      <w:r w:rsidRPr="002E531E">
        <w:rPr>
          <w:rFonts w:ascii="Arial" w:hAnsi="Arial" w:cs="Arial"/>
          <w:sz w:val="24"/>
          <w:szCs w:val="24"/>
        </w:rPr>
        <w:t>.</w:t>
      </w:r>
    </w:p>
    <w:p w:rsidR="002E531E" w:rsidRPr="002E531E" w:rsidRDefault="002E531E" w:rsidP="002E531E">
      <w:pPr>
        <w:bidi/>
        <w:jc w:val="both"/>
        <w:rPr>
          <w:rFonts w:ascii="Arial" w:hAnsi="Arial" w:cs="Arial"/>
          <w:sz w:val="24"/>
          <w:szCs w:val="24"/>
        </w:rPr>
      </w:pPr>
      <w:r w:rsidRPr="002E531E">
        <w:rPr>
          <w:rFonts w:ascii="Arial" w:hAnsi="Arial" w:cs="Arial" w:hint="cs"/>
          <w:sz w:val="24"/>
          <w:szCs w:val="24"/>
          <w:rtl/>
        </w:rPr>
        <w:t>کرده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بود</w:t>
      </w:r>
      <w:r w:rsidRPr="002E531E">
        <w:rPr>
          <w:rFonts w:ascii="Arial" w:hAnsi="Arial" w:cs="Arial"/>
          <w:sz w:val="24"/>
          <w:szCs w:val="24"/>
          <w:rtl/>
        </w:rPr>
        <w:t>.</w:t>
      </w:r>
      <w:r w:rsidRPr="002E531E">
        <w:rPr>
          <w:rFonts w:ascii="Arial" w:hAnsi="Arial" w:cs="Arial" w:hint="cs"/>
          <w:sz w:val="24"/>
          <w:szCs w:val="24"/>
          <w:rtl/>
        </w:rPr>
        <w:t>اما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شخصیت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جذاب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و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تاریخی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و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ناآرام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این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حلقه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که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خود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منادی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این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تفکر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و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افق‏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فکری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بوده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ولی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گام‏هایی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به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جلو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نهاده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در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اول‏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خط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نهضت‏های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اسلامی</w:t>
      </w:r>
      <w:r w:rsidRPr="002E531E">
        <w:rPr>
          <w:rFonts w:ascii="Arial" w:hAnsi="Arial" w:cs="Arial"/>
          <w:sz w:val="24"/>
          <w:szCs w:val="24"/>
          <w:rtl/>
        </w:rPr>
        <w:t>(</w:t>
      </w:r>
      <w:r w:rsidRPr="002E531E">
        <w:rPr>
          <w:rFonts w:ascii="Arial" w:hAnsi="Arial" w:cs="Arial" w:hint="cs"/>
          <w:sz w:val="24"/>
          <w:szCs w:val="24"/>
          <w:rtl/>
        </w:rPr>
        <w:t>و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نه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اعماق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اندیشه‏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نهضت‏های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اسلامی</w:t>
      </w:r>
      <w:r w:rsidRPr="002E531E">
        <w:rPr>
          <w:rFonts w:ascii="Arial" w:hAnsi="Arial" w:cs="Arial"/>
          <w:sz w:val="24"/>
          <w:szCs w:val="24"/>
          <w:rtl/>
        </w:rPr>
        <w:t>)</w:t>
      </w:r>
      <w:r w:rsidRPr="002E531E">
        <w:rPr>
          <w:rFonts w:ascii="Arial" w:hAnsi="Arial" w:cs="Arial" w:hint="cs"/>
          <w:sz w:val="24"/>
          <w:szCs w:val="24"/>
          <w:rtl/>
        </w:rPr>
        <w:t>قرار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می‏گیرد،مرحوم‏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سید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جمال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الدین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اسد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آبادی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است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که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می‏تواند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حلقه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دوم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و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افق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فکری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این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جریان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فرهنگی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را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به‏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حلقه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سوم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یعنی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نهضت‏های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اسلامی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و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اندیشه‏های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فراگیر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اصلاحی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پیوند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زند</w:t>
      </w:r>
    </w:p>
    <w:p w:rsidR="002E531E" w:rsidRPr="002E531E" w:rsidRDefault="002E531E" w:rsidP="002E531E">
      <w:pPr>
        <w:bidi/>
        <w:jc w:val="both"/>
        <w:rPr>
          <w:rFonts w:ascii="Arial" w:hAnsi="Arial" w:cs="Arial"/>
          <w:sz w:val="24"/>
          <w:szCs w:val="24"/>
        </w:rPr>
      </w:pPr>
      <w:r w:rsidRPr="002E531E">
        <w:rPr>
          <w:rFonts w:ascii="Arial" w:hAnsi="Arial" w:cs="Arial"/>
          <w:sz w:val="24"/>
          <w:szCs w:val="24"/>
        </w:rPr>
        <w:t>9-</w:t>
      </w:r>
      <w:r w:rsidRPr="002E531E">
        <w:rPr>
          <w:rFonts w:ascii="Arial" w:hAnsi="Arial" w:cs="Arial" w:hint="cs"/>
          <w:sz w:val="24"/>
          <w:szCs w:val="24"/>
          <w:rtl/>
        </w:rPr>
        <w:t>مسأله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مدرنیته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در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ایران</w:t>
      </w:r>
      <w:r w:rsidRPr="002E531E">
        <w:rPr>
          <w:rFonts w:ascii="Arial" w:hAnsi="Arial" w:cs="Arial" w:hint="eastAsia"/>
          <w:sz w:val="24"/>
          <w:szCs w:val="24"/>
          <w:rtl/>
        </w:rPr>
        <w:t>«</w:t>
      </w:r>
      <w:r w:rsidRPr="002E531E">
        <w:rPr>
          <w:rFonts w:ascii="Arial" w:hAnsi="Arial" w:cs="Arial" w:hint="cs"/>
          <w:sz w:val="24"/>
          <w:szCs w:val="24"/>
          <w:rtl/>
        </w:rPr>
        <w:t>شأن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ابزاری</w:t>
      </w:r>
      <w:r w:rsidRPr="002E531E">
        <w:rPr>
          <w:rFonts w:ascii="Arial" w:hAnsi="Arial" w:cs="Arial" w:hint="eastAsia"/>
          <w:sz w:val="24"/>
          <w:szCs w:val="24"/>
          <w:rtl/>
        </w:rPr>
        <w:t>»</w:t>
      </w:r>
      <w:r w:rsidRPr="002E531E">
        <w:rPr>
          <w:rFonts w:ascii="Arial" w:hAnsi="Arial" w:cs="Arial" w:hint="cs"/>
          <w:sz w:val="24"/>
          <w:szCs w:val="24"/>
          <w:rtl/>
        </w:rPr>
        <w:t>،</w:t>
      </w:r>
      <w:r w:rsidRPr="002E531E">
        <w:rPr>
          <w:rFonts w:ascii="Arial" w:hAnsi="Arial" w:cs="Arial"/>
          <w:sz w:val="24"/>
          <w:szCs w:val="24"/>
          <w:rtl/>
        </w:rPr>
        <w:t xml:space="preserve"> «</w:t>
      </w:r>
      <w:r w:rsidRPr="002E531E">
        <w:rPr>
          <w:rFonts w:ascii="Arial" w:hAnsi="Arial" w:cs="Arial" w:hint="cs"/>
          <w:sz w:val="24"/>
          <w:szCs w:val="24"/>
          <w:rtl/>
        </w:rPr>
        <w:t>شأن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سیاسی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و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اجتماعی</w:t>
      </w:r>
      <w:r w:rsidRPr="002E531E">
        <w:rPr>
          <w:rFonts w:ascii="Arial" w:hAnsi="Arial" w:cs="Arial" w:hint="eastAsia"/>
          <w:sz w:val="24"/>
          <w:szCs w:val="24"/>
          <w:rtl/>
        </w:rPr>
        <w:t>»</w:t>
      </w:r>
      <w:r w:rsidRPr="002E531E">
        <w:rPr>
          <w:rFonts w:ascii="Arial" w:hAnsi="Arial" w:cs="Arial" w:hint="cs"/>
          <w:sz w:val="24"/>
          <w:szCs w:val="24"/>
          <w:rtl/>
        </w:rPr>
        <w:t>،و</w:t>
      </w:r>
      <w:r w:rsidRPr="002E531E">
        <w:rPr>
          <w:rFonts w:ascii="Arial" w:hAnsi="Arial" w:cs="Arial" w:hint="eastAsia"/>
          <w:sz w:val="24"/>
          <w:szCs w:val="24"/>
          <w:rtl/>
        </w:rPr>
        <w:t>«</w:t>
      </w:r>
      <w:r w:rsidRPr="002E531E">
        <w:rPr>
          <w:rFonts w:ascii="Arial" w:hAnsi="Arial" w:cs="Arial" w:hint="cs"/>
          <w:sz w:val="24"/>
          <w:szCs w:val="24"/>
          <w:rtl/>
        </w:rPr>
        <w:t>شأن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فکری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و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فلسفی</w:t>
      </w:r>
      <w:r w:rsidRPr="002E531E">
        <w:rPr>
          <w:rFonts w:ascii="Arial" w:hAnsi="Arial" w:cs="Arial" w:hint="eastAsia"/>
          <w:sz w:val="24"/>
          <w:szCs w:val="24"/>
          <w:rtl/>
        </w:rPr>
        <w:t>»</w:t>
      </w:r>
      <w:r w:rsidRPr="002E531E">
        <w:rPr>
          <w:rFonts w:ascii="Arial" w:hAnsi="Arial" w:cs="Arial" w:hint="cs"/>
          <w:sz w:val="24"/>
          <w:szCs w:val="24"/>
          <w:rtl/>
        </w:rPr>
        <w:t>می‏تواند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مبنای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تفکیک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و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سطح‏بندی‏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مسأله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تلقی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گردد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و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رابطه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این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سه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سطح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و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سه‏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مرتبه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و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درجه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با</w:t>
      </w:r>
      <w:r w:rsidRPr="002E531E">
        <w:rPr>
          <w:rFonts w:ascii="Arial" w:hAnsi="Arial" w:cs="Arial" w:hint="eastAsia"/>
          <w:sz w:val="24"/>
          <w:szCs w:val="24"/>
          <w:rtl/>
        </w:rPr>
        <w:t>«</w:t>
      </w:r>
      <w:r w:rsidRPr="002E531E">
        <w:rPr>
          <w:rFonts w:ascii="Arial" w:hAnsi="Arial" w:cs="Arial" w:hint="cs"/>
          <w:sz w:val="24"/>
          <w:szCs w:val="24"/>
          <w:rtl/>
        </w:rPr>
        <w:t>تجدد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ملی</w:t>
      </w:r>
      <w:r w:rsidRPr="002E531E">
        <w:rPr>
          <w:rFonts w:ascii="Arial" w:hAnsi="Arial" w:cs="Arial" w:hint="eastAsia"/>
          <w:sz w:val="24"/>
          <w:szCs w:val="24"/>
          <w:rtl/>
        </w:rPr>
        <w:t>»</w:t>
      </w:r>
      <w:r w:rsidRPr="002E531E">
        <w:rPr>
          <w:rFonts w:ascii="Arial" w:hAnsi="Arial" w:cs="Arial" w:hint="cs"/>
          <w:sz w:val="24"/>
          <w:szCs w:val="24"/>
          <w:rtl/>
        </w:rPr>
        <w:t>در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حقیقت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بر</w:t>
      </w:r>
      <w:r w:rsidRPr="002E531E">
        <w:rPr>
          <w:rFonts w:ascii="Arial" w:hAnsi="Arial" w:cs="Arial"/>
          <w:sz w:val="24"/>
          <w:szCs w:val="24"/>
          <w:rtl/>
        </w:rPr>
        <w:t xml:space="preserve"> «</w:t>
      </w:r>
      <w:r w:rsidRPr="002E531E">
        <w:rPr>
          <w:rFonts w:ascii="Arial" w:hAnsi="Arial" w:cs="Arial" w:hint="cs"/>
          <w:sz w:val="24"/>
          <w:szCs w:val="24"/>
          <w:rtl/>
        </w:rPr>
        <w:t>هویت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ملی</w:t>
      </w:r>
      <w:r w:rsidRPr="002E531E">
        <w:rPr>
          <w:rFonts w:ascii="Arial" w:hAnsi="Arial" w:cs="Arial" w:hint="eastAsia"/>
          <w:sz w:val="24"/>
          <w:szCs w:val="24"/>
          <w:rtl/>
        </w:rPr>
        <w:t>»</w:t>
      </w:r>
      <w:r w:rsidRPr="002E531E">
        <w:rPr>
          <w:rFonts w:ascii="Arial" w:hAnsi="Arial" w:cs="Arial" w:hint="cs"/>
          <w:sz w:val="24"/>
          <w:szCs w:val="24"/>
          <w:rtl/>
        </w:rPr>
        <w:t>و</w:t>
      </w:r>
      <w:r w:rsidRPr="002E531E">
        <w:rPr>
          <w:rFonts w:ascii="Arial" w:hAnsi="Arial" w:cs="Arial" w:hint="eastAsia"/>
          <w:sz w:val="24"/>
          <w:szCs w:val="24"/>
          <w:rtl/>
        </w:rPr>
        <w:t>«</w:t>
      </w:r>
      <w:r w:rsidRPr="002E531E">
        <w:rPr>
          <w:rFonts w:ascii="Arial" w:hAnsi="Arial" w:cs="Arial" w:hint="cs"/>
          <w:sz w:val="24"/>
          <w:szCs w:val="24"/>
          <w:rtl/>
        </w:rPr>
        <w:t>توسعه</w:t>
      </w:r>
      <w:r w:rsidRPr="002E531E">
        <w:rPr>
          <w:rFonts w:ascii="Arial" w:hAnsi="Arial" w:cs="Arial" w:hint="eastAsia"/>
          <w:sz w:val="24"/>
          <w:szCs w:val="24"/>
          <w:rtl/>
        </w:rPr>
        <w:t>»</w:t>
      </w:r>
      <w:r w:rsidRPr="002E531E">
        <w:rPr>
          <w:rFonts w:ascii="Arial" w:hAnsi="Arial" w:cs="Arial" w:hint="cs"/>
          <w:sz w:val="24"/>
          <w:szCs w:val="24"/>
          <w:rtl/>
        </w:rPr>
        <w:t>و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نگاه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به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غرب‏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مؤسسات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و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نهادهای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جدید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و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تأثیر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گذار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بوده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و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تقریبا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تمامی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یا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بخش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اعظم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جامعه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ایرانی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را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دچار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تحول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و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در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مواقعی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ناآرامی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کرده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است</w:t>
      </w:r>
      <w:r w:rsidRPr="002E531E">
        <w:rPr>
          <w:rFonts w:ascii="Arial" w:hAnsi="Arial" w:cs="Arial"/>
          <w:sz w:val="24"/>
          <w:szCs w:val="24"/>
        </w:rPr>
        <w:t>.</w:t>
      </w:r>
    </w:p>
    <w:p w:rsidR="002E531E" w:rsidRPr="002E531E" w:rsidRDefault="002E531E" w:rsidP="002E531E">
      <w:pPr>
        <w:bidi/>
        <w:jc w:val="both"/>
        <w:rPr>
          <w:rFonts w:ascii="Arial" w:hAnsi="Arial" w:cs="Arial"/>
          <w:sz w:val="24"/>
          <w:szCs w:val="24"/>
        </w:rPr>
      </w:pPr>
      <w:r w:rsidRPr="002E531E">
        <w:rPr>
          <w:rFonts w:ascii="Arial" w:hAnsi="Arial" w:cs="Arial" w:hint="cs"/>
          <w:sz w:val="24"/>
          <w:szCs w:val="24"/>
          <w:rtl/>
        </w:rPr>
        <w:t>لذا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در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مسأله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تلاقی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تجدد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یا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مدرنیته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با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توجه‏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به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سه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سطح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مطرح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شده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مدرنیته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در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جامعه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ایران‏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و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یا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ظهور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و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بروز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هر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یک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از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این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سطوح،مسأله‏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ظهور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و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حضور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و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قدرت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تجدد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نیز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مطرح‏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می‏شده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است</w:t>
      </w:r>
      <w:r w:rsidRPr="002E531E">
        <w:rPr>
          <w:rFonts w:ascii="Arial" w:hAnsi="Arial" w:cs="Arial"/>
          <w:sz w:val="24"/>
          <w:szCs w:val="24"/>
        </w:rPr>
        <w:t>.</w:t>
      </w:r>
    </w:p>
    <w:p w:rsidR="002E531E" w:rsidRPr="002E531E" w:rsidRDefault="002E531E" w:rsidP="002E531E">
      <w:pPr>
        <w:bidi/>
        <w:jc w:val="both"/>
        <w:rPr>
          <w:rFonts w:ascii="Arial" w:hAnsi="Arial" w:cs="Arial"/>
          <w:sz w:val="24"/>
          <w:szCs w:val="24"/>
        </w:rPr>
      </w:pPr>
      <w:r w:rsidRPr="002E531E">
        <w:rPr>
          <w:rFonts w:ascii="Arial" w:hAnsi="Arial" w:cs="Arial" w:hint="cs"/>
          <w:sz w:val="24"/>
          <w:szCs w:val="24"/>
          <w:rtl/>
        </w:rPr>
        <w:t>به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نظر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این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تحقیق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تاریخ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استعمار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در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ایران،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از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خود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بیگانگی،آشفتگی‏های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فکری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و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سیاسی‏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و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بخشی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از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انحطاط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تاریخی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جامعه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ایران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به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غلبه‏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سطوح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و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درجات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بالاتر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مدرنیته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نسبت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به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تجدد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بازمی‏گردد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و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نهضت‏های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اصلاحی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اسلامی‏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هر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یک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با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وقوف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به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این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صورت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مسأله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با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تقویت‏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هر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یک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از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ریشه‏ها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و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مبانی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و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اصول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تجدد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و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هویت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ملی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در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حقیقت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به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آسیب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شناسی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در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این‏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مورد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به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بحث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پرداخته‏اند</w:t>
      </w:r>
      <w:r w:rsidRPr="002E531E">
        <w:rPr>
          <w:rFonts w:ascii="Arial" w:hAnsi="Arial" w:cs="Arial"/>
          <w:sz w:val="24"/>
          <w:szCs w:val="24"/>
        </w:rPr>
        <w:t>.</w:t>
      </w:r>
    </w:p>
    <w:p w:rsidR="002E531E" w:rsidRPr="002E531E" w:rsidRDefault="002E531E" w:rsidP="002E531E">
      <w:pPr>
        <w:bidi/>
        <w:jc w:val="both"/>
        <w:rPr>
          <w:rFonts w:ascii="Arial" w:hAnsi="Arial" w:cs="Arial"/>
          <w:sz w:val="24"/>
          <w:szCs w:val="24"/>
        </w:rPr>
      </w:pPr>
      <w:r w:rsidRPr="002E531E">
        <w:rPr>
          <w:rFonts w:ascii="Arial" w:hAnsi="Arial" w:cs="Arial" w:hint="cs"/>
          <w:sz w:val="24"/>
          <w:szCs w:val="24"/>
          <w:rtl/>
        </w:rPr>
        <w:t>سرنوشت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مشروطیت،نهضت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ملی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شدن‏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صنعت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نفت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و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همچنین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ماجرای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منور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الفکری‏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در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کنار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اندیشه‏های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دینی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در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طیف‏های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متنوع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و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متکثر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می‏تواند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با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ملاک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و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زاویه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این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دید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مورد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بررسی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قرار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گیرد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و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در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کتاب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حاضر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نیز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این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افق‏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و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گستره،مورد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بحث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قرار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گرفته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است</w:t>
      </w:r>
      <w:r w:rsidRPr="002E531E">
        <w:rPr>
          <w:rFonts w:ascii="Arial" w:hAnsi="Arial" w:cs="Arial"/>
          <w:sz w:val="24"/>
          <w:szCs w:val="24"/>
        </w:rPr>
        <w:t>.</w:t>
      </w:r>
    </w:p>
    <w:p w:rsidR="002E531E" w:rsidRPr="002E531E" w:rsidRDefault="002E531E" w:rsidP="002E531E">
      <w:pPr>
        <w:bidi/>
        <w:jc w:val="both"/>
        <w:rPr>
          <w:rFonts w:ascii="Arial" w:hAnsi="Arial" w:cs="Arial"/>
          <w:sz w:val="24"/>
          <w:szCs w:val="24"/>
        </w:rPr>
      </w:pPr>
      <w:r w:rsidRPr="002E531E">
        <w:rPr>
          <w:rFonts w:ascii="Arial" w:hAnsi="Arial" w:cs="Arial"/>
          <w:sz w:val="24"/>
          <w:szCs w:val="24"/>
        </w:rPr>
        <w:lastRenderedPageBreak/>
        <w:t>10-</w:t>
      </w:r>
      <w:r w:rsidRPr="002E531E">
        <w:rPr>
          <w:rFonts w:ascii="Arial" w:hAnsi="Arial" w:cs="Arial" w:hint="cs"/>
          <w:sz w:val="24"/>
          <w:szCs w:val="24"/>
          <w:rtl/>
        </w:rPr>
        <w:t>تجدد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در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زمانی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که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با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هویت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ملی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و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جنبش‏های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اجتماعی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اسلامی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و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اصلاح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طلبی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در</w:t>
      </w:r>
      <w:r w:rsidRPr="002E531E">
        <w:rPr>
          <w:rFonts w:ascii="Arial" w:hAnsi="Arial" w:cs="Arial"/>
          <w:sz w:val="24"/>
          <w:szCs w:val="24"/>
          <w:rtl/>
        </w:rPr>
        <w:t xml:space="preserve"> «</w:t>
      </w:r>
      <w:r w:rsidRPr="002E531E">
        <w:rPr>
          <w:rFonts w:ascii="Arial" w:hAnsi="Arial" w:cs="Arial" w:hint="cs"/>
          <w:sz w:val="24"/>
          <w:szCs w:val="24"/>
          <w:rtl/>
        </w:rPr>
        <w:t>نسبتی</w:t>
      </w:r>
      <w:r w:rsidRPr="002E531E">
        <w:rPr>
          <w:rFonts w:ascii="Arial" w:hAnsi="Arial" w:cs="Arial" w:hint="eastAsia"/>
          <w:sz w:val="24"/>
          <w:szCs w:val="24"/>
          <w:rtl/>
        </w:rPr>
        <w:t>»</w:t>
      </w:r>
      <w:r w:rsidRPr="002E531E">
        <w:rPr>
          <w:rFonts w:ascii="Arial" w:hAnsi="Arial" w:cs="Arial" w:hint="cs"/>
          <w:sz w:val="24"/>
          <w:szCs w:val="24"/>
          <w:rtl/>
        </w:rPr>
        <w:t>معقول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و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درست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قرار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گرفته،توانسته‏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است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در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همان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بخش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زنده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و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فعال،مدرنیزم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را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به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خود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منضم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کرده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و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در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حقیقت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به</w:t>
      </w:r>
      <w:r w:rsidRPr="002E531E">
        <w:rPr>
          <w:rFonts w:ascii="Arial" w:hAnsi="Arial" w:cs="Arial" w:hint="eastAsia"/>
          <w:sz w:val="24"/>
          <w:szCs w:val="24"/>
          <w:rtl/>
        </w:rPr>
        <w:t>«</w:t>
      </w:r>
      <w:r w:rsidRPr="002E531E">
        <w:rPr>
          <w:rFonts w:ascii="Arial" w:hAnsi="Arial" w:cs="Arial" w:hint="cs"/>
          <w:sz w:val="24"/>
          <w:szCs w:val="24"/>
          <w:rtl/>
        </w:rPr>
        <w:t>استخدام</w:t>
      </w:r>
      <w:r w:rsidRPr="002E531E">
        <w:rPr>
          <w:rFonts w:ascii="Arial" w:hAnsi="Arial" w:cs="Arial" w:hint="eastAsia"/>
          <w:sz w:val="24"/>
          <w:szCs w:val="24"/>
          <w:rtl/>
        </w:rPr>
        <w:t>»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خود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درآورد،اما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این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مسأله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همیشگی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نبوده‏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است،چرا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که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ضربه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خوردن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هر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یک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از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ابعاد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این‏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مجموعه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یعنی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هویت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ملی،آسیب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شناسی‏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نهضت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اسلامی،ضعف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و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فتور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در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حرکت‏های‏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اصلاحی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و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عدم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بالندگی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فرهنگی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به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نحوی‏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باعث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می‏شده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این</w:t>
      </w:r>
      <w:r w:rsidRPr="002E531E">
        <w:rPr>
          <w:rFonts w:ascii="Arial" w:hAnsi="Arial" w:cs="Arial" w:hint="eastAsia"/>
          <w:sz w:val="24"/>
          <w:szCs w:val="24"/>
          <w:rtl/>
        </w:rPr>
        <w:t>«</w:t>
      </w:r>
      <w:r w:rsidRPr="002E531E">
        <w:rPr>
          <w:rFonts w:ascii="Arial" w:hAnsi="Arial" w:cs="Arial" w:hint="cs"/>
          <w:sz w:val="24"/>
          <w:szCs w:val="24"/>
          <w:rtl/>
        </w:rPr>
        <w:t>مدرنیته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منضم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شده</w:t>
      </w:r>
      <w:r w:rsidRPr="002E531E">
        <w:rPr>
          <w:rFonts w:ascii="Arial" w:hAnsi="Arial" w:cs="Arial" w:hint="eastAsia"/>
          <w:sz w:val="24"/>
          <w:szCs w:val="24"/>
          <w:rtl/>
        </w:rPr>
        <w:t>»</w:t>
      </w:r>
      <w:r w:rsidRPr="002E531E">
        <w:rPr>
          <w:rFonts w:ascii="Arial" w:hAnsi="Arial" w:cs="Arial" w:hint="cs"/>
          <w:sz w:val="24"/>
          <w:szCs w:val="24"/>
          <w:rtl/>
        </w:rPr>
        <w:t>و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در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سایه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و</w:t>
      </w:r>
      <w:r w:rsidRPr="002E531E">
        <w:rPr>
          <w:rFonts w:ascii="Arial" w:hAnsi="Arial" w:cs="Arial" w:hint="eastAsia"/>
          <w:sz w:val="24"/>
          <w:szCs w:val="24"/>
          <w:rtl/>
        </w:rPr>
        <w:t>«</w:t>
      </w:r>
      <w:r w:rsidRPr="002E531E">
        <w:rPr>
          <w:rFonts w:ascii="Arial" w:hAnsi="Arial" w:cs="Arial" w:hint="cs"/>
          <w:sz w:val="24"/>
          <w:szCs w:val="24"/>
          <w:rtl/>
        </w:rPr>
        <w:t>ظل</w:t>
      </w:r>
      <w:r w:rsidRPr="002E531E">
        <w:rPr>
          <w:rFonts w:ascii="Arial" w:hAnsi="Arial" w:cs="Arial" w:hint="eastAsia"/>
          <w:sz w:val="24"/>
          <w:szCs w:val="24"/>
          <w:rtl/>
        </w:rPr>
        <w:t>»</w:t>
      </w:r>
      <w:r w:rsidRPr="002E531E">
        <w:rPr>
          <w:rFonts w:ascii="Arial" w:hAnsi="Arial" w:cs="Arial" w:hint="cs"/>
          <w:sz w:val="24"/>
          <w:szCs w:val="24"/>
          <w:rtl/>
        </w:rPr>
        <w:t>واقع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شده،کم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کم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جلو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آمده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و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دستاوردهای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ملی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و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بومی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را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ابتدا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در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کنار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خود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و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سپس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در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خود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هضم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و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حل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و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سپس</w:t>
      </w:r>
      <w:r w:rsidRPr="002E531E">
        <w:rPr>
          <w:rFonts w:ascii="Arial" w:hAnsi="Arial" w:cs="Arial" w:hint="eastAsia"/>
          <w:sz w:val="24"/>
          <w:szCs w:val="24"/>
          <w:rtl/>
        </w:rPr>
        <w:t>«</w:t>
      </w:r>
      <w:r w:rsidRPr="002E531E">
        <w:rPr>
          <w:rFonts w:ascii="Arial" w:hAnsi="Arial" w:cs="Arial" w:hint="cs"/>
          <w:sz w:val="24"/>
          <w:szCs w:val="24"/>
          <w:rtl/>
        </w:rPr>
        <w:t>استحاله</w:t>
      </w:r>
      <w:r w:rsidRPr="002E531E">
        <w:rPr>
          <w:rFonts w:ascii="Arial" w:hAnsi="Arial" w:cs="Arial" w:hint="eastAsia"/>
          <w:sz w:val="24"/>
          <w:szCs w:val="24"/>
          <w:rtl/>
        </w:rPr>
        <w:t>»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نماید</w:t>
      </w:r>
      <w:r w:rsidRPr="002E531E">
        <w:rPr>
          <w:rFonts w:ascii="Arial" w:hAnsi="Arial" w:cs="Arial"/>
          <w:sz w:val="24"/>
          <w:szCs w:val="24"/>
        </w:rPr>
        <w:t>.</w:t>
      </w:r>
    </w:p>
    <w:p w:rsidR="002E531E" w:rsidRPr="002E531E" w:rsidRDefault="002E531E" w:rsidP="002E531E">
      <w:pPr>
        <w:bidi/>
        <w:jc w:val="both"/>
        <w:rPr>
          <w:rFonts w:ascii="Arial" w:hAnsi="Arial" w:cs="Arial"/>
          <w:sz w:val="24"/>
          <w:szCs w:val="24"/>
        </w:rPr>
      </w:pPr>
      <w:r w:rsidRPr="002E531E">
        <w:rPr>
          <w:rFonts w:ascii="Arial" w:hAnsi="Arial" w:cs="Arial" w:hint="cs"/>
          <w:sz w:val="24"/>
          <w:szCs w:val="24"/>
          <w:rtl/>
        </w:rPr>
        <w:t>مسأله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اندیشه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سیاسی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یکی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از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نمونه‏هایی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بارز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این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مسأله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است،مسأله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تاریخی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مشروطیت‏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برای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دوران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قبل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و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جمهوریت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در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دوران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معاصر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می‏تواند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با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چارچوب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گفته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شده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تطبیق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داده‏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شده،مورد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بررسی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قرار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گیرد</w:t>
      </w:r>
      <w:r w:rsidRPr="002E531E">
        <w:rPr>
          <w:rFonts w:ascii="Arial" w:hAnsi="Arial" w:cs="Arial"/>
          <w:sz w:val="24"/>
          <w:szCs w:val="24"/>
        </w:rPr>
        <w:t>.</w:t>
      </w:r>
    </w:p>
    <w:p w:rsidR="002E531E" w:rsidRPr="002E531E" w:rsidRDefault="002E531E" w:rsidP="002E531E">
      <w:pPr>
        <w:bidi/>
        <w:jc w:val="both"/>
        <w:rPr>
          <w:rFonts w:ascii="Arial" w:hAnsi="Arial" w:cs="Arial"/>
          <w:sz w:val="24"/>
          <w:szCs w:val="24"/>
        </w:rPr>
      </w:pPr>
      <w:r w:rsidRPr="002E531E">
        <w:rPr>
          <w:rFonts w:ascii="Arial" w:hAnsi="Arial" w:cs="Arial" w:hint="cs"/>
          <w:sz w:val="24"/>
          <w:szCs w:val="24"/>
          <w:rtl/>
        </w:rPr>
        <w:t>آنچه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برای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ده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فصل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این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کتاب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به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عنوان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پیش‏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درآمد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ذکر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شد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بیش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از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آنکه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بخواهد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جواب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یا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راه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حل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تلقی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شود،</w:t>
      </w:r>
      <w:r w:rsidRPr="002E531E">
        <w:rPr>
          <w:rFonts w:ascii="Arial" w:hAnsi="Arial" w:cs="Arial" w:hint="eastAsia"/>
          <w:sz w:val="24"/>
          <w:szCs w:val="24"/>
          <w:rtl/>
        </w:rPr>
        <w:t>«</w:t>
      </w:r>
      <w:r w:rsidRPr="002E531E">
        <w:rPr>
          <w:rFonts w:ascii="Arial" w:hAnsi="Arial" w:cs="Arial" w:hint="cs"/>
          <w:sz w:val="24"/>
          <w:szCs w:val="24"/>
          <w:rtl/>
        </w:rPr>
        <w:t>طرح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صحیح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صورت‏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مسأله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تاریخی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ما</w:t>
      </w:r>
      <w:r w:rsidRPr="002E531E">
        <w:rPr>
          <w:rFonts w:ascii="Arial" w:hAnsi="Arial" w:cs="Arial" w:hint="eastAsia"/>
          <w:sz w:val="24"/>
          <w:szCs w:val="24"/>
          <w:rtl/>
        </w:rPr>
        <w:t>»</w:t>
      </w:r>
      <w:r w:rsidRPr="002E531E">
        <w:rPr>
          <w:rFonts w:ascii="Arial" w:hAnsi="Arial" w:cs="Arial" w:hint="cs"/>
          <w:sz w:val="24"/>
          <w:szCs w:val="24"/>
          <w:rtl/>
        </w:rPr>
        <w:t>خواهد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بود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صورت‏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مسأله‏ای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که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لااقل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از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دو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قرن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قبل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تاکنون‏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همچنان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توانسته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است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به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عنوان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اصلی‏ترین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و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پر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جاذبه‏ترین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و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بحث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انگیزترین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حوزه‏های‏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فکری،اجتماعی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و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سیاسی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دیدگاه‏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صاحب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نظران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را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به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خود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مشغول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سازد</w:t>
      </w:r>
      <w:r w:rsidRPr="002E531E">
        <w:rPr>
          <w:rFonts w:ascii="Arial" w:hAnsi="Arial" w:cs="Arial"/>
          <w:sz w:val="24"/>
          <w:szCs w:val="24"/>
          <w:rtl/>
        </w:rPr>
        <w:t>.</w:t>
      </w:r>
      <w:r w:rsidRPr="002E531E">
        <w:rPr>
          <w:rFonts w:ascii="Arial" w:hAnsi="Arial" w:cs="Arial" w:hint="cs"/>
          <w:sz w:val="24"/>
          <w:szCs w:val="24"/>
          <w:rtl/>
        </w:rPr>
        <w:t>برای‏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این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کتاب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آنچه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می‏تواند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به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عنوان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یک‏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خلاصه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برداری،گفته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شود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این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است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که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مسأله‏</w:t>
      </w:r>
      <w:r w:rsidRPr="002E531E">
        <w:rPr>
          <w:rFonts w:ascii="Arial" w:hAnsi="Arial" w:cs="Arial"/>
          <w:sz w:val="24"/>
          <w:szCs w:val="24"/>
          <w:rtl/>
        </w:rPr>
        <w:t xml:space="preserve"> «</w:t>
      </w:r>
      <w:r w:rsidRPr="002E531E">
        <w:rPr>
          <w:rFonts w:ascii="Arial" w:hAnsi="Arial" w:cs="Arial" w:hint="cs"/>
          <w:sz w:val="24"/>
          <w:szCs w:val="24"/>
          <w:rtl/>
        </w:rPr>
        <w:t>فلسفه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تجدد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در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ایران</w:t>
      </w:r>
      <w:r w:rsidRPr="002E531E">
        <w:rPr>
          <w:rFonts w:ascii="Arial" w:hAnsi="Arial" w:cs="Arial" w:hint="eastAsia"/>
          <w:sz w:val="24"/>
          <w:szCs w:val="24"/>
          <w:rtl/>
        </w:rPr>
        <w:t>»</w:t>
      </w:r>
      <w:r w:rsidRPr="002E531E">
        <w:rPr>
          <w:rFonts w:ascii="Arial" w:hAnsi="Arial" w:cs="Arial" w:hint="cs"/>
          <w:sz w:val="24"/>
          <w:szCs w:val="24"/>
          <w:rtl/>
        </w:rPr>
        <w:t>با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اساسی‏ترین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مقولات‏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حیات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ما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ایرانیان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پیوند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خورده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است؛ابعاد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گسترده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این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مسأله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به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ما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هشدار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می‏دهد،مسأله‏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ساده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و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شعاری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و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براساس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سلیقه‏های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ما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نباید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نگاه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کرده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شود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و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در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این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کلام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می‏توان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گفت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این‏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مسأله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پر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راز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و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رمز،جدی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است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پس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باید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آن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را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جدی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گرفت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و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به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جد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در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اطراف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آن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تفکر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و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تأمل‏</w:t>
      </w:r>
      <w:r w:rsidRPr="002E531E">
        <w:rPr>
          <w:rFonts w:ascii="Arial" w:hAnsi="Arial" w:cs="Arial"/>
          <w:sz w:val="24"/>
          <w:szCs w:val="24"/>
          <w:rtl/>
        </w:rPr>
        <w:t xml:space="preserve"> </w:t>
      </w:r>
      <w:r w:rsidRPr="002E531E">
        <w:rPr>
          <w:rFonts w:ascii="Arial" w:hAnsi="Arial" w:cs="Arial" w:hint="cs"/>
          <w:sz w:val="24"/>
          <w:szCs w:val="24"/>
          <w:rtl/>
        </w:rPr>
        <w:t>نمود</w:t>
      </w:r>
      <w:r w:rsidRPr="002E531E">
        <w:rPr>
          <w:rFonts w:ascii="Arial" w:hAnsi="Arial" w:cs="Arial"/>
          <w:sz w:val="24"/>
          <w:szCs w:val="24"/>
        </w:rPr>
        <w:t>.</w:t>
      </w:r>
    </w:p>
    <w:p w:rsidR="00AE711C" w:rsidRPr="002E531E" w:rsidRDefault="00AE711C" w:rsidP="002E531E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2E531E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B77429"/>
    <w:rsid w:val="00082274"/>
    <w:rsid w:val="002E531E"/>
    <w:rsid w:val="002F49FB"/>
    <w:rsid w:val="00446C3F"/>
    <w:rsid w:val="006B3535"/>
    <w:rsid w:val="00703D81"/>
    <w:rsid w:val="007914D9"/>
    <w:rsid w:val="008D09E5"/>
    <w:rsid w:val="00AC0E75"/>
    <w:rsid w:val="00AE711C"/>
    <w:rsid w:val="00B77429"/>
    <w:rsid w:val="00B971C8"/>
    <w:rsid w:val="00C72BCD"/>
    <w:rsid w:val="00E45D45"/>
    <w:rsid w:val="00EA72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2105</Words>
  <Characters>12003</Characters>
  <Application>Microsoft Office Word</Application>
  <DocSecurity>0</DocSecurity>
  <Lines>100</Lines>
  <Paragraphs>28</Paragraphs>
  <ScaleCrop>false</ScaleCrop>
  <Company/>
  <LinksUpToDate>false</LinksUpToDate>
  <CharactersWithSpaces>14080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2012-03-31T06:31:00Z</dcterms:created>
  <dcterms:modified xsi:type="dcterms:W3CDTF">2012-03-31T06:31:00Z</dcterms:modified>
</cp:coreProperties>
</file>