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8FD" w:rsidRPr="008F78FD" w:rsidRDefault="008F78FD" w:rsidP="008F78FD">
      <w:pPr>
        <w:bidi/>
        <w:jc w:val="both"/>
        <w:rPr>
          <w:rFonts w:ascii="Arial" w:hAnsi="Arial" w:cs="Arial"/>
          <w:sz w:val="32"/>
          <w:szCs w:val="28"/>
        </w:rPr>
      </w:pPr>
      <w:r w:rsidRPr="008F78FD">
        <w:rPr>
          <w:rFonts w:ascii="Arial" w:hAnsi="Arial" w:cs="Arial" w:hint="cs"/>
          <w:sz w:val="32"/>
          <w:szCs w:val="28"/>
          <w:rtl/>
        </w:rPr>
        <w:t>غلبه</w:t>
      </w:r>
      <w:r w:rsidRPr="008F78FD">
        <w:rPr>
          <w:rFonts w:ascii="Arial" w:hAnsi="Arial" w:cs="Arial"/>
          <w:sz w:val="32"/>
          <w:szCs w:val="28"/>
          <w:rtl/>
        </w:rPr>
        <w:t xml:space="preserve"> </w:t>
      </w:r>
      <w:r w:rsidRPr="008F78FD">
        <w:rPr>
          <w:rFonts w:ascii="Arial" w:hAnsi="Arial" w:cs="Arial" w:hint="cs"/>
          <w:sz w:val="32"/>
          <w:szCs w:val="28"/>
          <w:rtl/>
        </w:rPr>
        <w:t>صورت</w:t>
      </w:r>
      <w:r w:rsidRPr="008F78FD">
        <w:rPr>
          <w:rFonts w:ascii="Arial" w:hAnsi="Arial" w:cs="Arial"/>
          <w:sz w:val="32"/>
          <w:szCs w:val="28"/>
          <w:rtl/>
        </w:rPr>
        <w:t xml:space="preserve"> </w:t>
      </w:r>
      <w:r w:rsidRPr="008F78FD">
        <w:rPr>
          <w:rFonts w:ascii="Arial" w:hAnsi="Arial" w:cs="Arial" w:hint="cs"/>
          <w:sz w:val="32"/>
          <w:szCs w:val="28"/>
          <w:rtl/>
        </w:rPr>
        <w:t>گرایی</w:t>
      </w:r>
      <w:r w:rsidRPr="008F78FD">
        <w:rPr>
          <w:rFonts w:ascii="Arial" w:hAnsi="Arial" w:cs="Arial"/>
          <w:sz w:val="32"/>
          <w:szCs w:val="28"/>
          <w:rtl/>
        </w:rPr>
        <w:t xml:space="preserve"> </w:t>
      </w:r>
      <w:r w:rsidRPr="008F78FD">
        <w:rPr>
          <w:rFonts w:ascii="Arial" w:hAnsi="Arial" w:cs="Arial" w:hint="cs"/>
          <w:sz w:val="32"/>
          <w:szCs w:val="28"/>
          <w:rtl/>
        </w:rPr>
        <w:t>در</w:t>
      </w:r>
      <w:r w:rsidRPr="008F78FD">
        <w:rPr>
          <w:rFonts w:ascii="Arial" w:hAnsi="Arial" w:cs="Arial"/>
          <w:sz w:val="32"/>
          <w:szCs w:val="28"/>
          <w:rtl/>
        </w:rPr>
        <w:t xml:space="preserve"> «</w:t>
      </w:r>
      <w:r w:rsidRPr="008F78FD">
        <w:rPr>
          <w:rFonts w:ascii="Arial" w:hAnsi="Arial" w:cs="Arial" w:hint="cs"/>
          <w:sz w:val="32"/>
          <w:szCs w:val="28"/>
          <w:rtl/>
        </w:rPr>
        <w:t>طیف</w:t>
      </w:r>
      <w:r w:rsidRPr="008F78FD">
        <w:rPr>
          <w:rFonts w:ascii="Arial" w:hAnsi="Arial" w:cs="Arial"/>
          <w:sz w:val="32"/>
          <w:szCs w:val="28"/>
          <w:rtl/>
        </w:rPr>
        <w:t xml:space="preserve"> </w:t>
      </w:r>
      <w:r w:rsidRPr="008F78FD">
        <w:rPr>
          <w:rFonts w:ascii="Arial" w:hAnsi="Arial" w:cs="Arial" w:hint="cs"/>
          <w:sz w:val="32"/>
          <w:szCs w:val="28"/>
          <w:rtl/>
        </w:rPr>
        <w:t>الخیال</w:t>
      </w:r>
      <w:r w:rsidRPr="008F78FD">
        <w:rPr>
          <w:rFonts w:ascii="Arial" w:hAnsi="Arial" w:cs="Arial" w:hint="eastAsia"/>
          <w:sz w:val="32"/>
          <w:szCs w:val="28"/>
          <w:rtl/>
        </w:rPr>
        <w:t>»</w:t>
      </w:r>
      <w:r w:rsidRPr="008F78FD">
        <w:rPr>
          <w:rFonts w:ascii="Arial" w:hAnsi="Arial" w:cs="Arial"/>
          <w:sz w:val="32"/>
          <w:szCs w:val="28"/>
          <w:rtl/>
        </w:rPr>
        <w:t xml:space="preserve"> </w:t>
      </w:r>
    </w:p>
    <w:p w:rsidR="008F78FD" w:rsidRPr="008F78FD" w:rsidRDefault="008F78FD" w:rsidP="008F78FD">
      <w:pPr>
        <w:bidi/>
        <w:jc w:val="both"/>
        <w:rPr>
          <w:rFonts w:ascii="Arial" w:hAnsi="Arial" w:cs="Arial"/>
          <w:sz w:val="32"/>
          <w:szCs w:val="28"/>
        </w:rPr>
      </w:pPr>
      <w:r w:rsidRPr="008F78FD">
        <w:rPr>
          <w:rFonts w:ascii="Arial" w:hAnsi="Arial" w:cs="Arial" w:hint="cs"/>
          <w:sz w:val="32"/>
          <w:szCs w:val="28"/>
          <w:rtl/>
        </w:rPr>
        <w:t>فرزاد،</w:t>
      </w:r>
      <w:r w:rsidRPr="008F78FD">
        <w:rPr>
          <w:rFonts w:ascii="Arial" w:hAnsi="Arial" w:cs="Arial"/>
          <w:sz w:val="32"/>
          <w:szCs w:val="28"/>
          <w:rtl/>
        </w:rPr>
        <w:t xml:space="preserve"> </w:t>
      </w:r>
      <w:r w:rsidRPr="008F78FD">
        <w:rPr>
          <w:rFonts w:ascii="Arial" w:hAnsi="Arial" w:cs="Arial" w:hint="cs"/>
          <w:sz w:val="32"/>
          <w:szCs w:val="28"/>
          <w:rtl/>
        </w:rPr>
        <w:t>نازنین</w:t>
      </w:r>
    </w:p>
    <w:p w:rsidR="008F78FD" w:rsidRDefault="008F78FD" w:rsidP="008F78FD">
      <w:pPr>
        <w:bidi/>
        <w:jc w:val="both"/>
        <w:rPr>
          <w:rFonts w:ascii="Arial" w:hAnsi="Arial" w:cs="Arial"/>
          <w:sz w:val="28"/>
          <w:szCs w:val="24"/>
        </w:rPr>
      </w:pPr>
    </w:p>
    <w:p w:rsidR="008F78FD" w:rsidRPr="008F78FD" w:rsidRDefault="008F78FD" w:rsidP="008F78FD">
      <w:pPr>
        <w:bidi/>
        <w:jc w:val="both"/>
        <w:rPr>
          <w:rFonts w:ascii="Arial" w:hAnsi="Arial" w:cs="Arial"/>
          <w:sz w:val="28"/>
          <w:szCs w:val="24"/>
        </w:rPr>
      </w:pPr>
      <w:r w:rsidRPr="008F78FD">
        <w:rPr>
          <w:rFonts w:ascii="Arial" w:hAnsi="Arial" w:cs="Arial" w:hint="cs"/>
          <w:sz w:val="28"/>
          <w:szCs w:val="24"/>
          <w:rtl/>
        </w:rPr>
        <w:t>سید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مرتضی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و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برادرش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شریف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رضی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از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عالمان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و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فقیهان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و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ادیبان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و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نوآوران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بنام‏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شیعه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در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قرون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چهار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و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پنج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هجری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به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شمار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می‏روند</w:t>
      </w:r>
      <w:r w:rsidRPr="008F78FD">
        <w:rPr>
          <w:rFonts w:ascii="Arial" w:hAnsi="Arial" w:cs="Arial"/>
          <w:sz w:val="28"/>
          <w:szCs w:val="24"/>
          <w:rtl/>
        </w:rPr>
        <w:t>.</w:t>
      </w:r>
      <w:r w:rsidRPr="008F78FD">
        <w:rPr>
          <w:rFonts w:ascii="Arial" w:hAnsi="Arial" w:cs="Arial" w:hint="cs"/>
          <w:sz w:val="28"/>
          <w:szCs w:val="24"/>
          <w:rtl/>
        </w:rPr>
        <w:t>اما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از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این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دو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شریف</w:t>
      </w:r>
      <w:r w:rsidRPr="008F78FD">
        <w:rPr>
          <w:rFonts w:ascii="Arial" w:hAnsi="Arial" w:cs="Arial"/>
          <w:sz w:val="28"/>
          <w:szCs w:val="24"/>
          <w:rtl/>
        </w:rPr>
        <w:t>(</w:t>
      </w:r>
      <w:r w:rsidRPr="008F78FD">
        <w:rPr>
          <w:rFonts w:ascii="Arial" w:hAnsi="Arial" w:cs="Arial" w:hint="cs"/>
          <w:sz w:val="28"/>
          <w:szCs w:val="24"/>
          <w:rtl/>
        </w:rPr>
        <w:t>سید</w:t>
      </w:r>
      <w:r w:rsidRPr="008F78FD">
        <w:rPr>
          <w:rFonts w:ascii="Arial" w:hAnsi="Arial" w:cs="Arial"/>
          <w:sz w:val="28"/>
          <w:szCs w:val="24"/>
          <w:rtl/>
        </w:rPr>
        <w:t>)</w:t>
      </w:r>
      <w:r w:rsidRPr="008F78FD">
        <w:rPr>
          <w:rFonts w:ascii="Arial" w:hAnsi="Arial" w:cs="Arial" w:hint="cs"/>
          <w:sz w:val="28"/>
          <w:szCs w:val="24"/>
          <w:rtl/>
        </w:rPr>
        <w:t>رضی‏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به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علت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گردآوری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بخش‏های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مهمی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از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خطبه‏ها،نامه‏ها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و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حکمت‏ها</w:t>
      </w:r>
      <w:r w:rsidRPr="008F78FD">
        <w:rPr>
          <w:rFonts w:ascii="Arial" w:hAnsi="Arial" w:cs="Arial"/>
          <w:sz w:val="28"/>
          <w:szCs w:val="24"/>
          <w:rtl/>
        </w:rPr>
        <w:t>(</w:t>
      </w:r>
      <w:r w:rsidRPr="008F78FD">
        <w:rPr>
          <w:rFonts w:ascii="Arial" w:hAnsi="Arial" w:cs="Arial" w:hint="cs"/>
          <w:sz w:val="28"/>
          <w:szCs w:val="24"/>
          <w:rtl/>
        </w:rPr>
        <w:t>کلمات‏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قصار</w:t>
      </w:r>
      <w:r w:rsidRPr="008F78FD">
        <w:rPr>
          <w:rFonts w:ascii="Arial" w:hAnsi="Arial" w:cs="Arial"/>
          <w:sz w:val="28"/>
          <w:szCs w:val="24"/>
          <w:rtl/>
        </w:rPr>
        <w:t>)</w:t>
      </w:r>
      <w:r w:rsidRPr="008F78FD">
        <w:rPr>
          <w:rFonts w:ascii="Arial" w:hAnsi="Arial" w:cs="Arial" w:hint="cs"/>
          <w:sz w:val="28"/>
          <w:szCs w:val="24"/>
          <w:rtl/>
        </w:rPr>
        <w:t>امیر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المؤمنین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علی</w:t>
      </w:r>
      <w:r w:rsidRPr="008F78FD">
        <w:rPr>
          <w:rFonts w:ascii="Arial" w:hAnsi="Arial" w:cs="Arial"/>
          <w:sz w:val="28"/>
          <w:szCs w:val="24"/>
          <w:rtl/>
        </w:rPr>
        <w:t>(</w:t>
      </w:r>
      <w:r w:rsidRPr="008F78FD">
        <w:rPr>
          <w:rFonts w:ascii="Arial" w:hAnsi="Arial" w:cs="Arial" w:hint="cs"/>
          <w:sz w:val="28"/>
          <w:szCs w:val="24"/>
          <w:rtl/>
        </w:rPr>
        <w:t>ع</w:t>
      </w:r>
      <w:r w:rsidRPr="008F78FD">
        <w:rPr>
          <w:rFonts w:ascii="Arial" w:hAnsi="Arial" w:cs="Arial"/>
          <w:sz w:val="28"/>
          <w:szCs w:val="24"/>
          <w:rtl/>
        </w:rPr>
        <w:t>)</w:t>
      </w:r>
      <w:r w:rsidRPr="008F78FD">
        <w:rPr>
          <w:rFonts w:ascii="Arial" w:hAnsi="Arial" w:cs="Arial" w:hint="cs"/>
          <w:sz w:val="28"/>
          <w:szCs w:val="24"/>
          <w:rtl/>
        </w:rPr>
        <w:t>با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عنوان‏</w:t>
      </w:r>
      <w:r w:rsidRPr="008F78FD">
        <w:rPr>
          <w:rFonts w:ascii="Arial" w:hAnsi="Arial" w:cs="Arial"/>
          <w:sz w:val="28"/>
          <w:szCs w:val="24"/>
          <w:rtl/>
        </w:rPr>
        <w:t xml:space="preserve"> «</w:t>
      </w:r>
      <w:r w:rsidRPr="008F78FD">
        <w:rPr>
          <w:rFonts w:ascii="Arial" w:hAnsi="Arial" w:cs="Arial" w:hint="cs"/>
          <w:sz w:val="28"/>
          <w:szCs w:val="24"/>
          <w:rtl/>
        </w:rPr>
        <w:t>نهج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البلاغه</w:t>
      </w:r>
      <w:r w:rsidRPr="008F78FD">
        <w:rPr>
          <w:rFonts w:ascii="Arial" w:hAnsi="Arial" w:cs="Arial"/>
          <w:sz w:val="28"/>
          <w:szCs w:val="24"/>
          <w:rtl/>
        </w:rPr>
        <w:t>»</w:t>
      </w:r>
      <w:r w:rsidRPr="008F78FD">
        <w:rPr>
          <w:rFonts w:ascii="Arial" w:hAnsi="Arial" w:cs="Arial" w:hint="cs"/>
          <w:sz w:val="28"/>
          <w:szCs w:val="24"/>
          <w:rtl/>
        </w:rPr>
        <w:t>معروف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عام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و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خاص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شد</w:t>
      </w:r>
      <w:r w:rsidRPr="008F78FD">
        <w:rPr>
          <w:rFonts w:ascii="Arial" w:hAnsi="Arial" w:cs="Arial"/>
          <w:sz w:val="28"/>
          <w:szCs w:val="24"/>
          <w:rtl/>
        </w:rPr>
        <w:t>.</w:t>
      </w:r>
      <w:r w:rsidRPr="008F78FD">
        <w:rPr>
          <w:rFonts w:ascii="Arial" w:hAnsi="Arial" w:cs="Arial" w:hint="cs"/>
          <w:sz w:val="28"/>
          <w:szCs w:val="24"/>
          <w:rtl/>
        </w:rPr>
        <w:t>اما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برادرش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سید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مرتضی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در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میان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عموم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مردم‏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ناشناخته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است،حال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آن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که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خواص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به‏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بزرگی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و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رفعت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درجه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علمی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وی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آگاهی‏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کامل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دارند</w:t>
      </w:r>
      <w:r w:rsidRPr="008F78FD">
        <w:rPr>
          <w:rFonts w:ascii="Arial" w:hAnsi="Arial" w:cs="Arial"/>
          <w:sz w:val="28"/>
          <w:szCs w:val="24"/>
        </w:rPr>
        <w:t>.</w:t>
      </w:r>
    </w:p>
    <w:p w:rsidR="008F78FD" w:rsidRPr="008F78FD" w:rsidRDefault="008F78FD" w:rsidP="008F78FD">
      <w:pPr>
        <w:bidi/>
        <w:jc w:val="both"/>
        <w:rPr>
          <w:rFonts w:ascii="Arial" w:hAnsi="Arial" w:cs="Arial"/>
          <w:sz w:val="28"/>
          <w:szCs w:val="24"/>
        </w:rPr>
      </w:pPr>
      <w:r w:rsidRPr="008F78FD">
        <w:rPr>
          <w:rFonts w:ascii="Arial" w:hAnsi="Arial" w:cs="Arial" w:hint="cs"/>
          <w:sz w:val="28"/>
          <w:szCs w:val="24"/>
          <w:rtl/>
        </w:rPr>
        <w:t>سید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مرتضی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آثار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متعددی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دارد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که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یکی‏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هم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امالی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اوست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با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عنوان</w:t>
      </w:r>
      <w:r w:rsidRPr="008F78FD">
        <w:rPr>
          <w:rFonts w:ascii="Arial" w:hAnsi="Arial" w:cs="Arial" w:hint="eastAsia"/>
          <w:sz w:val="28"/>
          <w:szCs w:val="24"/>
          <w:rtl/>
        </w:rPr>
        <w:t>«</w:t>
      </w:r>
      <w:r w:rsidRPr="008F78FD">
        <w:rPr>
          <w:rFonts w:ascii="Arial" w:hAnsi="Arial" w:cs="Arial" w:hint="cs"/>
          <w:sz w:val="28"/>
          <w:szCs w:val="24"/>
          <w:rtl/>
        </w:rPr>
        <w:t>غرر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الفوائد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و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درر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القلائد</w:t>
      </w:r>
      <w:r w:rsidRPr="008F78FD">
        <w:rPr>
          <w:rFonts w:ascii="Arial" w:hAnsi="Arial" w:cs="Arial" w:hint="eastAsia"/>
          <w:sz w:val="28"/>
          <w:szCs w:val="24"/>
          <w:rtl/>
        </w:rPr>
        <w:t>»</w:t>
      </w:r>
      <w:r w:rsidRPr="008F78FD">
        <w:rPr>
          <w:rFonts w:ascii="Arial" w:hAnsi="Arial" w:cs="Arial"/>
          <w:sz w:val="28"/>
          <w:szCs w:val="24"/>
          <w:rtl/>
        </w:rPr>
        <w:t>.</w:t>
      </w:r>
      <w:r w:rsidRPr="008F78FD">
        <w:rPr>
          <w:rFonts w:ascii="Arial" w:hAnsi="Arial" w:cs="Arial" w:hint="cs"/>
          <w:sz w:val="28"/>
          <w:szCs w:val="24"/>
          <w:rtl/>
        </w:rPr>
        <w:t>اما</w:t>
      </w:r>
      <w:r w:rsidRPr="008F78FD">
        <w:rPr>
          <w:rFonts w:ascii="Arial" w:hAnsi="Arial" w:cs="Arial" w:hint="eastAsia"/>
          <w:sz w:val="28"/>
          <w:szCs w:val="24"/>
          <w:rtl/>
        </w:rPr>
        <w:t>«</w:t>
      </w:r>
      <w:r w:rsidRPr="008F78FD">
        <w:rPr>
          <w:rFonts w:ascii="Arial" w:hAnsi="Arial" w:cs="Arial" w:hint="cs"/>
          <w:sz w:val="28"/>
          <w:szCs w:val="24"/>
          <w:rtl/>
        </w:rPr>
        <w:t>طیف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الخیال</w:t>
      </w:r>
      <w:r w:rsidRPr="008F78FD">
        <w:rPr>
          <w:rFonts w:ascii="Arial" w:hAnsi="Arial" w:cs="Arial" w:hint="eastAsia"/>
          <w:sz w:val="28"/>
          <w:szCs w:val="24"/>
          <w:rtl/>
        </w:rPr>
        <w:t>»</w:t>
      </w:r>
      <w:r w:rsidRPr="008F78FD">
        <w:rPr>
          <w:rFonts w:ascii="Arial" w:hAnsi="Arial" w:cs="Arial" w:hint="cs"/>
          <w:sz w:val="28"/>
          <w:szCs w:val="24"/>
          <w:rtl/>
        </w:rPr>
        <w:t>را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که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دکتر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نصرت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الله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فروهر،به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فارسی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برگردانیده‏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است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بخشی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از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امالی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است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در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حوزه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نقد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شعر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که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توسط</w:t>
      </w:r>
      <w:r w:rsidRPr="008F78FD">
        <w:rPr>
          <w:rFonts w:ascii="Arial" w:hAnsi="Arial" w:cs="Arial" w:hint="eastAsia"/>
          <w:sz w:val="28"/>
          <w:szCs w:val="24"/>
          <w:rtl/>
        </w:rPr>
        <w:t>«</w:t>
      </w:r>
      <w:r w:rsidRPr="008F78FD">
        <w:rPr>
          <w:rFonts w:ascii="Arial" w:hAnsi="Arial" w:cs="Arial" w:hint="cs"/>
          <w:sz w:val="28"/>
          <w:szCs w:val="24"/>
          <w:rtl/>
        </w:rPr>
        <w:t>نازنین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فرزاد</w:t>
      </w:r>
      <w:r w:rsidRPr="008F78FD">
        <w:rPr>
          <w:rFonts w:ascii="Arial" w:hAnsi="Arial" w:cs="Arial" w:hint="eastAsia"/>
          <w:sz w:val="28"/>
          <w:szCs w:val="24"/>
          <w:rtl/>
        </w:rPr>
        <w:t>»</w:t>
      </w:r>
      <w:r w:rsidRPr="008F78FD">
        <w:rPr>
          <w:rFonts w:ascii="Arial" w:hAnsi="Arial" w:cs="Arial" w:hint="cs"/>
          <w:sz w:val="28"/>
          <w:szCs w:val="24"/>
          <w:rtl/>
        </w:rPr>
        <w:t>بررسی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و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معرفی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شده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که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ملاحظه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می‏فرمایید</w:t>
      </w:r>
      <w:r w:rsidRPr="008F78FD">
        <w:rPr>
          <w:rFonts w:ascii="Arial" w:hAnsi="Arial" w:cs="Arial"/>
          <w:sz w:val="28"/>
          <w:szCs w:val="24"/>
        </w:rPr>
        <w:t>.</w:t>
      </w:r>
    </w:p>
    <w:p w:rsidR="008F78FD" w:rsidRPr="008F78FD" w:rsidRDefault="008F78FD" w:rsidP="008F78FD">
      <w:pPr>
        <w:bidi/>
        <w:jc w:val="both"/>
        <w:rPr>
          <w:rFonts w:ascii="Arial" w:hAnsi="Arial" w:cs="Arial"/>
          <w:sz w:val="28"/>
          <w:szCs w:val="24"/>
        </w:rPr>
      </w:pPr>
      <w:r w:rsidRPr="008F78FD">
        <w:rPr>
          <w:rFonts w:ascii="Arial" w:hAnsi="Arial" w:cs="Arial" w:hint="cs"/>
          <w:sz w:val="28"/>
          <w:szCs w:val="24"/>
          <w:rtl/>
        </w:rPr>
        <w:t>سید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مرتضی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و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برادرش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شریف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رضی،از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شخصیت‏های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مهمی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بودند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که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در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قرن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چهارم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و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پنجم‏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هجری،از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نوآوران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محسوب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می‏شدند</w:t>
      </w:r>
      <w:r w:rsidRPr="008F78FD">
        <w:rPr>
          <w:rFonts w:ascii="Arial" w:hAnsi="Arial" w:cs="Arial"/>
          <w:sz w:val="28"/>
          <w:szCs w:val="24"/>
          <w:rtl/>
        </w:rPr>
        <w:t>.</w:t>
      </w:r>
      <w:r w:rsidRPr="008F78FD">
        <w:rPr>
          <w:rFonts w:ascii="Arial" w:hAnsi="Arial" w:cs="Arial" w:hint="cs"/>
          <w:sz w:val="28"/>
          <w:szCs w:val="24"/>
          <w:rtl/>
        </w:rPr>
        <w:t>گردآوری‏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نهج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البلاغه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توسط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شریف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رضی،این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پیام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را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به‏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مسلمانان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ابلاغ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کرد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که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انسان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آرمانی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اسلام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در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این‏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کتاب،قابل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ردیابی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است</w:t>
      </w:r>
      <w:r w:rsidRPr="008F78FD">
        <w:rPr>
          <w:rFonts w:ascii="Arial" w:hAnsi="Arial" w:cs="Arial"/>
          <w:sz w:val="28"/>
          <w:szCs w:val="24"/>
        </w:rPr>
        <w:t>.</w:t>
      </w:r>
    </w:p>
    <w:p w:rsidR="008F78FD" w:rsidRPr="008F78FD" w:rsidRDefault="008F78FD" w:rsidP="008F78FD">
      <w:pPr>
        <w:bidi/>
        <w:jc w:val="both"/>
        <w:rPr>
          <w:rFonts w:ascii="Arial" w:hAnsi="Arial" w:cs="Arial"/>
          <w:sz w:val="28"/>
          <w:szCs w:val="24"/>
        </w:rPr>
      </w:pPr>
      <w:r w:rsidRPr="008F78FD">
        <w:rPr>
          <w:rFonts w:ascii="Arial" w:hAnsi="Arial" w:cs="Arial" w:hint="cs"/>
          <w:sz w:val="28"/>
          <w:szCs w:val="24"/>
          <w:rtl/>
        </w:rPr>
        <w:t>قرن‏های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چهارم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و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پنجم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هجری،از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دیدگاه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نقد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شعر،یکی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از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دوره‏های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خطیر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ادبیات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اسلامی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است</w:t>
      </w:r>
      <w:r w:rsidRPr="008F78FD">
        <w:rPr>
          <w:rFonts w:ascii="Arial" w:hAnsi="Arial" w:cs="Arial"/>
          <w:sz w:val="28"/>
          <w:szCs w:val="24"/>
          <w:rtl/>
        </w:rPr>
        <w:t xml:space="preserve">. </w:t>
      </w:r>
      <w:r w:rsidRPr="008F78FD">
        <w:rPr>
          <w:rFonts w:ascii="Arial" w:hAnsi="Arial" w:cs="Arial" w:hint="cs"/>
          <w:sz w:val="28"/>
          <w:szCs w:val="24"/>
          <w:rtl/>
        </w:rPr>
        <w:t>در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این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روزگار،به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طور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جدی،با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دیدی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علمی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به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شعر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نگریسته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شد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و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علمای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بلاغت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به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تألیفاتی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در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باب‏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رویکرد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شعر،دست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زدند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که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از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آن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جمله‏اند</w:t>
      </w:r>
      <w:r w:rsidRPr="008F78FD">
        <w:rPr>
          <w:rFonts w:ascii="Arial" w:hAnsi="Arial" w:cs="Arial"/>
          <w:sz w:val="28"/>
          <w:szCs w:val="24"/>
        </w:rPr>
        <w:t>:</w:t>
      </w:r>
    </w:p>
    <w:p w:rsidR="008F78FD" w:rsidRPr="008F78FD" w:rsidRDefault="008F78FD" w:rsidP="008F78FD">
      <w:pPr>
        <w:bidi/>
        <w:jc w:val="both"/>
        <w:rPr>
          <w:rFonts w:ascii="Arial" w:hAnsi="Arial" w:cs="Arial"/>
          <w:sz w:val="28"/>
          <w:szCs w:val="24"/>
        </w:rPr>
      </w:pPr>
      <w:r w:rsidRPr="008F78FD">
        <w:rPr>
          <w:rFonts w:ascii="Arial" w:hAnsi="Arial" w:cs="Arial"/>
          <w:sz w:val="28"/>
          <w:szCs w:val="24"/>
        </w:rPr>
        <w:t>-</w:t>
      </w:r>
      <w:r w:rsidRPr="008F78FD">
        <w:rPr>
          <w:rFonts w:ascii="Arial" w:hAnsi="Arial" w:cs="Arial" w:hint="cs"/>
          <w:sz w:val="28"/>
          <w:szCs w:val="24"/>
          <w:rtl/>
        </w:rPr>
        <w:t>ابو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الحسن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محمد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بن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طباطبا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proofErr w:type="gramStart"/>
      <w:r w:rsidRPr="008F78FD">
        <w:rPr>
          <w:rFonts w:ascii="Arial" w:hAnsi="Arial" w:cs="Arial" w:hint="cs"/>
          <w:sz w:val="28"/>
          <w:szCs w:val="24"/>
          <w:rtl/>
        </w:rPr>
        <w:t>العلوی</w:t>
      </w:r>
      <w:r w:rsidRPr="008F78FD">
        <w:rPr>
          <w:rFonts w:ascii="Arial" w:hAnsi="Arial" w:cs="Arial"/>
          <w:sz w:val="28"/>
          <w:szCs w:val="24"/>
          <w:rtl/>
        </w:rPr>
        <w:t>(</w:t>
      </w:r>
      <w:proofErr w:type="gramEnd"/>
      <w:r w:rsidRPr="008F78FD">
        <w:rPr>
          <w:rFonts w:ascii="Arial" w:hAnsi="Arial" w:cs="Arial" w:hint="cs"/>
          <w:sz w:val="28"/>
          <w:szCs w:val="24"/>
          <w:rtl/>
        </w:rPr>
        <w:t>متوفی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به‏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سال</w:t>
      </w:r>
      <w:r w:rsidRPr="008F78FD">
        <w:rPr>
          <w:rFonts w:ascii="Arial" w:hAnsi="Arial" w:cs="Arial"/>
          <w:sz w:val="28"/>
          <w:szCs w:val="24"/>
          <w:rtl/>
        </w:rPr>
        <w:t xml:space="preserve"> 322 </w:t>
      </w:r>
      <w:r w:rsidRPr="008F78FD">
        <w:rPr>
          <w:rFonts w:ascii="Arial" w:hAnsi="Arial" w:cs="Arial" w:hint="cs"/>
          <w:sz w:val="28"/>
          <w:szCs w:val="24"/>
          <w:rtl/>
        </w:rPr>
        <w:t>هـ</w:t>
      </w:r>
      <w:r w:rsidRPr="008F78FD">
        <w:rPr>
          <w:rFonts w:ascii="Arial" w:hAnsi="Arial" w:cs="Arial"/>
          <w:sz w:val="28"/>
          <w:szCs w:val="24"/>
          <w:rtl/>
        </w:rPr>
        <w:t>)</w:t>
      </w:r>
      <w:r w:rsidRPr="008F78FD">
        <w:rPr>
          <w:rFonts w:ascii="Arial" w:hAnsi="Arial" w:cs="Arial" w:hint="cs"/>
          <w:sz w:val="28"/>
          <w:szCs w:val="24"/>
          <w:rtl/>
        </w:rPr>
        <w:t>مؤلف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کتاب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عیار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الشعر</w:t>
      </w:r>
    </w:p>
    <w:p w:rsidR="008F78FD" w:rsidRPr="008F78FD" w:rsidRDefault="008F78FD" w:rsidP="008F78FD">
      <w:pPr>
        <w:bidi/>
        <w:jc w:val="both"/>
        <w:rPr>
          <w:rFonts w:ascii="Arial" w:hAnsi="Arial" w:cs="Arial"/>
          <w:sz w:val="28"/>
          <w:szCs w:val="24"/>
        </w:rPr>
      </w:pPr>
      <w:r w:rsidRPr="008F78FD">
        <w:rPr>
          <w:rFonts w:ascii="Arial" w:hAnsi="Arial" w:cs="Arial" w:hint="cs"/>
          <w:sz w:val="28"/>
          <w:szCs w:val="24"/>
          <w:rtl/>
        </w:rPr>
        <w:t>قدامة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بن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جعفر</w:t>
      </w:r>
      <w:r w:rsidRPr="008F78FD">
        <w:rPr>
          <w:rFonts w:ascii="Arial" w:hAnsi="Arial" w:cs="Arial"/>
          <w:sz w:val="28"/>
          <w:szCs w:val="24"/>
          <w:rtl/>
        </w:rPr>
        <w:t>(</w:t>
      </w:r>
      <w:r w:rsidRPr="008F78FD">
        <w:rPr>
          <w:rFonts w:ascii="Arial" w:hAnsi="Arial" w:cs="Arial" w:hint="cs"/>
          <w:sz w:val="28"/>
          <w:szCs w:val="24"/>
          <w:rtl/>
        </w:rPr>
        <w:t>متوفی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به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سال</w:t>
      </w:r>
      <w:r w:rsidRPr="008F78FD">
        <w:rPr>
          <w:rFonts w:ascii="Arial" w:hAnsi="Arial" w:cs="Arial"/>
          <w:sz w:val="28"/>
          <w:szCs w:val="24"/>
          <w:rtl/>
        </w:rPr>
        <w:t xml:space="preserve"> 337 </w:t>
      </w:r>
      <w:r w:rsidRPr="008F78FD">
        <w:rPr>
          <w:rFonts w:ascii="Arial" w:hAnsi="Arial" w:cs="Arial" w:hint="cs"/>
          <w:sz w:val="28"/>
          <w:szCs w:val="24"/>
          <w:rtl/>
        </w:rPr>
        <w:t>هـ</w:t>
      </w:r>
      <w:r w:rsidRPr="008F78FD">
        <w:rPr>
          <w:rFonts w:ascii="Arial" w:hAnsi="Arial" w:cs="Arial"/>
          <w:sz w:val="28"/>
          <w:szCs w:val="24"/>
          <w:rtl/>
        </w:rPr>
        <w:t>)</w:t>
      </w:r>
      <w:r w:rsidRPr="008F78FD">
        <w:rPr>
          <w:rFonts w:ascii="Arial" w:hAnsi="Arial" w:cs="Arial" w:hint="cs"/>
          <w:sz w:val="28"/>
          <w:szCs w:val="24"/>
          <w:rtl/>
        </w:rPr>
        <w:t>مؤلف‏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نقد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الشعر</w:t>
      </w:r>
      <w:r w:rsidRPr="008F78FD">
        <w:rPr>
          <w:rFonts w:ascii="Arial" w:hAnsi="Arial" w:cs="Arial"/>
          <w:sz w:val="28"/>
          <w:szCs w:val="24"/>
        </w:rPr>
        <w:t>.</w:t>
      </w:r>
    </w:p>
    <w:p w:rsidR="008F78FD" w:rsidRPr="008F78FD" w:rsidRDefault="008F78FD" w:rsidP="008F78FD">
      <w:pPr>
        <w:bidi/>
        <w:jc w:val="both"/>
        <w:rPr>
          <w:rFonts w:ascii="Arial" w:hAnsi="Arial" w:cs="Arial"/>
          <w:sz w:val="28"/>
          <w:szCs w:val="24"/>
        </w:rPr>
      </w:pPr>
      <w:r w:rsidRPr="008F78FD">
        <w:rPr>
          <w:rFonts w:ascii="Arial" w:hAnsi="Arial" w:cs="Arial" w:hint="cs"/>
          <w:sz w:val="28"/>
          <w:szCs w:val="24"/>
          <w:rtl/>
        </w:rPr>
        <w:t>ابو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هلال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عسکری</w:t>
      </w:r>
      <w:r w:rsidRPr="008F78FD">
        <w:rPr>
          <w:rFonts w:ascii="Arial" w:hAnsi="Arial" w:cs="Arial"/>
          <w:sz w:val="28"/>
          <w:szCs w:val="24"/>
          <w:rtl/>
        </w:rPr>
        <w:t>(</w:t>
      </w:r>
      <w:r w:rsidRPr="008F78FD">
        <w:rPr>
          <w:rFonts w:ascii="Arial" w:hAnsi="Arial" w:cs="Arial" w:hint="cs"/>
          <w:sz w:val="28"/>
          <w:szCs w:val="24"/>
          <w:rtl/>
        </w:rPr>
        <w:t>متوفی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به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سال</w:t>
      </w:r>
      <w:r w:rsidRPr="008F78FD">
        <w:rPr>
          <w:rFonts w:ascii="Arial" w:hAnsi="Arial" w:cs="Arial"/>
          <w:sz w:val="28"/>
          <w:szCs w:val="24"/>
          <w:rtl/>
        </w:rPr>
        <w:t xml:space="preserve"> 395 </w:t>
      </w:r>
      <w:r w:rsidRPr="008F78FD">
        <w:rPr>
          <w:rFonts w:ascii="Arial" w:hAnsi="Arial" w:cs="Arial" w:hint="cs"/>
          <w:sz w:val="28"/>
          <w:szCs w:val="24"/>
          <w:rtl/>
        </w:rPr>
        <w:t>هـ</w:t>
      </w:r>
      <w:r w:rsidRPr="008F78FD">
        <w:rPr>
          <w:rFonts w:ascii="Arial" w:hAnsi="Arial" w:cs="Arial"/>
          <w:sz w:val="28"/>
          <w:szCs w:val="24"/>
          <w:rtl/>
        </w:rPr>
        <w:t xml:space="preserve">) </w:t>
      </w:r>
      <w:r w:rsidRPr="008F78FD">
        <w:rPr>
          <w:rFonts w:ascii="Arial" w:hAnsi="Arial" w:cs="Arial" w:hint="cs"/>
          <w:sz w:val="28"/>
          <w:szCs w:val="24"/>
          <w:rtl/>
        </w:rPr>
        <w:t>صاحب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کتاب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الصناعتین</w:t>
      </w:r>
      <w:r w:rsidRPr="008F78FD">
        <w:rPr>
          <w:rFonts w:ascii="Arial" w:hAnsi="Arial" w:cs="Arial"/>
          <w:sz w:val="28"/>
          <w:szCs w:val="24"/>
          <w:rtl/>
        </w:rPr>
        <w:t>:</w:t>
      </w:r>
      <w:r w:rsidRPr="008F78FD">
        <w:rPr>
          <w:rFonts w:ascii="Arial" w:hAnsi="Arial" w:cs="Arial" w:hint="cs"/>
          <w:sz w:val="28"/>
          <w:szCs w:val="24"/>
          <w:rtl/>
        </w:rPr>
        <w:t>الکتابة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و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الشعر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و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کتاب‏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المصون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فی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الادب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و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کتاب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دیوان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المعانی</w:t>
      </w:r>
      <w:r w:rsidRPr="008F78FD">
        <w:rPr>
          <w:rFonts w:ascii="Arial" w:hAnsi="Arial" w:cs="Arial"/>
          <w:sz w:val="28"/>
          <w:szCs w:val="24"/>
        </w:rPr>
        <w:t>.</w:t>
      </w:r>
    </w:p>
    <w:p w:rsidR="008F78FD" w:rsidRPr="008F78FD" w:rsidRDefault="008F78FD" w:rsidP="008F78FD">
      <w:pPr>
        <w:bidi/>
        <w:jc w:val="both"/>
        <w:rPr>
          <w:rFonts w:ascii="Arial" w:hAnsi="Arial" w:cs="Arial"/>
          <w:sz w:val="28"/>
          <w:szCs w:val="24"/>
        </w:rPr>
      </w:pPr>
      <w:r w:rsidRPr="008F78FD">
        <w:rPr>
          <w:rFonts w:ascii="Arial" w:hAnsi="Arial" w:cs="Arial" w:hint="cs"/>
          <w:sz w:val="28"/>
          <w:szCs w:val="24"/>
          <w:rtl/>
        </w:rPr>
        <w:t>حسن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بن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بشر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آمدی</w:t>
      </w:r>
      <w:r w:rsidRPr="008F78FD">
        <w:rPr>
          <w:rFonts w:ascii="Arial" w:hAnsi="Arial" w:cs="Arial"/>
          <w:sz w:val="28"/>
          <w:szCs w:val="24"/>
          <w:rtl/>
        </w:rPr>
        <w:t>(</w:t>
      </w:r>
      <w:r w:rsidRPr="008F78FD">
        <w:rPr>
          <w:rFonts w:ascii="Arial" w:hAnsi="Arial" w:cs="Arial" w:hint="cs"/>
          <w:sz w:val="28"/>
          <w:szCs w:val="24"/>
          <w:rtl/>
        </w:rPr>
        <w:t>متوفی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به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سال</w:t>
      </w:r>
      <w:r w:rsidRPr="008F78FD">
        <w:rPr>
          <w:rFonts w:ascii="Arial" w:hAnsi="Arial" w:cs="Arial"/>
          <w:sz w:val="28"/>
          <w:szCs w:val="24"/>
          <w:rtl/>
        </w:rPr>
        <w:t xml:space="preserve"> 371 </w:t>
      </w:r>
      <w:r w:rsidRPr="008F78FD">
        <w:rPr>
          <w:rFonts w:ascii="Arial" w:hAnsi="Arial" w:cs="Arial" w:hint="cs"/>
          <w:sz w:val="28"/>
          <w:szCs w:val="24"/>
          <w:rtl/>
        </w:rPr>
        <w:t>هـ</w:t>
      </w:r>
      <w:r w:rsidRPr="008F78FD">
        <w:rPr>
          <w:rFonts w:ascii="Arial" w:hAnsi="Arial" w:cs="Arial"/>
          <w:sz w:val="28"/>
          <w:szCs w:val="24"/>
          <w:rtl/>
        </w:rPr>
        <w:t xml:space="preserve">) </w:t>
      </w:r>
      <w:r w:rsidRPr="008F78FD">
        <w:rPr>
          <w:rFonts w:ascii="Arial" w:hAnsi="Arial" w:cs="Arial" w:hint="cs"/>
          <w:sz w:val="28"/>
          <w:szCs w:val="24"/>
          <w:rtl/>
        </w:rPr>
        <w:t>نویسنده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کتاب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الموازنة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بین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شعر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أبی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تمام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و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البحتری</w:t>
      </w:r>
      <w:r w:rsidRPr="008F78FD">
        <w:rPr>
          <w:rFonts w:ascii="Arial" w:hAnsi="Arial" w:cs="Arial"/>
          <w:sz w:val="28"/>
          <w:szCs w:val="24"/>
        </w:rPr>
        <w:t>.</w:t>
      </w:r>
    </w:p>
    <w:p w:rsidR="008F78FD" w:rsidRPr="008F78FD" w:rsidRDefault="008F78FD" w:rsidP="008F78FD">
      <w:pPr>
        <w:bidi/>
        <w:jc w:val="both"/>
        <w:rPr>
          <w:rFonts w:ascii="Arial" w:hAnsi="Arial" w:cs="Arial"/>
          <w:sz w:val="28"/>
          <w:szCs w:val="24"/>
        </w:rPr>
      </w:pPr>
      <w:r w:rsidRPr="008F78FD">
        <w:rPr>
          <w:rFonts w:ascii="Arial" w:hAnsi="Arial" w:cs="Arial" w:hint="cs"/>
          <w:sz w:val="28"/>
          <w:szCs w:val="24"/>
          <w:rtl/>
        </w:rPr>
        <w:t>ابو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عبد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الله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محمد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بن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عمران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المرذبانی</w:t>
      </w:r>
      <w:r w:rsidRPr="008F78FD">
        <w:rPr>
          <w:rFonts w:ascii="Arial" w:hAnsi="Arial" w:cs="Arial"/>
          <w:sz w:val="28"/>
          <w:szCs w:val="24"/>
          <w:rtl/>
        </w:rPr>
        <w:t>(</w:t>
      </w:r>
      <w:r w:rsidRPr="008F78FD">
        <w:rPr>
          <w:rFonts w:ascii="Arial" w:hAnsi="Arial" w:cs="Arial" w:hint="cs"/>
          <w:sz w:val="28"/>
          <w:szCs w:val="24"/>
          <w:rtl/>
        </w:rPr>
        <w:t>متوفی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به‏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سال</w:t>
      </w:r>
      <w:r w:rsidRPr="008F78FD">
        <w:rPr>
          <w:rFonts w:ascii="Arial" w:hAnsi="Arial" w:cs="Arial"/>
          <w:sz w:val="28"/>
          <w:szCs w:val="24"/>
          <w:rtl/>
        </w:rPr>
        <w:t xml:space="preserve"> 348 </w:t>
      </w:r>
      <w:r w:rsidRPr="008F78FD">
        <w:rPr>
          <w:rFonts w:ascii="Arial" w:hAnsi="Arial" w:cs="Arial" w:hint="cs"/>
          <w:sz w:val="28"/>
          <w:szCs w:val="24"/>
          <w:rtl/>
        </w:rPr>
        <w:t>هـ</w:t>
      </w:r>
      <w:r w:rsidRPr="008F78FD">
        <w:rPr>
          <w:rFonts w:ascii="Arial" w:hAnsi="Arial" w:cs="Arial"/>
          <w:sz w:val="28"/>
          <w:szCs w:val="24"/>
          <w:rtl/>
        </w:rPr>
        <w:t>)</w:t>
      </w:r>
      <w:r w:rsidRPr="008F78FD">
        <w:rPr>
          <w:rFonts w:ascii="Arial" w:hAnsi="Arial" w:cs="Arial" w:hint="cs"/>
          <w:sz w:val="28"/>
          <w:szCs w:val="24"/>
          <w:rtl/>
        </w:rPr>
        <w:t>حاحب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کتاب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الموشح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فی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مآخذ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العلماء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علی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الشعراء</w:t>
      </w:r>
      <w:r w:rsidRPr="008F78FD">
        <w:rPr>
          <w:rFonts w:ascii="Arial" w:hAnsi="Arial" w:cs="Arial"/>
          <w:sz w:val="28"/>
          <w:szCs w:val="24"/>
        </w:rPr>
        <w:t>.</w:t>
      </w:r>
    </w:p>
    <w:p w:rsidR="008F78FD" w:rsidRPr="008F78FD" w:rsidRDefault="008F78FD" w:rsidP="008F78FD">
      <w:pPr>
        <w:bidi/>
        <w:jc w:val="both"/>
        <w:rPr>
          <w:rFonts w:ascii="Arial" w:hAnsi="Arial" w:cs="Arial"/>
          <w:sz w:val="28"/>
          <w:szCs w:val="24"/>
        </w:rPr>
      </w:pPr>
      <w:r w:rsidRPr="008F78FD">
        <w:rPr>
          <w:rFonts w:ascii="Arial" w:hAnsi="Arial" w:cs="Arial" w:hint="cs"/>
          <w:sz w:val="28"/>
          <w:szCs w:val="24"/>
          <w:rtl/>
        </w:rPr>
        <w:t>علی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بن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عبد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العزیز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الجرجانی</w:t>
      </w:r>
      <w:r w:rsidRPr="008F78FD">
        <w:rPr>
          <w:rFonts w:ascii="Arial" w:hAnsi="Arial" w:cs="Arial"/>
          <w:sz w:val="28"/>
          <w:szCs w:val="24"/>
          <w:rtl/>
        </w:rPr>
        <w:t>(</w:t>
      </w:r>
      <w:r w:rsidRPr="008F78FD">
        <w:rPr>
          <w:rFonts w:ascii="Arial" w:hAnsi="Arial" w:cs="Arial" w:hint="cs"/>
          <w:sz w:val="28"/>
          <w:szCs w:val="24"/>
          <w:rtl/>
        </w:rPr>
        <w:t>متوفی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به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سال‏</w:t>
      </w:r>
      <w:r w:rsidRPr="008F78FD">
        <w:rPr>
          <w:rFonts w:ascii="Arial" w:hAnsi="Arial" w:cs="Arial"/>
          <w:sz w:val="28"/>
          <w:szCs w:val="24"/>
          <w:rtl/>
        </w:rPr>
        <w:t xml:space="preserve"> 366 </w:t>
      </w:r>
      <w:r w:rsidRPr="008F78FD">
        <w:rPr>
          <w:rFonts w:ascii="Arial" w:hAnsi="Arial" w:cs="Arial" w:hint="cs"/>
          <w:sz w:val="28"/>
          <w:szCs w:val="24"/>
          <w:rtl/>
        </w:rPr>
        <w:t>هـ</w:t>
      </w:r>
      <w:r w:rsidRPr="008F78FD">
        <w:rPr>
          <w:rFonts w:ascii="Arial" w:hAnsi="Arial" w:cs="Arial"/>
          <w:sz w:val="28"/>
          <w:szCs w:val="24"/>
          <w:rtl/>
        </w:rPr>
        <w:t>)</w:t>
      </w:r>
      <w:r w:rsidRPr="008F78FD">
        <w:rPr>
          <w:rFonts w:ascii="Arial" w:hAnsi="Arial" w:cs="Arial" w:hint="cs"/>
          <w:sz w:val="28"/>
          <w:szCs w:val="24"/>
          <w:rtl/>
        </w:rPr>
        <w:t>نویسنده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کتاب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الوساطة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بین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المتنبی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و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خصومه</w:t>
      </w:r>
      <w:r w:rsidRPr="008F78FD">
        <w:rPr>
          <w:rFonts w:ascii="Arial" w:hAnsi="Arial" w:cs="Arial"/>
          <w:sz w:val="28"/>
          <w:szCs w:val="24"/>
        </w:rPr>
        <w:t>.</w:t>
      </w:r>
    </w:p>
    <w:p w:rsidR="008F78FD" w:rsidRPr="008F78FD" w:rsidRDefault="008F78FD" w:rsidP="008F78FD">
      <w:pPr>
        <w:bidi/>
        <w:jc w:val="both"/>
        <w:rPr>
          <w:rFonts w:ascii="Arial" w:hAnsi="Arial" w:cs="Arial"/>
          <w:sz w:val="28"/>
          <w:szCs w:val="24"/>
        </w:rPr>
      </w:pPr>
      <w:r w:rsidRPr="008F78FD">
        <w:rPr>
          <w:rFonts w:ascii="Arial" w:hAnsi="Arial" w:cs="Arial" w:hint="cs"/>
          <w:sz w:val="28"/>
          <w:szCs w:val="24"/>
          <w:rtl/>
        </w:rPr>
        <w:t>تنوع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ساختار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زندگی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در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سرزمین‏های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غیر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عرب‏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نو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مسلمان،شکل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زندگی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اعراب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را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دگرگون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کرد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تا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آنجا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که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عرب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کویری،اشعاری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در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توصیف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برف،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سرود</w:t>
      </w:r>
      <w:r w:rsidRPr="008F78FD">
        <w:rPr>
          <w:rFonts w:ascii="Arial" w:hAnsi="Arial" w:cs="Arial"/>
          <w:sz w:val="28"/>
          <w:szCs w:val="24"/>
          <w:rtl/>
        </w:rPr>
        <w:t>.</w:t>
      </w:r>
      <w:r w:rsidRPr="008F78FD">
        <w:rPr>
          <w:rFonts w:ascii="Arial" w:hAnsi="Arial" w:cs="Arial" w:hint="cs"/>
          <w:sz w:val="28"/>
          <w:szCs w:val="24"/>
          <w:rtl/>
        </w:rPr>
        <w:t>یعنی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عرب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در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برخورد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با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عناصر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غیر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بومی،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صدق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عاطفه‏اش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را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در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شعر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و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شاعری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از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دست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داد</w:t>
      </w:r>
      <w:r w:rsidRPr="008F78FD">
        <w:rPr>
          <w:rFonts w:ascii="Arial" w:hAnsi="Arial" w:cs="Arial"/>
          <w:sz w:val="28"/>
          <w:szCs w:val="24"/>
          <w:rtl/>
        </w:rPr>
        <w:t xml:space="preserve">. </w:t>
      </w:r>
      <w:r w:rsidRPr="008F78FD">
        <w:rPr>
          <w:rFonts w:ascii="Arial" w:hAnsi="Arial" w:cs="Arial" w:hint="cs"/>
          <w:sz w:val="28"/>
          <w:szCs w:val="24"/>
          <w:rtl/>
        </w:rPr>
        <w:t>بنابر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این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شعر،عنصری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جدی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و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مهم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در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آن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روزگار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تلقی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شد</w:t>
      </w:r>
      <w:r w:rsidRPr="008F78FD">
        <w:rPr>
          <w:rFonts w:ascii="Arial" w:hAnsi="Arial" w:cs="Arial"/>
          <w:sz w:val="28"/>
          <w:szCs w:val="24"/>
        </w:rPr>
        <w:t>.</w:t>
      </w:r>
    </w:p>
    <w:p w:rsidR="008F78FD" w:rsidRPr="008F78FD" w:rsidRDefault="008F78FD" w:rsidP="008F78FD">
      <w:pPr>
        <w:bidi/>
        <w:jc w:val="both"/>
        <w:rPr>
          <w:rFonts w:ascii="Arial" w:hAnsi="Arial" w:cs="Arial"/>
          <w:sz w:val="28"/>
          <w:szCs w:val="24"/>
        </w:rPr>
      </w:pPr>
      <w:r w:rsidRPr="008F78FD">
        <w:rPr>
          <w:rFonts w:ascii="Arial" w:hAnsi="Arial" w:cs="Arial" w:hint="cs"/>
          <w:sz w:val="28"/>
          <w:szCs w:val="24"/>
          <w:rtl/>
        </w:rPr>
        <w:t>سید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مرتضی،که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نسبش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به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امام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موسی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کاظم</w:t>
      </w:r>
      <w:r w:rsidRPr="008F78FD">
        <w:rPr>
          <w:rFonts w:ascii="Arial" w:hAnsi="Arial" w:cs="Arial"/>
          <w:sz w:val="28"/>
          <w:szCs w:val="24"/>
          <w:rtl/>
        </w:rPr>
        <w:t>(</w:t>
      </w:r>
      <w:r w:rsidRPr="008F78FD">
        <w:rPr>
          <w:rFonts w:ascii="Arial" w:hAnsi="Arial" w:cs="Arial" w:hint="cs"/>
          <w:sz w:val="28"/>
          <w:szCs w:val="24"/>
          <w:rtl/>
        </w:rPr>
        <w:t>ع</w:t>
      </w:r>
      <w:r w:rsidRPr="008F78FD">
        <w:rPr>
          <w:rFonts w:ascii="Arial" w:hAnsi="Arial" w:cs="Arial"/>
          <w:sz w:val="28"/>
          <w:szCs w:val="24"/>
          <w:rtl/>
        </w:rPr>
        <w:t xml:space="preserve">) </w:t>
      </w:r>
      <w:r w:rsidRPr="008F78FD">
        <w:rPr>
          <w:rFonts w:ascii="Arial" w:hAnsi="Arial" w:cs="Arial" w:hint="cs"/>
          <w:sz w:val="28"/>
          <w:szCs w:val="24"/>
          <w:rtl/>
        </w:rPr>
        <w:t>می‏رسد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در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سال</w:t>
      </w:r>
      <w:r w:rsidRPr="008F78FD">
        <w:rPr>
          <w:rFonts w:ascii="Arial" w:hAnsi="Arial" w:cs="Arial"/>
          <w:sz w:val="28"/>
          <w:szCs w:val="24"/>
          <w:rtl/>
        </w:rPr>
        <w:t xml:space="preserve"> 355 </w:t>
      </w:r>
      <w:r w:rsidRPr="008F78FD">
        <w:rPr>
          <w:rFonts w:ascii="Arial" w:hAnsi="Arial" w:cs="Arial" w:hint="cs"/>
          <w:sz w:val="28"/>
          <w:szCs w:val="24"/>
          <w:rtl/>
        </w:rPr>
        <w:t>هـ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در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بغداد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زاده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شد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و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در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سال‏</w:t>
      </w:r>
      <w:r w:rsidRPr="008F78FD">
        <w:rPr>
          <w:rFonts w:ascii="Arial" w:hAnsi="Arial" w:cs="Arial"/>
          <w:sz w:val="28"/>
          <w:szCs w:val="24"/>
          <w:rtl/>
        </w:rPr>
        <w:t xml:space="preserve"> 436 </w:t>
      </w:r>
      <w:r w:rsidRPr="008F78FD">
        <w:rPr>
          <w:rFonts w:ascii="Arial" w:hAnsi="Arial" w:cs="Arial" w:hint="cs"/>
          <w:sz w:val="28"/>
          <w:szCs w:val="24"/>
          <w:rtl/>
        </w:rPr>
        <w:t>هـ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در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همانجا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در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گذشت</w:t>
      </w:r>
      <w:r w:rsidRPr="008F78FD">
        <w:rPr>
          <w:rFonts w:ascii="Arial" w:hAnsi="Arial" w:cs="Arial"/>
          <w:sz w:val="28"/>
          <w:szCs w:val="24"/>
        </w:rPr>
        <w:t>.</w:t>
      </w:r>
    </w:p>
    <w:p w:rsidR="008F78FD" w:rsidRPr="008F78FD" w:rsidRDefault="008F78FD" w:rsidP="008F78FD">
      <w:pPr>
        <w:bidi/>
        <w:jc w:val="both"/>
        <w:rPr>
          <w:rFonts w:ascii="Arial" w:hAnsi="Arial" w:cs="Arial"/>
          <w:sz w:val="28"/>
          <w:szCs w:val="24"/>
        </w:rPr>
      </w:pPr>
      <w:r w:rsidRPr="008F78FD">
        <w:rPr>
          <w:rFonts w:ascii="Arial" w:hAnsi="Arial" w:cs="Arial" w:hint="cs"/>
          <w:sz w:val="28"/>
          <w:szCs w:val="24"/>
          <w:rtl/>
        </w:rPr>
        <w:lastRenderedPageBreak/>
        <w:t>سید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مرتضی،مردی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فاضل،ادیب،بزرگ‏منش‏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و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فقیه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بود،به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طوری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که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همه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مورخان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به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شکوه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و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هیبت‏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او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اشاره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کرده‏اند</w:t>
      </w:r>
      <w:r w:rsidRPr="008F78FD">
        <w:rPr>
          <w:rFonts w:ascii="Arial" w:hAnsi="Arial" w:cs="Arial"/>
          <w:sz w:val="28"/>
          <w:szCs w:val="24"/>
          <w:rtl/>
        </w:rPr>
        <w:t>.</w:t>
      </w:r>
      <w:r w:rsidRPr="008F78FD">
        <w:rPr>
          <w:rFonts w:ascii="Arial" w:hAnsi="Arial" w:cs="Arial" w:hint="cs"/>
          <w:sz w:val="28"/>
          <w:szCs w:val="24"/>
          <w:rtl/>
        </w:rPr>
        <w:t>مرتضی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در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نزد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شاهان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آل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بویه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مقام‏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و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منزلتی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والا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داشت</w:t>
      </w:r>
      <w:r w:rsidRPr="008F78FD">
        <w:rPr>
          <w:rFonts w:ascii="Arial" w:hAnsi="Arial" w:cs="Arial"/>
          <w:sz w:val="28"/>
          <w:szCs w:val="24"/>
          <w:rtl/>
        </w:rPr>
        <w:t>.</w:t>
      </w:r>
      <w:r w:rsidRPr="008F78FD">
        <w:rPr>
          <w:rFonts w:ascii="Arial" w:hAnsi="Arial" w:cs="Arial" w:hint="cs"/>
          <w:sz w:val="28"/>
          <w:szCs w:val="24"/>
          <w:rtl/>
        </w:rPr>
        <w:t>کتابخانه‏اش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چنانکه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گفته‏اند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هشتاد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هزار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جلد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کتاب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داشت</w:t>
      </w:r>
      <w:r w:rsidRPr="008F78FD">
        <w:rPr>
          <w:rFonts w:ascii="Arial" w:hAnsi="Arial" w:cs="Arial"/>
          <w:sz w:val="28"/>
          <w:szCs w:val="24"/>
          <w:rtl/>
        </w:rPr>
        <w:t>.</w:t>
      </w:r>
      <w:r w:rsidRPr="008F78FD">
        <w:rPr>
          <w:rFonts w:ascii="Arial" w:hAnsi="Arial" w:cs="Arial" w:hint="cs"/>
          <w:sz w:val="28"/>
          <w:szCs w:val="24"/>
          <w:rtl/>
        </w:rPr>
        <w:t>او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در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همه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علوم‏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روزگار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خودش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سرآمد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بود</w:t>
      </w:r>
      <w:r w:rsidRPr="008F78FD">
        <w:rPr>
          <w:rFonts w:ascii="Arial" w:hAnsi="Arial" w:cs="Arial"/>
          <w:sz w:val="28"/>
          <w:szCs w:val="24"/>
        </w:rPr>
        <w:t>.</w:t>
      </w:r>
    </w:p>
    <w:p w:rsidR="008F78FD" w:rsidRPr="008F78FD" w:rsidRDefault="008F78FD" w:rsidP="008F78FD">
      <w:pPr>
        <w:bidi/>
        <w:jc w:val="both"/>
        <w:rPr>
          <w:rFonts w:ascii="Arial" w:hAnsi="Arial" w:cs="Arial"/>
          <w:sz w:val="28"/>
          <w:szCs w:val="24"/>
        </w:rPr>
      </w:pPr>
      <w:r w:rsidRPr="008F78FD">
        <w:rPr>
          <w:rFonts w:ascii="Arial" w:hAnsi="Arial" w:cs="Arial" w:hint="cs"/>
          <w:sz w:val="28"/>
          <w:szCs w:val="24"/>
          <w:rtl/>
        </w:rPr>
        <w:t>مورخان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تألیفات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سید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مرتضی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را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بالغ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بر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هفتاد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و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یک‏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اثر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نوشته‏اند</w:t>
      </w:r>
      <w:r w:rsidRPr="008F78FD">
        <w:rPr>
          <w:rFonts w:ascii="Arial" w:hAnsi="Arial" w:cs="Arial"/>
          <w:sz w:val="28"/>
          <w:szCs w:val="24"/>
          <w:rtl/>
        </w:rPr>
        <w:t>.</w:t>
      </w:r>
      <w:r w:rsidRPr="008F78FD">
        <w:rPr>
          <w:rFonts w:ascii="Arial" w:hAnsi="Arial" w:cs="Arial" w:hint="cs"/>
          <w:sz w:val="28"/>
          <w:szCs w:val="24"/>
          <w:rtl/>
        </w:rPr>
        <w:t>اما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آنچه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او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را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در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میان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اهل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فضل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و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ادب‏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مشهور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ساخته،کتاب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أمالی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اوست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با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نام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دقیق‏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غرر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الفوائد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و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درر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القلائد</w:t>
      </w:r>
      <w:r w:rsidRPr="008F78FD">
        <w:rPr>
          <w:rFonts w:ascii="Arial" w:hAnsi="Arial" w:cs="Arial"/>
          <w:sz w:val="28"/>
          <w:szCs w:val="24"/>
          <w:rtl/>
        </w:rPr>
        <w:t>.</w:t>
      </w:r>
      <w:r w:rsidRPr="008F78FD">
        <w:rPr>
          <w:rFonts w:ascii="Arial" w:hAnsi="Arial" w:cs="Arial" w:hint="cs"/>
          <w:sz w:val="28"/>
          <w:szCs w:val="24"/>
          <w:rtl/>
        </w:rPr>
        <w:t>این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کتاب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در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نزد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اهل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ادب‏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به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درر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و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غرر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نیز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شهرت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دارد</w:t>
      </w:r>
      <w:r w:rsidRPr="008F78FD">
        <w:rPr>
          <w:rFonts w:ascii="Arial" w:hAnsi="Arial" w:cs="Arial"/>
          <w:sz w:val="28"/>
          <w:szCs w:val="24"/>
        </w:rPr>
        <w:t>.</w:t>
      </w:r>
    </w:p>
    <w:p w:rsidR="008F78FD" w:rsidRPr="008F78FD" w:rsidRDefault="008F78FD" w:rsidP="008F78FD">
      <w:pPr>
        <w:bidi/>
        <w:jc w:val="both"/>
        <w:rPr>
          <w:rFonts w:ascii="Arial" w:hAnsi="Arial" w:cs="Arial"/>
          <w:sz w:val="28"/>
          <w:szCs w:val="24"/>
        </w:rPr>
      </w:pPr>
      <w:r w:rsidRPr="008F78FD">
        <w:rPr>
          <w:rFonts w:ascii="Arial" w:hAnsi="Arial" w:cs="Arial" w:hint="cs"/>
          <w:sz w:val="28"/>
          <w:szCs w:val="24"/>
          <w:rtl/>
        </w:rPr>
        <w:t>استاد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گرامی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آقای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دکتر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نصرت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الله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فروهر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بخشی‏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از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امالی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را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به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نام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طیف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الخیال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برگزیده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و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آن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را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به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فارسی‏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برگردانده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است</w:t>
      </w:r>
      <w:r w:rsidRPr="008F78FD">
        <w:rPr>
          <w:rFonts w:ascii="Arial" w:hAnsi="Arial" w:cs="Arial"/>
          <w:sz w:val="28"/>
          <w:szCs w:val="24"/>
        </w:rPr>
        <w:t>.</w:t>
      </w:r>
    </w:p>
    <w:p w:rsidR="008F78FD" w:rsidRPr="008F78FD" w:rsidRDefault="008F78FD" w:rsidP="008F78FD">
      <w:pPr>
        <w:bidi/>
        <w:jc w:val="both"/>
        <w:rPr>
          <w:rFonts w:ascii="Arial" w:hAnsi="Arial" w:cs="Arial"/>
          <w:sz w:val="28"/>
          <w:szCs w:val="24"/>
        </w:rPr>
      </w:pPr>
      <w:r w:rsidRPr="008F78FD">
        <w:rPr>
          <w:rFonts w:ascii="Arial" w:hAnsi="Arial" w:cs="Arial" w:hint="cs"/>
          <w:sz w:val="28"/>
          <w:szCs w:val="24"/>
          <w:rtl/>
        </w:rPr>
        <w:t>مترجم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در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پیشگفتاری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بالغ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برسی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صفحه‏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خوانندگان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را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با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کار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دشوار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خود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آشنا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می‏کند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و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سپس‏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مقدمه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استاد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حسن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کامل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صیرفی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را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بر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امالی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می‏آورد</w:t>
      </w:r>
      <w:r w:rsidRPr="008F78FD">
        <w:rPr>
          <w:rFonts w:ascii="Arial" w:hAnsi="Arial" w:cs="Arial"/>
          <w:sz w:val="28"/>
          <w:szCs w:val="24"/>
          <w:rtl/>
        </w:rPr>
        <w:t xml:space="preserve">. </w:t>
      </w:r>
      <w:r w:rsidRPr="008F78FD">
        <w:rPr>
          <w:rFonts w:ascii="Arial" w:hAnsi="Arial" w:cs="Arial" w:hint="cs"/>
          <w:sz w:val="28"/>
          <w:szCs w:val="24"/>
          <w:rtl/>
        </w:rPr>
        <w:t>در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نتیجه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مقدمه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کامل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کتاب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طیف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الخیال،به‏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هشتاد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و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سه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صفحه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می‏رسد</w:t>
      </w:r>
      <w:r w:rsidRPr="008F78FD">
        <w:rPr>
          <w:rFonts w:ascii="Arial" w:hAnsi="Arial" w:cs="Arial"/>
          <w:sz w:val="28"/>
          <w:szCs w:val="24"/>
          <w:rtl/>
        </w:rPr>
        <w:t>.</w:t>
      </w:r>
      <w:r w:rsidRPr="008F78FD">
        <w:rPr>
          <w:rFonts w:ascii="Arial" w:hAnsi="Arial" w:cs="Arial" w:hint="cs"/>
          <w:sz w:val="28"/>
          <w:szCs w:val="24"/>
          <w:rtl/>
        </w:rPr>
        <w:t>این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مقدمه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جامع،افزون‏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بر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معرفی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سید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مرتضی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و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آثار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و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اندیشه‏های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او،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دریچه‏ای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روشن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به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برشی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از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تاریخ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فرهنگ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و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اندیشه‏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اسلامی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است،و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قرون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چهارم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و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پنجم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را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که‏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روزگارانی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خطیر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در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تاریخ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اندیشه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و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ادبیات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اسلامی‏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است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به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تصویر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می‏کشد</w:t>
      </w:r>
      <w:r w:rsidRPr="008F78FD">
        <w:rPr>
          <w:rFonts w:ascii="Arial" w:hAnsi="Arial" w:cs="Arial"/>
          <w:sz w:val="28"/>
          <w:szCs w:val="24"/>
        </w:rPr>
        <w:t>.</w:t>
      </w:r>
    </w:p>
    <w:p w:rsidR="008F78FD" w:rsidRPr="008F78FD" w:rsidRDefault="008F78FD" w:rsidP="008F78FD">
      <w:pPr>
        <w:bidi/>
        <w:jc w:val="both"/>
        <w:rPr>
          <w:rFonts w:ascii="Arial" w:hAnsi="Arial" w:cs="Arial"/>
          <w:sz w:val="28"/>
          <w:szCs w:val="24"/>
        </w:rPr>
      </w:pPr>
      <w:r w:rsidRPr="008F78FD">
        <w:rPr>
          <w:rFonts w:ascii="Arial" w:hAnsi="Arial" w:cs="Arial" w:hint="cs"/>
          <w:sz w:val="28"/>
          <w:szCs w:val="24"/>
          <w:rtl/>
        </w:rPr>
        <w:t>در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این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مقدمه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عالمانه،تمامی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اظهار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نظرها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مستند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به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اسناد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تاریخی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است</w:t>
      </w:r>
      <w:r w:rsidRPr="008F78FD">
        <w:rPr>
          <w:rFonts w:ascii="Arial" w:hAnsi="Arial" w:cs="Arial"/>
          <w:sz w:val="28"/>
          <w:szCs w:val="24"/>
          <w:rtl/>
        </w:rPr>
        <w:t>.</w:t>
      </w:r>
      <w:r w:rsidRPr="008F78FD">
        <w:rPr>
          <w:rFonts w:ascii="Arial" w:hAnsi="Arial" w:cs="Arial" w:hint="cs"/>
          <w:sz w:val="28"/>
          <w:szCs w:val="24"/>
          <w:rtl/>
        </w:rPr>
        <w:t>و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از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مورخان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و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دانشمندانی‏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مشهور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نام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برده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می‏شود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که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از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آن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جمله‏اند</w:t>
      </w:r>
      <w:r w:rsidRPr="008F78FD">
        <w:rPr>
          <w:rFonts w:ascii="Arial" w:hAnsi="Arial" w:cs="Arial"/>
          <w:sz w:val="28"/>
          <w:szCs w:val="24"/>
        </w:rPr>
        <w:t>:</w:t>
      </w:r>
    </w:p>
    <w:p w:rsidR="008F78FD" w:rsidRPr="008F78FD" w:rsidRDefault="008F78FD" w:rsidP="008F78FD">
      <w:pPr>
        <w:bidi/>
        <w:jc w:val="both"/>
        <w:rPr>
          <w:rFonts w:ascii="Arial" w:hAnsi="Arial" w:cs="Arial"/>
          <w:sz w:val="28"/>
          <w:szCs w:val="24"/>
        </w:rPr>
      </w:pPr>
      <w:r w:rsidRPr="008F78FD">
        <w:rPr>
          <w:rFonts w:ascii="Arial" w:hAnsi="Arial" w:cs="Arial"/>
          <w:sz w:val="28"/>
          <w:szCs w:val="24"/>
        </w:rPr>
        <w:t>-</w:t>
      </w:r>
      <w:r w:rsidRPr="008F78FD">
        <w:rPr>
          <w:rFonts w:ascii="Arial" w:hAnsi="Arial" w:cs="Arial" w:hint="cs"/>
          <w:sz w:val="28"/>
          <w:szCs w:val="24"/>
          <w:rtl/>
        </w:rPr>
        <w:t>ابن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تغری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بردی،صاحب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کتاب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النجوم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الزاهرة</w:t>
      </w:r>
    </w:p>
    <w:p w:rsidR="008F78FD" w:rsidRPr="008F78FD" w:rsidRDefault="008F78FD" w:rsidP="008F78FD">
      <w:pPr>
        <w:bidi/>
        <w:jc w:val="both"/>
        <w:rPr>
          <w:rFonts w:ascii="Arial" w:hAnsi="Arial" w:cs="Arial"/>
          <w:sz w:val="28"/>
          <w:szCs w:val="24"/>
        </w:rPr>
      </w:pPr>
      <w:r w:rsidRPr="008F78FD">
        <w:rPr>
          <w:rFonts w:ascii="Arial" w:hAnsi="Arial" w:cs="Arial"/>
          <w:sz w:val="28"/>
          <w:szCs w:val="24"/>
        </w:rPr>
        <w:t>-</w:t>
      </w:r>
      <w:r w:rsidRPr="008F78FD">
        <w:rPr>
          <w:rFonts w:ascii="Arial" w:hAnsi="Arial" w:cs="Arial" w:hint="cs"/>
          <w:sz w:val="28"/>
          <w:szCs w:val="24"/>
          <w:rtl/>
        </w:rPr>
        <w:t>ابو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منصور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ثعالبی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مؤلف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کتاب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یتیمة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الدهر</w:t>
      </w:r>
    </w:p>
    <w:p w:rsidR="008F78FD" w:rsidRPr="008F78FD" w:rsidRDefault="008F78FD" w:rsidP="008F78FD">
      <w:pPr>
        <w:bidi/>
        <w:jc w:val="both"/>
        <w:rPr>
          <w:rFonts w:ascii="Arial" w:hAnsi="Arial" w:cs="Arial"/>
          <w:sz w:val="28"/>
          <w:szCs w:val="24"/>
        </w:rPr>
      </w:pPr>
      <w:r w:rsidRPr="008F78FD">
        <w:rPr>
          <w:rFonts w:ascii="Arial" w:hAnsi="Arial" w:cs="Arial" w:hint="cs"/>
          <w:sz w:val="28"/>
          <w:szCs w:val="24"/>
          <w:rtl/>
        </w:rPr>
        <w:t>یاقوت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حموی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صاحب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کتاب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معجم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الادباء</w:t>
      </w:r>
    </w:p>
    <w:p w:rsidR="008F78FD" w:rsidRPr="008F78FD" w:rsidRDefault="008F78FD" w:rsidP="008F78FD">
      <w:pPr>
        <w:bidi/>
        <w:jc w:val="both"/>
        <w:rPr>
          <w:rFonts w:ascii="Arial" w:hAnsi="Arial" w:cs="Arial"/>
          <w:sz w:val="28"/>
          <w:szCs w:val="24"/>
        </w:rPr>
      </w:pPr>
      <w:r w:rsidRPr="008F78FD">
        <w:rPr>
          <w:rFonts w:ascii="Arial" w:hAnsi="Arial" w:cs="Arial" w:hint="cs"/>
          <w:sz w:val="28"/>
          <w:szCs w:val="24"/>
          <w:rtl/>
        </w:rPr>
        <w:t>ابن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حزم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اندلسی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نویسنده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کتاب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جمهرة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أنساب‏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العرب</w:t>
      </w:r>
    </w:p>
    <w:p w:rsidR="008F78FD" w:rsidRPr="008F78FD" w:rsidRDefault="008F78FD" w:rsidP="008F78FD">
      <w:pPr>
        <w:bidi/>
        <w:jc w:val="both"/>
        <w:rPr>
          <w:rFonts w:ascii="Arial" w:hAnsi="Arial" w:cs="Arial"/>
          <w:sz w:val="28"/>
          <w:szCs w:val="24"/>
        </w:rPr>
      </w:pPr>
      <w:r w:rsidRPr="008F78FD">
        <w:rPr>
          <w:rFonts w:ascii="Arial" w:hAnsi="Arial" w:cs="Arial" w:hint="cs"/>
          <w:sz w:val="28"/>
          <w:szCs w:val="24"/>
          <w:rtl/>
        </w:rPr>
        <w:t>ابن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خلکان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صاحب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کتاب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وفیات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الاعیان</w:t>
      </w:r>
    </w:p>
    <w:p w:rsidR="008F78FD" w:rsidRPr="008F78FD" w:rsidRDefault="008F78FD" w:rsidP="008F78FD">
      <w:pPr>
        <w:bidi/>
        <w:jc w:val="both"/>
        <w:rPr>
          <w:rFonts w:ascii="Arial" w:hAnsi="Arial" w:cs="Arial"/>
          <w:sz w:val="28"/>
          <w:szCs w:val="24"/>
        </w:rPr>
      </w:pPr>
      <w:r w:rsidRPr="008F78FD">
        <w:rPr>
          <w:rFonts w:ascii="Arial" w:hAnsi="Arial" w:cs="Arial" w:hint="cs"/>
          <w:sz w:val="28"/>
          <w:szCs w:val="24"/>
          <w:rtl/>
        </w:rPr>
        <w:t>ترجمه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کتاب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طیف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الخیال</w:t>
      </w:r>
      <w:r w:rsidRPr="008F78FD">
        <w:rPr>
          <w:rFonts w:ascii="Arial" w:hAnsi="Arial" w:cs="Arial"/>
          <w:sz w:val="28"/>
          <w:szCs w:val="24"/>
          <w:rtl/>
        </w:rPr>
        <w:t>(</w:t>
      </w:r>
      <w:r w:rsidRPr="008F78FD">
        <w:rPr>
          <w:rFonts w:ascii="Arial" w:hAnsi="Arial" w:cs="Arial" w:hint="cs"/>
          <w:sz w:val="28"/>
          <w:szCs w:val="24"/>
          <w:rtl/>
        </w:rPr>
        <w:t>گستره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خیال</w:t>
      </w:r>
      <w:r w:rsidRPr="008F78FD">
        <w:rPr>
          <w:rFonts w:ascii="Arial" w:hAnsi="Arial" w:cs="Arial"/>
          <w:sz w:val="28"/>
          <w:szCs w:val="24"/>
          <w:rtl/>
        </w:rPr>
        <w:t>)</w:t>
      </w:r>
      <w:r w:rsidRPr="008F78FD">
        <w:rPr>
          <w:rFonts w:ascii="Arial" w:hAnsi="Arial" w:cs="Arial" w:hint="cs"/>
          <w:sz w:val="28"/>
          <w:szCs w:val="24"/>
          <w:rtl/>
        </w:rPr>
        <w:t>به‏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فارسی،از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نثری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ساده،روان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و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پاکیزه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برخوردار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است</w:t>
      </w:r>
      <w:r w:rsidRPr="008F78FD">
        <w:rPr>
          <w:rFonts w:ascii="Arial" w:hAnsi="Arial" w:cs="Arial"/>
          <w:sz w:val="28"/>
          <w:szCs w:val="24"/>
          <w:rtl/>
        </w:rPr>
        <w:t>.</w:t>
      </w:r>
      <w:r w:rsidRPr="008F78FD">
        <w:rPr>
          <w:rFonts w:ascii="Arial" w:hAnsi="Arial" w:cs="Arial" w:hint="cs"/>
          <w:sz w:val="28"/>
          <w:szCs w:val="24"/>
          <w:rtl/>
        </w:rPr>
        <w:t>اما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متأسفانه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اغلاط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چاپی،گاهی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به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روانی‏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عبارات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لطمه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می‏زند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و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از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کم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توجهی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عوامل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نشر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خبر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می‏دهد</w:t>
      </w:r>
      <w:r w:rsidRPr="008F78FD">
        <w:rPr>
          <w:rFonts w:ascii="Arial" w:hAnsi="Arial" w:cs="Arial"/>
          <w:sz w:val="28"/>
          <w:szCs w:val="24"/>
          <w:rtl/>
        </w:rPr>
        <w:t>.</w:t>
      </w:r>
      <w:r w:rsidRPr="008F78FD">
        <w:rPr>
          <w:rFonts w:ascii="Arial" w:hAnsi="Arial" w:cs="Arial" w:hint="cs"/>
          <w:sz w:val="28"/>
          <w:szCs w:val="24"/>
          <w:rtl/>
        </w:rPr>
        <w:t>به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نظر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حقیر،کتابی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فنی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مانند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طیف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الخیال،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که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موضوع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اصلی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آن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اشعار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عرب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است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و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به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ناچار،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ابیاتی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فراوان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با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اعراب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کامل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دارد،باید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با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حوصله‏ای‏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بیشتر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و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فنی‏تر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چاپ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شود</w:t>
      </w:r>
      <w:r w:rsidRPr="008F78FD">
        <w:rPr>
          <w:rFonts w:ascii="Arial" w:hAnsi="Arial" w:cs="Arial"/>
          <w:sz w:val="28"/>
          <w:szCs w:val="24"/>
        </w:rPr>
        <w:t>.</w:t>
      </w:r>
    </w:p>
    <w:p w:rsidR="008F78FD" w:rsidRPr="008F78FD" w:rsidRDefault="008F78FD" w:rsidP="008F78FD">
      <w:pPr>
        <w:bidi/>
        <w:jc w:val="both"/>
        <w:rPr>
          <w:rFonts w:ascii="Arial" w:hAnsi="Arial" w:cs="Arial"/>
          <w:sz w:val="28"/>
          <w:szCs w:val="24"/>
        </w:rPr>
      </w:pPr>
      <w:r w:rsidRPr="008F78FD">
        <w:rPr>
          <w:rFonts w:ascii="Arial" w:hAnsi="Arial" w:cs="Arial" w:hint="cs"/>
          <w:sz w:val="28"/>
          <w:szCs w:val="24"/>
          <w:rtl/>
        </w:rPr>
        <w:t>طیف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الخیال،در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حقیقت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نوعی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نقد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عملی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شعر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است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که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سید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مرتضی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با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کالبدشکافی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اشعاری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از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شاعران‏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بزرگ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عرب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و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برادرش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شریف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رضی،و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اشعار</w:t>
      </w:r>
      <w:r>
        <w:rPr>
          <w:rFonts w:ascii="Arial" w:hAnsi="Arial" w:cs="Arial"/>
          <w:sz w:val="28"/>
          <w:szCs w:val="24"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خودش،به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بررسی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نحوه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تخیل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آنان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می‏پردازد</w:t>
      </w:r>
      <w:r w:rsidRPr="008F78FD">
        <w:rPr>
          <w:rFonts w:ascii="Arial" w:hAnsi="Arial" w:cs="Arial"/>
          <w:sz w:val="28"/>
          <w:szCs w:val="24"/>
          <w:rtl/>
        </w:rPr>
        <w:t>.</w:t>
      </w:r>
      <w:r w:rsidRPr="008F78FD">
        <w:rPr>
          <w:rFonts w:ascii="Arial" w:hAnsi="Arial" w:cs="Arial" w:hint="cs"/>
          <w:sz w:val="28"/>
          <w:szCs w:val="24"/>
          <w:rtl/>
        </w:rPr>
        <w:t>او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می‏گوید</w:t>
      </w:r>
      <w:r w:rsidRPr="008F78FD">
        <w:rPr>
          <w:rFonts w:ascii="Arial" w:hAnsi="Arial" w:cs="Arial"/>
          <w:sz w:val="28"/>
          <w:szCs w:val="24"/>
          <w:rtl/>
        </w:rPr>
        <w:t>...</w:t>
      </w:r>
      <w:r w:rsidRPr="008F78FD">
        <w:rPr>
          <w:rFonts w:ascii="Arial" w:hAnsi="Arial" w:cs="Arial" w:hint="cs"/>
          <w:sz w:val="28"/>
          <w:szCs w:val="24"/>
          <w:rtl/>
        </w:rPr>
        <w:t>چشم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در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حالت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بیداری،سبب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و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علت‏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تخیل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و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تصور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است</w:t>
      </w:r>
      <w:r w:rsidRPr="008F78FD">
        <w:rPr>
          <w:rFonts w:ascii="Arial" w:hAnsi="Arial" w:cs="Arial"/>
          <w:sz w:val="28"/>
          <w:szCs w:val="24"/>
          <w:rtl/>
        </w:rPr>
        <w:t>.</w:t>
      </w:r>
      <w:r w:rsidRPr="008F78FD">
        <w:rPr>
          <w:rFonts w:ascii="Arial" w:hAnsi="Arial" w:cs="Arial" w:hint="cs"/>
          <w:sz w:val="28"/>
          <w:szCs w:val="24"/>
          <w:rtl/>
        </w:rPr>
        <w:t>تا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این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که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آن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خیال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و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صورت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به‏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زیباترین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شکل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در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درون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ضمیر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نقش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بگیرد</w:t>
      </w:r>
      <w:r w:rsidRPr="008F78FD">
        <w:rPr>
          <w:rFonts w:ascii="Arial" w:hAnsi="Arial" w:cs="Arial"/>
          <w:sz w:val="28"/>
          <w:szCs w:val="24"/>
          <w:rtl/>
        </w:rPr>
        <w:t>.</w:t>
      </w:r>
      <w:r w:rsidRPr="008F78FD">
        <w:rPr>
          <w:rFonts w:ascii="Arial" w:hAnsi="Arial" w:cs="Arial" w:hint="cs"/>
          <w:sz w:val="28"/>
          <w:szCs w:val="24"/>
          <w:rtl/>
        </w:rPr>
        <w:t>و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اگر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چنان‏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حالت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در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بیداری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نباشد،پس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فریب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تخیل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است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که‏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می‏تواند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در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عالم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خواب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چنان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حالتی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را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زنده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کند</w:t>
      </w:r>
      <w:r w:rsidRPr="008F78FD">
        <w:rPr>
          <w:rFonts w:ascii="Arial" w:hAnsi="Arial" w:cs="Arial"/>
          <w:sz w:val="28"/>
          <w:szCs w:val="24"/>
          <w:rtl/>
        </w:rPr>
        <w:t>.</w:t>
      </w:r>
      <w:r w:rsidRPr="008F78FD">
        <w:rPr>
          <w:rFonts w:ascii="Arial" w:hAnsi="Arial" w:cs="Arial" w:hint="cs"/>
          <w:sz w:val="28"/>
          <w:szCs w:val="24"/>
          <w:rtl/>
        </w:rPr>
        <w:t>پس‏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فریبندگی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خیال،عامل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و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سبب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ملاقات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و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زیارت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آن‏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چیزی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خواهد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بود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که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شخص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به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دنبال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آن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است</w:t>
      </w:r>
      <w:r w:rsidRPr="008F78FD">
        <w:rPr>
          <w:rFonts w:ascii="Arial" w:hAnsi="Arial" w:cs="Arial"/>
          <w:sz w:val="28"/>
          <w:szCs w:val="24"/>
          <w:rtl/>
        </w:rPr>
        <w:t>.</w:t>
      </w:r>
      <w:r w:rsidRPr="008F78FD">
        <w:rPr>
          <w:rFonts w:ascii="Arial" w:hAnsi="Arial" w:cs="Arial" w:hint="cs"/>
          <w:sz w:val="28"/>
          <w:szCs w:val="24"/>
          <w:rtl/>
        </w:rPr>
        <w:t>پس‏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دل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و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قلب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است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که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خود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عامل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تخیل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است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و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می‏تواند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در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مقابل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دیدگان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تصویری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را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مجسم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کند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که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در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حقیقت‏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وجود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ندارد</w:t>
      </w:r>
      <w:r w:rsidRPr="008F78FD">
        <w:rPr>
          <w:rFonts w:ascii="Arial" w:hAnsi="Arial" w:cs="Arial"/>
          <w:sz w:val="28"/>
          <w:szCs w:val="24"/>
          <w:rtl/>
        </w:rPr>
        <w:t>...(</w:t>
      </w:r>
      <w:r w:rsidRPr="008F78FD">
        <w:rPr>
          <w:rFonts w:ascii="Arial" w:hAnsi="Arial" w:cs="Arial" w:hint="cs"/>
          <w:sz w:val="28"/>
          <w:szCs w:val="24"/>
          <w:rtl/>
        </w:rPr>
        <w:t>ص</w:t>
      </w:r>
      <w:r w:rsidRPr="008F78FD">
        <w:rPr>
          <w:rFonts w:ascii="Arial" w:hAnsi="Arial" w:cs="Arial"/>
          <w:sz w:val="28"/>
          <w:szCs w:val="24"/>
          <w:rtl/>
        </w:rPr>
        <w:t xml:space="preserve"> 196</w:t>
      </w:r>
      <w:r w:rsidRPr="008F78FD">
        <w:rPr>
          <w:rFonts w:ascii="Arial" w:hAnsi="Arial" w:cs="Arial"/>
          <w:sz w:val="28"/>
          <w:szCs w:val="24"/>
        </w:rPr>
        <w:t>)</w:t>
      </w:r>
    </w:p>
    <w:p w:rsidR="008F78FD" w:rsidRPr="008F78FD" w:rsidRDefault="008F78FD" w:rsidP="008F78FD">
      <w:pPr>
        <w:bidi/>
        <w:jc w:val="both"/>
        <w:rPr>
          <w:rFonts w:ascii="Arial" w:hAnsi="Arial" w:cs="Arial"/>
          <w:sz w:val="28"/>
          <w:szCs w:val="24"/>
        </w:rPr>
      </w:pPr>
      <w:r w:rsidRPr="008F78FD">
        <w:rPr>
          <w:rFonts w:ascii="Arial" w:hAnsi="Arial" w:cs="Arial" w:hint="cs"/>
          <w:sz w:val="28"/>
          <w:szCs w:val="24"/>
          <w:rtl/>
        </w:rPr>
        <w:t>به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بیان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دیگر،صور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خیال،در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ضمیر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ناخودآگاه‏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شاعر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ساخته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می‏شود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و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عامل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اصلی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آن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سوابق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ذهنی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و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اطلاعاتی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او،از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محیط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پیرامون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خویش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است</w:t>
      </w:r>
      <w:r w:rsidRPr="008F78FD">
        <w:rPr>
          <w:rFonts w:ascii="Arial" w:hAnsi="Arial" w:cs="Arial"/>
          <w:sz w:val="28"/>
          <w:szCs w:val="24"/>
        </w:rPr>
        <w:t>.</w:t>
      </w:r>
    </w:p>
    <w:p w:rsidR="008F78FD" w:rsidRPr="008F78FD" w:rsidRDefault="008F78FD" w:rsidP="008F78FD">
      <w:pPr>
        <w:bidi/>
        <w:jc w:val="both"/>
        <w:rPr>
          <w:rFonts w:ascii="Arial" w:hAnsi="Arial" w:cs="Arial"/>
          <w:sz w:val="28"/>
          <w:szCs w:val="24"/>
        </w:rPr>
      </w:pPr>
      <w:r w:rsidRPr="008F78FD">
        <w:rPr>
          <w:rFonts w:ascii="Arial" w:hAnsi="Arial" w:cs="Arial" w:hint="cs"/>
          <w:sz w:val="28"/>
          <w:szCs w:val="24"/>
          <w:rtl/>
        </w:rPr>
        <w:lastRenderedPageBreak/>
        <w:t>سید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مرتضی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در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باب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شباهت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مضامین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شعری‏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شاعران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مختلف،نظری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جالب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ایراد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کرده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است</w:t>
      </w:r>
      <w:r w:rsidRPr="008F78FD">
        <w:rPr>
          <w:rFonts w:ascii="Arial" w:hAnsi="Arial" w:cs="Arial"/>
          <w:sz w:val="28"/>
          <w:szCs w:val="24"/>
          <w:rtl/>
        </w:rPr>
        <w:t>.</w:t>
      </w:r>
      <w:r w:rsidRPr="008F78FD">
        <w:rPr>
          <w:rFonts w:ascii="Arial" w:hAnsi="Arial" w:cs="Arial" w:hint="cs"/>
          <w:sz w:val="28"/>
          <w:szCs w:val="24"/>
          <w:rtl/>
        </w:rPr>
        <w:t>او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می‏گوید</w:t>
      </w:r>
      <w:r w:rsidRPr="008F78FD">
        <w:rPr>
          <w:rFonts w:ascii="Arial" w:hAnsi="Arial" w:cs="Arial"/>
          <w:sz w:val="28"/>
          <w:szCs w:val="24"/>
          <w:rtl/>
        </w:rPr>
        <w:t>:</w:t>
      </w:r>
      <w:r w:rsidRPr="008F78FD">
        <w:rPr>
          <w:rFonts w:ascii="Arial" w:hAnsi="Arial" w:cs="Arial" w:hint="cs"/>
          <w:sz w:val="28"/>
          <w:szCs w:val="24"/>
          <w:rtl/>
        </w:rPr>
        <w:t>هر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کس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که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شعری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می‏سراید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و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به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ساختن‏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چکامه‏ای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دست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می‏زند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در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واقع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از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دیگری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پیروی‏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نمی‏کند</w:t>
      </w:r>
      <w:r w:rsidRPr="008F78FD">
        <w:rPr>
          <w:rFonts w:ascii="Arial" w:hAnsi="Arial" w:cs="Arial"/>
          <w:sz w:val="28"/>
          <w:szCs w:val="24"/>
          <w:rtl/>
        </w:rPr>
        <w:t>.</w:t>
      </w:r>
      <w:r w:rsidRPr="008F78FD">
        <w:rPr>
          <w:rFonts w:ascii="Arial" w:hAnsi="Arial" w:cs="Arial" w:hint="cs"/>
          <w:sz w:val="28"/>
          <w:szCs w:val="24"/>
          <w:rtl/>
        </w:rPr>
        <w:t>ولی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ممکن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است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حاصل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اندیشه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او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نظیر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سخنی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باشد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که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پیش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از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وی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کسی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به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ساختن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آن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دست‏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زده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باشد،اگرچه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ممکن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است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نظیر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او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را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در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شعر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شاعری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دیگر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بتوان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پیدا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کرد</w:t>
      </w:r>
      <w:r w:rsidRPr="008F78FD">
        <w:rPr>
          <w:rFonts w:ascii="Arial" w:hAnsi="Arial" w:cs="Arial"/>
          <w:sz w:val="28"/>
          <w:szCs w:val="24"/>
          <w:rtl/>
        </w:rPr>
        <w:t>.</w:t>
      </w:r>
      <w:r w:rsidRPr="008F78FD">
        <w:rPr>
          <w:rFonts w:ascii="Arial" w:hAnsi="Arial" w:cs="Arial" w:hint="cs"/>
          <w:sz w:val="28"/>
          <w:szCs w:val="24"/>
          <w:rtl/>
        </w:rPr>
        <w:t>و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این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توارد،مانع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از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آن‏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نخواهد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بود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که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فضل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متقدم،خدشه‏دار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شود</w:t>
      </w:r>
      <w:r w:rsidRPr="008F78FD">
        <w:rPr>
          <w:rFonts w:ascii="Arial" w:hAnsi="Arial" w:cs="Arial"/>
          <w:sz w:val="28"/>
          <w:szCs w:val="24"/>
          <w:rtl/>
        </w:rPr>
        <w:t>.</w:t>
      </w:r>
      <w:r w:rsidRPr="008F78FD">
        <w:rPr>
          <w:rFonts w:ascii="Arial" w:hAnsi="Arial" w:cs="Arial" w:hint="cs"/>
          <w:sz w:val="28"/>
          <w:szCs w:val="24"/>
          <w:rtl/>
        </w:rPr>
        <w:t>زیرا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شاعر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متأخر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در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پرداختن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به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آن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عبارت،از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کسی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پیروی‏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نکرده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و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مفهومی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را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از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دیگری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ندزدیده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و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نادانسته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و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ناآگاهانه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به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ساختن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عبارتی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دست‏زده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است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که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پیش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از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وی،دیگران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نیز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به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آن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اندیشه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رسیده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بوده‏اند</w:t>
      </w:r>
      <w:r w:rsidRPr="008F78FD">
        <w:rPr>
          <w:rFonts w:ascii="Arial" w:hAnsi="Arial" w:cs="Arial"/>
          <w:sz w:val="28"/>
          <w:szCs w:val="24"/>
          <w:rtl/>
        </w:rPr>
        <w:t>.</w:t>
      </w:r>
      <w:r w:rsidRPr="008F78FD">
        <w:rPr>
          <w:rFonts w:ascii="Arial" w:hAnsi="Arial" w:cs="Arial" w:hint="cs"/>
          <w:sz w:val="28"/>
          <w:szCs w:val="24"/>
          <w:rtl/>
        </w:rPr>
        <w:t>در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واقع‏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عبارت‏ها،حاصل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اندیشه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و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ذهن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انسانی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است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و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ممکن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است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یک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نوع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تصور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و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تخیل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در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ذهن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افراد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گوناگون،در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زمان‏های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مختلف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یا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همزمان،خلق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و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ایجاد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شود</w:t>
      </w:r>
      <w:r w:rsidRPr="008F78FD">
        <w:rPr>
          <w:rFonts w:ascii="Arial" w:hAnsi="Arial" w:cs="Arial"/>
          <w:sz w:val="28"/>
          <w:szCs w:val="24"/>
          <w:rtl/>
        </w:rPr>
        <w:t>.(</w:t>
      </w:r>
      <w:r w:rsidRPr="008F78FD">
        <w:rPr>
          <w:rFonts w:ascii="Arial" w:hAnsi="Arial" w:cs="Arial" w:hint="cs"/>
          <w:sz w:val="28"/>
          <w:szCs w:val="24"/>
          <w:rtl/>
        </w:rPr>
        <w:t>ص</w:t>
      </w:r>
      <w:r w:rsidRPr="008F78FD">
        <w:rPr>
          <w:rFonts w:ascii="Arial" w:hAnsi="Arial" w:cs="Arial"/>
          <w:sz w:val="28"/>
          <w:szCs w:val="24"/>
          <w:rtl/>
        </w:rPr>
        <w:t xml:space="preserve"> 215</w:t>
      </w:r>
      <w:r w:rsidRPr="008F78FD">
        <w:rPr>
          <w:rFonts w:ascii="Arial" w:hAnsi="Arial" w:cs="Arial"/>
          <w:sz w:val="28"/>
          <w:szCs w:val="24"/>
        </w:rPr>
        <w:t>)</w:t>
      </w:r>
    </w:p>
    <w:p w:rsidR="008F78FD" w:rsidRPr="008F78FD" w:rsidRDefault="008F78FD" w:rsidP="008F78FD">
      <w:pPr>
        <w:bidi/>
        <w:jc w:val="both"/>
        <w:rPr>
          <w:rFonts w:ascii="Arial" w:hAnsi="Arial" w:cs="Arial"/>
          <w:sz w:val="28"/>
          <w:szCs w:val="24"/>
        </w:rPr>
      </w:pPr>
      <w:r w:rsidRPr="008F78FD">
        <w:rPr>
          <w:rFonts w:ascii="Arial" w:hAnsi="Arial" w:cs="Arial" w:hint="cs"/>
          <w:sz w:val="28"/>
          <w:szCs w:val="24"/>
          <w:rtl/>
        </w:rPr>
        <w:t>به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بیان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دیگر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سید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مرتضی،در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نقد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تطبیقی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خود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در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مسأله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توارد،به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تجربیات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مشترک،معتقد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است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و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بسیاری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از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آنچه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را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که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به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سرقات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ادبی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شهرت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دارد،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نمی‏پذیرد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و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شاعر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را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بی‏گناه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می‏داند</w:t>
      </w:r>
      <w:r w:rsidRPr="008F78FD">
        <w:rPr>
          <w:rFonts w:ascii="Arial" w:hAnsi="Arial" w:cs="Arial"/>
          <w:sz w:val="28"/>
          <w:szCs w:val="24"/>
        </w:rPr>
        <w:t>.</w:t>
      </w:r>
    </w:p>
    <w:p w:rsidR="008F78FD" w:rsidRPr="008F78FD" w:rsidRDefault="008F78FD" w:rsidP="008F78FD">
      <w:pPr>
        <w:bidi/>
        <w:jc w:val="both"/>
        <w:rPr>
          <w:rFonts w:ascii="Arial" w:hAnsi="Arial" w:cs="Arial"/>
          <w:sz w:val="28"/>
          <w:szCs w:val="24"/>
        </w:rPr>
      </w:pPr>
      <w:r w:rsidRPr="008F78FD">
        <w:rPr>
          <w:rFonts w:ascii="Arial" w:hAnsi="Arial" w:cs="Arial" w:hint="cs"/>
          <w:sz w:val="28"/>
          <w:szCs w:val="24"/>
          <w:rtl/>
        </w:rPr>
        <w:t>سید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مرتضی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در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جایی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دیگر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از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رساله</w:t>
      </w:r>
      <w:r w:rsidRPr="008F78FD">
        <w:rPr>
          <w:rFonts w:ascii="Arial" w:hAnsi="Arial" w:cs="Arial" w:hint="eastAsia"/>
          <w:sz w:val="28"/>
          <w:szCs w:val="24"/>
          <w:rtl/>
        </w:rPr>
        <w:t>«</w:t>
      </w:r>
      <w:r w:rsidRPr="008F78FD">
        <w:rPr>
          <w:rFonts w:ascii="Arial" w:hAnsi="Arial" w:cs="Arial" w:hint="cs"/>
          <w:sz w:val="28"/>
          <w:szCs w:val="24"/>
          <w:rtl/>
        </w:rPr>
        <w:t>طیف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الخیال</w:t>
      </w:r>
      <w:r w:rsidRPr="008F78FD">
        <w:rPr>
          <w:rFonts w:ascii="Arial" w:hAnsi="Arial" w:cs="Arial" w:hint="eastAsia"/>
          <w:sz w:val="28"/>
          <w:szCs w:val="24"/>
          <w:rtl/>
        </w:rPr>
        <w:t>»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بیشتر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فرم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گرا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است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و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بر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شکل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ارایه،تاکید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دارد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و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فرم‏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را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اصل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شعر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قرار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می‏دهد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و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اصالت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را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به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شیوه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ارائه‏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می‏دهد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و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نه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به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خود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مضمون</w:t>
      </w:r>
      <w:r w:rsidRPr="008F78FD">
        <w:rPr>
          <w:rFonts w:ascii="Arial" w:hAnsi="Arial" w:cs="Arial"/>
          <w:sz w:val="28"/>
          <w:szCs w:val="24"/>
          <w:rtl/>
        </w:rPr>
        <w:t>.</w:t>
      </w:r>
      <w:r w:rsidRPr="008F78FD">
        <w:rPr>
          <w:rFonts w:ascii="Arial" w:hAnsi="Arial" w:cs="Arial" w:hint="cs"/>
          <w:sz w:val="28"/>
          <w:szCs w:val="24"/>
          <w:rtl/>
        </w:rPr>
        <w:t>از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این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جهت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او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را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می‏توان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تا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حدی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صورتگرا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دانست</w:t>
      </w:r>
      <w:r w:rsidRPr="008F78FD">
        <w:rPr>
          <w:rFonts w:ascii="Arial" w:hAnsi="Arial" w:cs="Arial"/>
          <w:sz w:val="28"/>
          <w:szCs w:val="24"/>
          <w:rtl/>
        </w:rPr>
        <w:t>.</w:t>
      </w:r>
      <w:r w:rsidRPr="008F78FD">
        <w:rPr>
          <w:rFonts w:ascii="Arial" w:hAnsi="Arial" w:cs="Arial" w:hint="cs"/>
          <w:sz w:val="28"/>
          <w:szCs w:val="24"/>
          <w:rtl/>
        </w:rPr>
        <w:t>زیرا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مضمون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و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تم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در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شعر،امری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ما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بعدی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است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و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همین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نکته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است‏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که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شعر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را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از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نظم،جدا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می‏کند</w:t>
      </w:r>
      <w:r w:rsidRPr="008F78FD">
        <w:rPr>
          <w:rFonts w:ascii="Arial" w:hAnsi="Arial" w:cs="Arial"/>
          <w:sz w:val="28"/>
          <w:szCs w:val="24"/>
        </w:rPr>
        <w:t>:</w:t>
      </w:r>
    </w:p>
    <w:p w:rsidR="008F78FD" w:rsidRPr="008F78FD" w:rsidRDefault="008F78FD" w:rsidP="008F78FD">
      <w:pPr>
        <w:bidi/>
        <w:jc w:val="both"/>
        <w:rPr>
          <w:rFonts w:ascii="Arial" w:hAnsi="Arial" w:cs="Arial"/>
          <w:sz w:val="28"/>
          <w:szCs w:val="24"/>
        </w:rPr>
      </w:pPr>
      <w:r w:rsidRPr="008F78FD">
        <w:rPr>
          <w:rFonts w:ascii="Arial" w:hAnsi="Arial" w:cs="Arial"/>
          <w:sz w:val="28"/>
          <w:szCs w:val="24"/>
        </w:rPr>
        <w:t>...</w:t>
      </w:r>
      <w:r w:rsidRPr="008F78FD">
        <w:rPr>
          <w:rFonts w:ascii="Arial" w:hAnsi="Arial" w:cs="Arial" w:hint="cs"/>
          <w:sz w:val="28"/>
          <w:szCs w:val="24"/>
          <w:rtl/>
        </w:rPr>
        <w:t>هرگاه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کسی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معنی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رایج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و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متداولی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را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به‏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نیکوترین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و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رساترین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و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زیباترین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شکل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آن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درآورد،در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واقع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او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را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اولین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مبتکر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و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خلاق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آن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معنی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می‏توان‏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گفت</w:t>
      </w:r>
      <w:r w:rsidRPr="008F78FD">
        <w:rPr>
          <w:rFonts w:ascii="Arial" w:hAnsi="Arial" w:cs="Arial"/>
          <w:sz w:val="28"/>
          <w:szCs w:val="24"/>
          <w:rtl/>
        </w:rPr>
        <w:t>.</w:t>
      </w:r>
      <w:r w:rsidRPr="008F78FD">
        <w:rPr>
          <w:rFonts w:ascii="Arial" w:hAnsi="Arial" w:cs="Arial" w:hint="cs"/>
          <w:sz w:val="28"/>
          <w:szCs w:val="24"/>
          <w:rtl/>
        </w:rPr>
        <w:t>اگرچه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پیش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از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وی،معنی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متداول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به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شکل‏های‏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دیگری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نیز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در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شعر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شاعران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به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کار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رفته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باشد</w:t>
      </w:r>
      <w:r w:rsidRPr="008F78FD">
        <w:rPr>
          <w:rFonts w:ascii="Arial" w:hAnsi="Arial" w:cs="Arial"/>
          <w:sz w:val="28"/>
          <w:szCs w:val="24"/>
          <w:rtl/>
        </w:rPr>
        <w:t>.</w:t>
      </w:r>
      <w:r w:rsidRPr="008F78FD">
        <w:rPr>
          <w:rFonts w:ascii="Arial" w:hAnsi="Arial" w:cs="Arial" w:hint="cs"/>
          <w:sz w:val="28"/>
          <w:szCs w:val="24"/>
          <w:rtl/>
        </w:rPr>
        <w:t>پس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لذت‏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بردن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از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عبارت‏های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شعری،بیشتر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از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لذت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موجود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در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معنی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اشعار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است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و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به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تعبیر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دیگر،شیرینی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لفظ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بر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معنی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برتری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دارد</w:t>
      </w:r>
      <w:proofErr w:type="gramStart"/>
      <w:r w:rsidRPr="008F78FD">
        <w:rPr>
          <w:rFonts w:ascii="Arial" w:hAnsi="Arial" w:cs="Arial"/>
          <w:sz w:val="28"/>
          <w:szCs w:val="24"/>
          <w:rtl/>
        </w:rPr>
        <w:t>.(</w:t>
      </w:r>
      <w:proofErr w:type="gramEnd"/>
      <w:r w:rsidRPr="008F78FD">
        <w:rPr>
          <w:rFonts w:ascii="Arial" w:hAnsi="Arial" w:cs="Arial" w:hint="cs"/>
          <w:sz w:val="28"/>
          <w:szCs w:val="24"/>
          <w:rtl/>
        </w:rPr>
        <w:t>ص</w:t>
      </w:r>
      <w:r w:rsidRPr="008F78FD">
        <w:rPr>
          <w:rFonts w:ascii="Arial" w:hAnsi="Arial" w:cs="Arial"/>
          <w:sz w:val="28"/>
          <w:szCs w:val="24"/>
          <w:rtl/>
        </w:rPr>
        <w:t xml:space="preserve"> 238</w:t>
      </w:r>
      <w:r w:rsidRPr="008F78FD">
        <w:rPr>
          <w:rFonts w:ascii="Arial" w:hAnsi="Arial" w:cs="Arial"/>
          <w:sz w:val="28"/>
          <w:szCs w:val="24"/>
        </w:rPr>
        <w:t>)</w:t>
      </w:r>
    </w:p>
    <w:p w:rsidR="008F78FD" w:rsidRPr="008F78FD" w:rsidRDefault="008F78FD" w:rsidP="008F78FD">
      <w:pPr>
        <w:bidi/>
        <w:jc w:val="both"/>
        <w:rPr>
          <w:rFonts w:ascii="Arial" w:hAnsi="Arial" w:cs="Arial"/>
          <w:sz w:val="28"/>
          <w:szCs w:val="24"/>
        </w:rPr>
      </w:pPr>
      <w:r w:rsidRPr="008F78FD">
        <w:rPr>
          <w:rFonts w:ascii="Arial" w:hAnsi="Arial" w:cs="Arial" w:hint="cs"/>
          <w:sz w:val="28"/>
          <w:szCs w:val="24"/>
          <w:rtl/>
        </w:rPr>
        <w:t>برای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اثبات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نظر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سید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مرتضی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می‏توان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مضامین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و</w:t>
      </w:r>
      <w:r w:rsidRPr="008F78FD">
        <w:rPr>
          <w:rFonts w:ascii="Arial" w:hAnsi="Arial" w:cs="Arial"/>
          <w:sz w:val="28"/>
          <w:szCs w:val="24"/>
          <w:rtl/>
        </w:rPr>
        <w:t xml:space="preserve">  </w:t>
      </w:r>
      <w:r w:rsidRPr="008F78FD">
        <w:rPr>
          <w:rFonts w:ascii="Arial" w:hAnsi="Arial" w:cs="Arial" w:hint="cs"/>
          <w:sz w:val="28"/>
          <w:szCs w:val="24"/>
          <w:rtl/>
        </w:rPr>
        <w:t>تصویرهایی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را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مطالعه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کرد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که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حافظ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شیرازی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از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شاعران‏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پیش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از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خود،وام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ستانده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و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آنها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را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به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نیکوترین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صورت‏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در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غزلیات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خودش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آورده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است</w:t>
      </w:r>
      <w:r w:rsidRPr="008F78FD">
        <w:rPr>
          <w:rFonts w:ascii="Arial" w:hAnsi="Arial" w:cs="Arial"/>
          <w:sz w:val="28"/>
          <w:szCs w:val="24"/>
          <w:rtl/>
        </w:rPr>
        <w:t>.</w:t>
      </w:r>
      <w:r w:rsidRPr="008F78FD">
        <w:rPr>
          <w:rFonts w:ascii="Arial" w:hAnsi="Arial" w:cs="Arial" w:hint="cs"/>
          <w:sz w:val="28"/>
          <w:szCs w:val="24"/>
          <w:rtl/>
        </w:rPr>
        <w:t>جناب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آقای‏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خرمشاهی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در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مقدمه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حافظ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نامه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خود،این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موارد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را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به‏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تفصیل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آورده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است</w:t>
      </w:r>
      <w:r w:rsidRPr="008F78FD">
        <w:rPr>
          <w:rFonts w:ascii="Arial" w:hAnsi="Arial" w:cs="Arial"/>
          <w:sz w:val="28"/>
          <w:szCs w:val="24"/>
        </w:rPr>
        <w:t>:</w:t>
      </w:r>
    </w:p>
    <w:p w:rsidR="008F78FD" w:rsidRPr="008F78FD" w:rsidRDefault="008F78FD" w:rsidP="008F78FD">
      <w:pPr>
        <w:bidi/>
        <w:jc w:val="both"/>
        <w:rPr>
          <w:rFonts w:ascii="Arial" w:hAnsi="Arial" w:cs="Arial"/>
          <w:sz w:val="28"/>
          <w:szCs w:val="24"/>
        </w:rPr>
      </w:pPr>
      <w:r w:rsidRPr="008F78FD">
        <w:rPr>
          <w:rFonts w:ascii="Arial" w:hAnsi="Arial" w:cs="Arial" w:hint="cs"/>
          <w:sz w:val="28"/>
          <w:szCs w:val="24"/>
          <w:rtl/>
        </w:rPr>
        <w:t>خاقانی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شروانی</w:t>
      </w:r>
      <w:r w:rsidRPr="008F78FD">
        <w:rPr>
          <w:rFonts w:ascii="Arial" w:hAnsi="Arial" w:cs="Arial"/>
          <w:sz w:val="28"/>
          <w:szCs w:val="24"/>
        </w:rPr>
        <w:t>:</w:t>
      </w:r>
    </w:p>
    <w:p w:rsidR="008F78FD" w:rsidRPr="008F78FD" w:rsidRDefault="008F78FD" w:rsidP="008F78FD">
      <w:pPr>
        <w:bidi/>
        <w:jc w:val="both"/>
        <w:rPr>
          <w:rFonts w:ascii="Arial" w:hAnsi="Arial" w:cs="Arial"/>
          <w:sz w:val="28"/>
          <w:szCs w:val="24"/>
        </w:rPr>
      </w:pPr>
      <w:r w:rsidRPr="008F78FD">
        <w:rPr>
          <w:rFonts w:ascii="Arial" w:hAnsi="Arial" w:cs="Arial" w:hint="cs"/>
          <w:sz w:val="28"/>
          <w:szCs w:val="24"/>
          <w:rtl/>
        </w:rPr>
        <w:t>ای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صبحدم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ببین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که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کجا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می‏فرستمت‏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نزدیک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آفتاب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وفا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می‏فرستمت</w:t>
      </w:r>
    </w:p>
    <w:p w:rsidR="008F78FD" w:rsidRPr="008F78FD" w:rsidRDefault="008F78FD" w:rsidP="008F78FD">
      <w:pPr>
        <w:bidi/>
        <w:jc w:val="both"/>
        <w:rPr>
          <w:rFonts w:ascii="Arial" w:hAnsi="Arial" w:cs="Arial"/>
          <w:sz w:val="28"/>
          <w:szCs w:val="24"/>
        </w:rPr>
      </w:pPr>
      <w:r w:rsidRPr="008F78FD">
        <w:rPr>
          <w:rFonts w:ascii="Arial" w:hAnsi="Arial" w:cs="Arial" w:hint="cs"/>
          <w:sz w:val="28"/>
          <w:szCs w:val="24"/>
          <w:rtl/>
        </w:rPr>
        <w:t>حافظ</w:t>
      </w:r>
      <w:r w:rsidRPr="008F78FD">
        <w:rPr>
          <w:rFonts w:ascii="Arial" w:hAnsi="Arial" w:cs="Arial"/>
          <w:sz w:val="28"/>
          <w:szCs w:val="24"/>
        </w:rPr>
        <w:t>:</w:t>
      </w:r>
    </w:p>
    <w:p w:rsidR="008F78FD" w:rsidRPr="008F78FD" w:rsidRDefault="008F78FD" w:rsidP="008F78FD">
      <w:pPr>
        <w:bidi/>
        <w:jc w:val="both"/>
        <w:rPr>
          <w:rFonts w:ascii="Arial" w:hAnsi="Arial" w:cs="Arial"/>
          <w:sz w:val="28"/>
          <w:szCs w:val="24"/>
        </w:rPr>
      </w:pPr>
      <w:r w:rsidRPr="008F78FD">
        <w:rPr>
          <w:rFonts w:ascii="Arial" w:hAnsi="Arial" w:cs="Arial" w:hint="cs"/>
          <w:sz w:val="28"/>
          <w:szCs w:val="24"/>
          <w:rtl/>
        </w:rPr>
        <w:t>ای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هدهد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صبا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به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صبا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می‏فرستمت‏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بنگر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که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از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کجا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به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کجا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می‏فرستمت</w:t>
      </w:r>
    </w:p>
    <w:p w:rsidR="008F78FD" w:rsidRPr="008F78FD" w:rsidRDefault="008F78FD" w:rsidP="008F78FD">
      <w:pPr>
        <w:bidi/>
        <w:jc w:val="both"/>
        <w:rPr>
          <w:rFonts w:ascii="Arial" w:hAnsi="Arial" w:cs="Arial"/>
          <w:sz w:val="28"/>
          <w:szCs w:val="24"/>
        </w:rPr>
      </w:pPr>
      <w:r w:rsidRPr="008F78FD">
        <w:rPr>
          <w:rFonts w:ascii="Arial" w:hAnsi="Arial" w:cs="Arial" w:hint="cs"/>
          <w:sz w:val="28"/>
          <w:szCs w:val="24"/>
          <w:rtl/>
        </w:rPr>
        <w:t>عطار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نیشابوری</w:t>
      </w:r>
      <w:r w:rsidRPr="008F78FD">
        <w:rPr>
          <w:rFonts w:ascii="Arial" w:hAnsi="Arial" w:cs="Arial"/>
          <w:sz w:val="28"/>
          <w:szCs w:val="24"/>
        </w:rPr>
        <w:t>:</w:t>
      </w:r>
    </w:p>
    <w:p w:rsidR="008F78FD" w:rsidRPr="008F78FD" w:rsidRDefault="008F78FD" w:rsidP="008F78FD">
      <w:pPr>
        <w:bidi/>
        <w:jc w:val="both"/>
        <w:rPr>
          <w:rFonts w:ascii="Arial" w:hAnsi="Arial" w:cs="Arial"/>
          <w:sz w:val="28"/>
          <w:szCs w:val="24"/>
        </w:rPr>
      </w:pPr>
      <w:r w:rsidRPr="008F78FD">
        <w:rPr>
          <w:rFonts w:ascii="Arial" w:hAnsi="Arial" w:cs="Arial" w:hint="cs"/>
          <w:sz w:val="28"/>
          <w:szCs w:val="24"/>
          <w:rtl/>
        </w:rPr>
        <w:t>به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هواداری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گل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ذره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صفت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در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رقص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آی‏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کم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ز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ذره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نه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ای،او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هم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ز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هوا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می‏آید</w:t>
      </w:r>
    </w:p>
    <w:p w:rsidR="008F78FD" w:rsidRPr="008F78FD" w:rsidRDefault="008F78FD" w:rsidP="008F78FD">
      <w:pPr>
        <w:bidi/>
        <w:jc w:val="both"/>
        <w:rPr>
          <w:rFonts w:ascii="Arial" w:hAnsi="Arial" w:cs="Arial"/>
          <w:sz w:val="28"/>
          <w:szCs w:val="24"/>
        </w:rPr>
      </w:pPr>
      <w:r w:rsidRPr="008F78FD">
        <w:rPr>
          <w:rFonts w:ascii="Arial" w:hAnsi="Arial" w:cs="Arial" w:hint="cs"/>
          <w:sz w:val="28"/>
          <w:szCs w:val="24"/>
          <w:rtl/>
        </w:rPr>
        <w:t>حافظ</w:t>
      </w:r>
      <w:r w:rsidRPr="008F78FD">
        <w:rPr>
          <w:rFonts w:ascii="Arial" w:hAnsi="Arial" w:cs="Arial"/>
          <w:sz w:val="28"/>
          <w:szCs w:val="24"/>
        </w:rPr>
        <w:t>:</w:t>
      </w:r>
    </w:p>
    <w:p w:rsidR="008F78FD" w:rsidRPr="008F78FD" w:rsidRDefault="008F78FD" w:rsidP="008F78FD">
      <w:pPr>
        <w:bidi/>
        <w:jc w:val="both"/>
        <w:rPr>
          <w:rFonts w:ascii="Arial" w:hAnsi="Arial" w:cs="Arial"/>
          <w:sz w:val="28"/>
          <w:szCs w:val="24"/>
        </w:rPr>
      </w:pPr>
      <w:r w:rsidRPr="008F78FD">
        <w:rPr>
          <w:rFonts w:ascii="Arial" w:hAnsi="Arial" w:cs="Arial" w:hint="cs"/>
          <w:sz w:val="28"/>
          <w:szCs w:val="24"/>
          <w:rtl/>
        </w:rPr>
        <w:t>به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هواداری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او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ذره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صفت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رقص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کنان‏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تا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لب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چشمه‏ی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خورشید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درخشان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بروم</w:t>
      </w:r>
    </w:p>
    <w:p w:rsidR="008F78FD" w:rsidRPr="008F78FD" w:rsidRDefault="008F78FD" w:rsidP="008F78FD">
      <w:pPr>
        <w:bidi/>
        <w:jc w:val="both"/>
        <w:rPr>
          <w:rFonts w:ascii="Arial" w:hAnsi="Arial" w:cs="Arial"/>
          <w:sz w:val="28"/>
          <w:szCs w:val="24"/>
        </w:rPr>
      </w:pPr>
      <w:r w:rsidRPr="008F78FD">
        <w:rPr>
          <w:rFonts w:ascii="Arial" w:hAnsi="Arial" w:cs="Arial" w:hint="cs"/>
          <w:sz w:val="28"/>
          <w:szCs w:val="24"/>
          <w:rtl/>
        </w:rPr>
        <w:t>از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نقاط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ضعف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کتاب</w:t>
      </w:r>
      <w:r w:rsidRPr="008F78FD">
        <w:rPr>
          <w:rFonts w:ascii="Arial" w:hAnsi="Arial" w:cs="Arial" w:hint="eastAsia"/>
          <w:sz w:val="28"/>
          <w:szCs w:val="24"/>
          <w:rtl/>
        </w:rPr>
        <w:t>«</w:t>
      </w:r>
      <w:r w:rsidRPr="008F78FD">
        <w:rPr>
          <w:rFonts w:ascii="Arial" w:hAnsi="Arial" w:cs="Arial" w:hint="cs"/>
          <w:sz w:val="28"/>
          <w:szCs w:val="24"/>
          <w:rtl/>
        </w:rPr>
        <w:t>طیف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الخیال</w:t>
      </w:r>
      <w:r w:rsidRPr="008F78FD">
        <w:rPr>
          <w:rFonts w:ascii="Arial" w:hAnsi="Arial" w:cs="Arial" w:hint="eastAsia"/>
          <w:sz w:val="28"/>
          <w:szCs w:val="24"/>
          <w:rtl/>
        </w:rPr>
        <w:t>»</w:t>
      </w:r>
      <w:r w:rsidRPr="008F78FD">
        <w:rPr>
          <w:rFonts w:ascii="Arial" w:hAnsi="Arial" w:cs="Arial" w:hint="cs"/>
          <w:sz w:val="28"/>
          <w:szCs w:val="24"/>
          <w:rtl/>
        </w:rPr>
        <w:t>که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غیر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قابل‏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بخشش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است،این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است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که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نامی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از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شاعر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توانای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عرب‏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متنبی،در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این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کتاب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نیست</w:t>
      </w:r>
      <w:r w:rsidRPr="008F78FD">
        <w:rPr>
          <w:rFonts w:ascii="Arial" w:hAnsi="Arial" w:cs="Arial"/>
          <w:sz w:val="28"/>
          <w:szCs w:val="24"/>
          <w:rtl/>
        </w:rPr>
        <w:t>.</w:t>
      </w:r>
      <w:r w:rsidRPr="008F78FD">
        <w:rPr>
          <w:rFonts w:ascii="Arial" w:hAnsi="Arial" w:cs="Arial" w:hint="cs"/>
          <w:sz w:val="28"/>
          <w:szCs w:val="24"/>
          <w:rtl/>
        </w:rPr>
        <w:t>ظاهرا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نامی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از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شاعر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فیلسوف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معاصر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سید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مرتضی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یعنی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ابو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العلاء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معری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نیز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در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کتاب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دیده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نمی‏شود</w:t>
      </w:r>
      <w:r w:rsidRPr="008F78FD">
        <w:rPr>
          <w:rFonts w:ascii="Arial" w:hAnsi="Arial" w:cs="Arial"/>
          <w:sz w:val="28"/>
          <w:szCs w:val="24"/>
          <w:rtl/>
        </w:rPr>
        <w:t>.</w:t>
      </w:r>
      <w:r w:rsidRPr="008F78FD">
        <w:rPr>
          <w:rFonts w:ascii="Arial" w:hAnsi="Arial" w:cs="Arial" w:hint="cs"/>
          <w:sz w:val="28"/>
          <w:szCs w:val="24"/>
          <w:rtl/>
        </w:rPr>
        <w:t>معری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تقریبا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lastRenderedPageBreak/>
        <w:t>هم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سن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و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سال‏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مرتضی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بوده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و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در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مجالس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او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گاهی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رفت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و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آمد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می‏کرده‏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است</w:t>
      </w:r>
      <w:r w:rsidRPr="008F78FD">
        <w:rPr>
          <w:rFonts w:ascii="Arial" w:hAnsi="Arial" w:cs="Arial"/>
          <w:sz w:val="28"/>
          <w:szCs w:val="24"/>
          <w:rtl/>
        </w:rPr>
        <w:t>.</w:t>
      </w:r>
      <w:r w:rsidRPr="008F78FD">
        <w:rPr>
          <w:rFonts w:ascii="Arial" w:hAnsi="Arial" w:cs="Arial" w:hint="cs"/>
          <w:sz w:val="28"/>
          <w:szCs w:val="24"/>
          <w:rtl/>
        </w:rPr>
        <w:t>اما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به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جهت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طرفداری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معری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از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متنبی،با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او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برخورد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خوبی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نداشته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است</w:t>
      </w:r>
      <w:r w:rsidRPr="008F78FD">
        <w:rPr>
          <w:rFonts w:ascii="Arial" w:hAnsi="Arial" w:cs="Arial"/>
          <w:sz w:val="28"/>
          <w:szCs w:val="24"/>
        </w:rPr>
        <w:t>.</w:t>
      </w:r>
    </w:p>
    <w:p w:rsidR="008F78FD" w:rsidRPr="008F78FD" w:rsidRDefault="008F78FD" w:rsidP="008F78FD">
      <w:pPr>
        <w:bidi/>
        <w:jc w:val="both"/>
        <w:rPr>
          <w:rFonts w:ascii="Arial" w:hAnsi="Arial" w:cs="Arial"/>
          <w:sz w:val="28"/>
          <w:szCs w:val="24"/>
        </w:rPr>
      </w:pPr>
      <w:r w:rsidRPr="008F78FD">
        <w:rPr>
          <w:rFonts w:ascii="Arial" w:hAnsi="Arial" w:cs="Arial" w:hint="cs"/>
          <w:sz w:val="28"/>
          <w:szCs w:val="24"/>
          <w:rtl/>
        </w:rPr>
        <w:t>اگر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شعر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عرب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را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تا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آن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زمان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به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شاهنامه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فردوسی‏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تشبیه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کنیم،متنبی،در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حکم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رستم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این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شاهنامه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است</w:t>
      </w:r>
      <w:r w:rsidRPr="008F78FD">
        <w:rPr>
          <w:rFonts w:ascii="Arial" w:hAnsi="Arial" w:cs="Arial"/>
          <w:sz w:val="28"/>
          <w:szCs w:val="24"/>
          <w:rtl/>
        </w:rPr>
        <w:t xml:space="preserve">. </w:t>
      </w:r>
      <w:r w:rsidRPr="008F78FD">
        <w:rPr>
          <w:rFonts w:ascii="Arial" w:hAnsi="Arial" w:cs="Arial" w:hint="cs"/>
          <w:sz w:val="28"/>
          <w:szCs w:val="24"/>
          <w:rtl/>
        </w:rPr>
        <w:t>اما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متأسفانه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مسائل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غیر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ادبی،باعث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شده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است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تا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دانشمندی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بزرگ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چون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سید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مرتضی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نیز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سخت‏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تحت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تأثیر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احساسات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غیر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ادبی،قرار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گیرد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و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این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شاعر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بزرگ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را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حذف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کند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و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او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را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نادیده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بگیرد</w:t>
      </w:r>
      <w:r w:rsidRPr="008F78FD">
        <w:rPr>
          <w:rFonts w:ascii="Arial" w:hAnsi="Arial" w:cs="Arial"/>
          <w:sz w:val="28"/>
          <w:szCs w:val="24"/>
          <w:rtl/>
        </w:rPr>
        <w:t>.</w:t>
      </w:r>
      <w:r w:rsidRPr="008F78FD">
        <w:rPr>
          <w:rFonts w:ascii="Arial" w:hAnsi="Arial" w:cs="Arial" w:hint="cs"/>
          <w:sz w:val="28"/>
          <w:szCs w:val="24"/>
          <w:rtl/>
        </w:rPr>
        <w:t>در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حالی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که‏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امام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علی</w:t>
      </w:r>
      <w:r w:rsidRPr="008F78FD">
        <w:rPr>
          <w:rFonts w:ascii="Arial" w:hAnsi="Arial" w:cs="Arial"/>
          <w:sz w:val="28"/>
          <w:szCs w:val="24"/>
          <w:rtl/>
        </w:rPr>
        <w:t>(</w:t>
      </w:r>
      <w:r w:rsidRPr="008F78FD">
        <w:rPr>
          <w:rFonts w:ascii="Arial" w:hAnsi="Arial" w:cs="Arial" w:hint="cs"/>
          <w:sz w:val="28"/>
          <w:szCs w:val="24"/>
          <w:rtl/>
        </w:rPr>
        <w:t>ع</w:t>
      </w:r>
      <w:r w:rsidRPr="008F78FD">
        <w:rPr>
          <w:rFonts w:ascii="Arial" w:hAnsi="Arial" w:cs="Arial"/>
          <w:sz w:val="28"/>
          <w:szCs w:val="24"/>
          <w:rtl/>
        </w:rPr>
        <w:t>)</w:t>
      </w:r>
      <w:r w:rsidRPr="008F78FD">
        <w:rPr>
          <w:rFonts w:ascii="Arial" w:hAnsi="Arial" w:cs="Arial" w:hint="cs"/>
          <w:sz w:val="28"/>
          <w:szCs w:val="24"/>
          <w:rtl/>
        </w:rPr>
        <w:t>که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مظهر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عدالت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است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در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نقد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ادبی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نیز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این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عدالت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را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تمام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و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کمال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به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نمایش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می‏گذارد</w:t>
      </w:r>
      <w:r w:rsidRPr="008F78FD">
        <w:rPr>
          <w:rFonts w:ascii="Arial" w:hAnsi="Arial" w:cs="Arial"/>
          <w:sz w:val="28"/>
          <w:szCs w:val="24"/>
          <w:rtl/>
        </w:rPr>
        <w:t>.</w:t>
      </w:r>
      <w:r w:rsidRPr="008F78FD">
        <w:rPr>
          <w:rFonts w:ascii="Arial" w:hAnsi="Arial" w:cs="Arial" w:hint="cs"/>
          <w:sz w:val="28"/>
          <w:szCs w:val="24"/>
          <w:rtl/>
        </w:rPr>
        <w:t>در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نهج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البلاغه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است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که</w:t>
      </w:r>
      <w:r w:rsidRPr="008F78FD">
        <w:rPr>
          <w:rFonts w:ascii="Arial" w:hAnsi="Arial" w:cs="Arial"/>
          <w:sz w:val="28"/>
          <w:szCs w:val="24"/>
          <w:rtl/>
        </w:rPr>
        <w:t>:«</w:t>
      </w:r>
      <w:r w:rsidRPr="008F78FD">
        <w:rPr>
          <w:rFonts w:ascii="Arial" w:hAnsi="Arial" w:cs="Arial" w:hint="cs"/>
          <w:sz w:val="28"/>
          <w:szCs w:val="24"/>
          <w:rtl/>
        </w:rPr>
        <w:t>و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سئل</w:t>
      </w:r>
      <w:r w:rsidRPr="008F78FD">
        <w:rPr>
          <w:rFonts w:ascii="Arial" w:hAnsi="Arial" w:cs="Arial"/>
          <w:sz w:val="28"/>
          <w:szCs w:val="24"/>
          <w:rtl/>
        </w:rPr>
        <w:t>:</w:t>
      </w:r>
      <w:r w:rsidRPr="008F78FD">
        <w:rPr>
          <w:rFonts w:ascii="Arial" w:hAnsi="Arial" w:cs="Arial" w:hint="cs"/>
          <w:sz w:val="28"/>
          <w:szCs w:val="24"/>
          <w:rtl/>
        </w:rPr>
        <w:t>من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أشعر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الشعراء؟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فقال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علیه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السلام</w:t>
      </w:r>
      <w:r w:rsidRPr="008F78FD">
        <w:rPr>
          <w:rFonts w:ascii="Arial" w:hAnsi="Arial" w:cs="Arial"/>
          <w:sz w:val="28"/>
          <w:szCs w:val="24"/>
          <w:rtl/>
        </w:rPr>
        <w:t>:</w:t>
      </w:r>
      <w:r w:rsidRPr="008F78FD">
        <w:rPr>
          <w:rFonts w:ascii="Arial" w:hAnsi="Arial" w:cs="Arial" w:hint="cs"/>
          <w:sz w:val="28"/>
          <w:szCs w:val="24"/>
          <w:rtl/>
        </w:rPr>
        <w:t>ان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القوم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لم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یجروا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فی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حلبة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تعرف‏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الغایة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عند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قصبتها،فان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کان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و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لا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بد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فالملک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الضلیل</w:t>
      </w:r>
      <w:r w:rsidRPr="008F78FD">
        <w:rPr>
          <w:rFonts w:ascii="Arial" w:hAnsi="Arial" w:cs="Arial"/>
          <w:sz w:val="28"/>
          <w:szCs w:val="24"/>
          <w:rtl/>
        </w:rPr>
        <w:t xml:space="preserve">. </w:t>
      </w:r>
      <w:r w:rsidRPr="008F78FD">
        <w:rPr>
          <w:rFonts w:ascii="Arial" w:hAnsi="Arial" w:cs="Arial" w:hint="cs"/>
          <w:sz w:val="28"/>
          <w:szCs w:val="24"/>
          <w:rtl/>
        </w:rPr>
        <w:t>از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امام</w:t>
      </w:r>
      <w:r w:rsidRPr="008F78FD">
        <w:rPr>
          <w:rFonts w:ascii="Arial" w:hAnsi="Arial" w:cs="Arial"/>
          <w:sz w:val="28"/>
          <w:szCs w:val="24"/>
          <w:rtl/>
        </w:rPr>
        <w:t>(</w:t>
      </w:r>
      <w:r w:rsidRPr="008F78FD">
        <w:rPr>
          <w:rFonts w:ascii="Arial" w:hAnsi="Arial" w:cs="Arial" w:hint="cs"/>
          <w:sz w:val="28"/>
          <w:szCs w:val="24"/>
          <w:rtl/>
        </w:rPr>
        <w:t>ع</w:t>
      </w:r>
      <w:r w:rsidRPr="008F78FD">
        <w:rPr>
          <w:rFonts w:ascii="Arial" w:hAnsi="Arial" w:cs="Arial"/>
          <w:sz w:val="28"/>
          <w:szCs w:val="24"/>
          <w:rtl/>
        </w:rPr>
        <w:t>)</w:t>
      </w:r>
      <w:r w:rsidRPr="008F78FD">
        <w:rPr>
          <w:rFonts w:ascii="Arial" w:hAnsi="Arial" w:cs="Arial" w:hint="cs"/>
          <w:sz w:val="28"/>
          <w:szCs w:val="24"/>
          <w:rtl/>
        </w:rPr>
        <w:t>می‏پرسند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شاعرترین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شاعران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عرب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کیست؟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امام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می‏فرماید</w:t>
      </w:r>
      <w:r w:rsidRPr="008F78FD">
        <w:rPr>
          <w:rFonts w:ascii="Arial" w:hAnsi="Arial" w:cs="Arial"/>
          <w:sz w:val="28"/>
          <w:szCs w:val="24"/>
          <w:rtl/>
        </w:rPr>
        <w:t>:</w:t>
      </w:r>
      <w:r w:rsidRPr="008F78FD">
        <w:rPr>
          <w:rFonts w:ascii="Arial" w:hAnsi="Arial" w:cs="Arial" w:hint="cs"/>
          <w:sz w:val="28"/>
          <w:szCs w:val="24"/>
          <w:rtl/>
        </w:rPr>
        <w:t>این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قوم،یعنی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شاعران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سبک‏های‏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مختلف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دارند،اما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اگر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مجبور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باشم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که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نظرم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را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بگویم،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من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پادشاه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گمراه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و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سرگردان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را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شاعرترین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می‏دانم</w:t>
      </w:r>
      <w:r w:rsidRPr="008F78FD">
        <w:rPr>
          <w:rFonts w:ascii="Arial" w:hAnsi="Arial" w:cs="Arial"/>
          <w:sz w:val="28"/>
          <w:szCs w:val="24"/>
          <w:rtl/>
        </w:rPr>
        <w:t xml:space="preserve">. </w:t>
      </w:r>
      <w:r w:rsidRPr="008F78FD">
        <w:rPr>
          <w:rFonts w:ascii="Arial" w:hAnsi="Arial" w:cs="Arial" w:hint="cs"/>
          <w:sz w:val="28"/>
          <w:szCs w:val="24"/>
          <w:rtl/>
        </w:rPr>
        <w:t>این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ملک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ضلیل،امرؤالقیس،شاعر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بلند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آوازه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عصر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جاهلی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و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یکی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از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مهمترین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افراد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از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اصحاب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معلقات‏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سبعه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است</w:t>
      </w:r>
      <w:r w:rsidRPr="008F78FD">
        <w:rPr>
          <w:rFonts w:ascii="Arial" w:hAnsi="Arial" w:cs="Arial"/>
          <w:sz w:val="28"/>
          <w:szCs w:val="24"/>
          <w:rtl/>
        </w:rPr>
        <w:t>.</w:t>
      </w:r>
      <w:r w:rsidRPr="008F78FD">
        <w:rPr>
          <w:rFonts w:ascii="Arial" w:hAnsi="Arial" w:cs="Arial" w:hint="cs"/>
          <w:sz w:val="28"/>
          <w:szCs w:val="24"/>
          <w:rtl/>
        </w:rPr>
        <w:t>می‏دانیم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که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این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شاعر،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فاسد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الاخلاق‏ترین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شاعران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کل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تاریخ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شعر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عرب‏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است</w:t>
      </w:r>
      <w:r w:rsidRPr="008F78FD">
        <w:rPr>
          <w:rFonts w:ascii="Arial" w:hAnsi="Arial" w:cs="Arial"/>
          <w:sz w:val="28"/>
          <w:szCs w:val="24"/>
          <w:rtl/>
        </w:rPr>
        <w:t>.</w:t>
      </w:r>
      <w:r w:rsidRPr="008F78FD">
        <w:rPr>
          <w:rFonts w:ascii="Arial" w:hAnsi="Arial" w:cs="Arial" w:hint="cs"/>
          <w:sz w:val="28"/>
          <w:szCs w:val="24"/>
          <w:rtl/>
        </w:rPr>
        <w:t>اما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امام،مسایل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غیر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ادبی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را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در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قضاوت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خود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دخالت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نمی‏دهد</w:t>
      </w:r>
      <w:r w:rsidRPr="008F78FD">
        <w:rPr>
          <w:rFonts w:ascii="Arial" w:hAnsi="Arial" w:cs="Arial"/>
          <w:sz w:val="28"/>
          <w:szCs w:val="24"/>
        </w:rPr>
        <w:t>.</w:t>
      </w:r>
    </w:p>
    <w:p w:rsidR="008F78FD" w:rsidRPr="008F78FD" w:rsidRDefault="008F78FD" w:rsidP="008F78FD">
      <w:pPr>
        <w:bidi/>
        <w:jc w:val="both"/>
        <w:rPr>
          <w:rFonts w:ascii="Arial" w:hAnsi="Arial" w:cs="Arial"/>
          <w:sz w:val="28"/>
          <w:szCs w:val="24"/>
        </w:rPr>
      </w:pPr>
      <w:r w:rsidRPr="008F78FD">
        <w:rPr>
          <w:rFonts w:ascii="Arial" w:hAnsi="Arial" w:cs="Arial" w:hint="cs"/>
          <w:sz w:val="28"/>
          <w:szCs w:val="24"/>
          <w:rtl/>
        </w:rPr>
        <w:t>البته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در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مقدمه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کتاب</w:t>
      </w:r>
      <w:r w:rsidRPr="008F78FD">
        <w:rPr>
          <w:rFonts w:ascii="Arial" w:hAnsi="Arial" w:cs="Arial"/>
          <w:sz w:val="28"/>
          <w:szCs w:val="24"/>
          <w:rtl/>
        </w:rPr>
        <w:t>(</w:t>
      </w:r>
      <w:r w:rsidRPr="008F78FD">
        <w:rPr>
          <w:rFonts w:ascii="Arial" w:hAnsi="Arial" w:cs="Arial" w:hint="cs"/>
          <w:sz w:val="28"/>
          <w:szCs w:val="24"/>
          <w:rtl/>
        </w:rPr>
        <w:t>ص</w:t>
      </w:r>
      <w:r w:rsidRPr="008F78FD">
        <w:rPr>
          <w:rFonts w:ascii="Arial" w:hAnsi="Arial" w:cs="Arial"/>
          <w:sz w:val="28"/>
          <w:szCs w:val="24"/>
          <w:rtl/>
        </w:rPr>
        <w:t xml:space="preserve"> 60)</w:t>
      </w:r>
      <w:r w:rsidRPr="008F78FD">
        <w:rPr>
          <w:rFonts w:ascii="Arial" w:hAnsi="Arial" w:cs="Arial" w:hint="cs"/>
          <w:sz w:val="28"/>
          <w:szCs w:val="24"/>
          <w:rtl/>
        </w:rPr>
        <w:t>در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باب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حذف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نام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و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اشعار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متنبی،از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قول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یاقوت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حموی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این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گونه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توضیح‏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داده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شده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است</w:t>
      </w:r>
      <w:r w:rsidRPr="008F78FD">
        <w:rPr>
          <w:rFonts w:ascii="Arial" w:hAnsi="Arial" w:cs="Arial"/>
          <w:sz w:val="28"/>
          <w:szCs w:val="24"/>
          <w:rtl/>
        </w:rPr>
        <w:t>...</w:t>
      </w:r>
      <w:r w:rsidRPr="008F78FD">
        <w:rPr>
          <w:rFonts w:ascii="Arial" w:hAnsi="Arial" w:cs="Arial" w:hint="cs"/>
          <w:sz w:val="28"/>
          <w:szCs w:val="24"/>
          <w:rtl/>
        </w:rPr>
        <w:t>مرتضی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نسبت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به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متنبی،خشم‏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می‏ورزید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و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او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را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دشمن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می‏داشت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و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متنبی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با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مرتضی‏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تقریبا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همزمان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و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یا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نزدیک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به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حیات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وی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بوده،چنانکه‏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وی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در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سال</w:t>
      </w:r>
      <w:r w:rsidRPr="008F78FD">
        <w:rPr>
          <w:rFonts w:ascii="Arial" w:hAnsi="Arial" w:cs="Arial"/>
          <w:sz w:val="28"/>
          <w:szCs w:val="24"/>
          <w:rtl/>
        </w:rPr>
        <w:t xml:space="preserve"> 354 </w:t>
      </w:r>
      <w:r w:rsidRPr="008F78FD">
        <w:rPr>
          <w:rFonts w:ascii="Arial" w:hAnsi="Arial" w:cs="Arial" w:hint="cs"/>
          <w:sz w:val="28"/>
          <w:szCs w:val="24"/>
          <w:rtl/>
        </w:rPr>
        <w:t>وفات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یافته،یعنی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یک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سال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پیش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از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تولد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مرتضی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مرده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است</w:t>
      </w:r>
      <w:r w:rsidRPr="008F78FD">
        <w:rPr>
          <w:rFonts w:ascii="Arial" w:hAnsi="Arial" w:cs="Arial"/>
          <w:sz w:val="28"/>
          <w:szCs w:val="24"/>
        </w:rPr>
        <w:t>.</w:t>
      </w:r>
    </w:p>
    <w:p w:rsidR="008F78FD" w:rsidRPr="008F78FD" w:rsidRDefault="008F78FD" w:rsidP="008F78FD">
      <w:pPr>
        <w:bidi/>
        <w:jc w:val="both"/>
        <w:rPr>
          <w:rFonts w:ascii="Arial" w:hAnsi="Arial" w:cs="Arial"/>
          <w:sz w:val="28"/>
          <w:szCs w:val="24"/>
        </w:rPr>
      </w:pPr>
      <w:r w:rsidRPr="008F78FD">
        <w:rPr>
          <w:rFonts w:ascii="Arial" w:hAnsi="Arial" w:cs="Arial" w:hint="cs"/>
          <w:sz w:val="28"/>
          <w:szCs w:val="24"/>
          <w:rtl/>
        </w:rPr>
        <w:t>سپس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توضیحاتی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درباره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ادعای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نبوت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متنبی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آورده‏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می‏شود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و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این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که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او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با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علویان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دشمن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بوده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است</w:t>
      </w:r>
      <w:r w:rsidRPr="008F78FD">
        <w:rPr>
          <w:rFonts w:ascii="Arial" w:hAnsi="Arial" w:cs="Arial"/>
          <w:sz w:val="28"/>
          <w:szCs w:val="24"/>
          <w:rtl/>
        </w:rPr>
        <w:t>.</w:t>
      </w:r>
      <w:r w:rsidRPr="008F78FD">
        <w:rPr>
          <w:rFonts w:ascii="Arial" w:hAnsi="Arial" w:cs="Arial" w:hint="cs"/>
          <w:sz w:val="28"/>
          <w:szCs w:val="24"/>
          <w:rtl/>
        </w:rPr>
        <w:t>نکته‏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این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است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که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به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قول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مقدمه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نویس</w:t>
      </w:r>
      <w:r w:rsidRPr="008F78FD">
        <w:rPr>
          <w:rFonts w:ascii="Arial" w:hAnsi="Arial" w:cs="Arial"/>
          <w:sz w:val="28"/>
          <w:szCs w:val="24"/>
          <w:rtl/>
        </w:rPr>
        <w:t>:</w:t>
      </w:r>
      <w:r w:rsidRPr="008F78FD">
        <w:rPr>
          <w:rFonts w:ascii="Arial" w:hAnsi="Arial" w:cs="Arial" w:hint="cs"/>
          <w:sz w:val="28"/>
          <w:szCs w:val="24"/>
          <w:rtl/>
        </w:rPr>
        <w:t>این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دشمنی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هرچه‏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بوده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باشد،مرتضی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در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طیف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الخیال،به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شعر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متنبی‏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نپرداخته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است</w:t>
      </w:r>
      <w:r w:rsidRPr="008F78FD">
        <w:rPr>
          <w:rFonts w:ascii="Arial" w:hAnsi="Arial" w:cs="Arial"/>
          <w:sz w:val="28"/>
          <w:szCs w:val="24"/>
          <w:rtl/>
        </w:rPr>
        <w:t>.</w:t>
      </w:r>
      <w:r w:rsidRPr="008F78FD">
        <w:rPr>
          <w:rFonts w:ascii="Arial" w:hAnsi="Arial" w:cs="Arial" w:hint="cs"/>
          <w:sz w:val="28"/>
          <w:szCs w:val="24"/>
          <w:rtl/>
        </w:rPr>
        <w:t>اما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علی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رغم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گفتار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یاقوت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حموی،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در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کتاب‏های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مرتضی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مشاهده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نمی‏کنیم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که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علیه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وی‏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نیز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سخن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رفته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باشد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آن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چنانکه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دیگران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و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معاصران‏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متنبی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زبان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به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طعن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و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سرزنش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وی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گشوده‏اند</w:t>
      </w:r>
      <w:r w:rsidRPr="008F78FD">
        <w:rPr>
          <w:rFonts w:ascii="Arial" w:hAnsi="Arial" w:cs="Arial"/>
          <w:sz w:val="28"/>
          <w:szCs w:val="24"/>
          <w:rtl/>
        </w:rPr>
        <w:t>. (</w:t>
      </w:r>
      <w:r w:rsidRPr="008F78FD">
        <w:rPr>
          <w:rFonts w:ascii="Arial" w:hAnsi="Arial" w:cs="Arial" w:hint="cs"/>
          <w:sz w:val="28"/>
          <w:szCs w:val="24"/>
          <w:rtl/>
        </w:rPr>
        <w:t>ص</w:t>
      </w:r>
      <w:r w:rsidRPr="008F78FD">
        <w:rPr>
          <w:rFonts w:ascii="Arial" w:hAnsi="Arial" w:cs="Arial"/>
          <w:sz w:val="28"/>
          <w:szCs w:val="24"/>
          <w:rtl/>
        </w:rPr>
        <w:t xml:space="preserve"> 61</w:t>
      </w:r>
      <w:r w:rsidRPr="008F78FD">
        <w:rPr>
          <w:rFonts w:ascii="Arial" w:hAnsi="Arial" w:cs="Arial"/>
          <w:sz w:val="28"/>
          <w:szCs w:val="24"/>
        </w:rPr>
        <w:t>)</w:t>
      </w:r>
    </w:p>
    <w:p w:rsidR="008F78FD" w:rsidRPr="008F78FD" w:rsidRDefault="008F78FD" w:rsidP="008F78FD">
      <w:pPr>
        <w:bidi/>
        <w:jc w:val="both"/>
        <w:rPr>
          <w:rFonts w:ascii="Arial" w:hAnsi="Arial" w:cs="Arial"/>
          <w:sz w:val="28"/>
          <w:szCs w:val="24"/>
        </w:rPr>
      </w:pPr>
      <w:r w:rsidRPr="008F78FD">
        <w:rPr>
          <w:rFonts w:ascii="Arial" w:hAnsi="Arial" w:cs="Arial" w:hint="cs"/>
          <w:sz w:val="28"/>
          <w:szCs w:val="24"/>
          <w:rtl/>
        </w:rPr>
        <w:t>مترجم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فرزانه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استاد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فروهر،در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ترجمه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این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اثر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رنج‏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فراوان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برده‏اند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و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اشعار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متن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را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با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ترجمه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دقیق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و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تا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حدی‏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نزدیک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به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متن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با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اعراب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کامل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آورده‏اند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که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برای‏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دانشجویان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بسیار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سودمند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است</w:t>
      </w:r>
      <w:r w:rsidRPr="008F78FD">
        <w:rPr>
          <w:rFonts w:ascii="Arial" w:hAnsi="Arial" w:cs="Arial"/>
          <w:sz w:val="28"/>
          <w:szCs w:val="24"/>
        </w:rPr>
        <w:t>.</w:t>
      </w:r>
    </w:p>
    <w:p w:rsidR="008F78FD" w:rsidRPr="008F78FD" w:rsidRDefault="008F78FD" w:rsidP="008F78FD">
      <w:pPr>
        <w:bidi/>
        <w:jc w:val="both"/>
        <w:rPr>
          <w:rFonts w:ascii="Arial" w:hAnsi="Arial" w:cs="Arial"/>
          <w:sz w:val="28"/>
          <w:szCs w:val="24"/>
        </w:rPr>
      </w:pPr>
      <w:r w:rsidRPr="008F78FD">
        <w:rPr>
          <w:rFonts w:ascii="Arial" w:hAnsi="Arial" w:cs="Arial" w:hint="cs"/>
          <w:sz w:val="28"/>
          <w:szCs w:val="24"/>
          <w:rtl/>
        </w:rPr>
        <w:t>ما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بر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این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باوریم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که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کتاب</w:t>
      </w:r>
      <w:r w:rsidRPr="008F78FD">
        <w:rPr>
          <w:rFonts w:ascii="Arial" w:hAnsi="Arial" w:cs="Arial" w:hint="eastAsia"/>
          <w:sz w:val="28"/>
          <w:szCs w:val="24"/>
          <w:rtl/>
        </w:rPr>
        <w:t>«</w:t>
      </w:r>
      <w:r w:rsidRPr="008F78FD">
        <w:rPr>
          <w:rFonts w:ascii="Arial" w:hAnsi="Arial" w:cs="Arial" w:hint="cs"/>
          <w:sz w:val="28"/>
          <w:szCs w:val="24"/>
          <w:rtl/>
        </w:rPr>
        <w:t>طیف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الخیال</w:t>
      </w:r>
      <w:r w:rsidRPr="008F78FD">
        <w:rPr>
          <w:rFonts w:ascii="Arial" w:hAnsi="Arial" w:cs="Arial" w:hint="eastAsia"/>
          <w:sz w:val="28"/>
          <w:szCs w:val="24"/>
          <w:rtl/>
        </w:rPr>
        <w:t>»</w:t>
      </w:r>
      <w:r w:rsidRPr="008F78FD">
        <w:rPr>
          <w:rFonts w:ascii="Arial" w:hAnsi="Arial" w:cs="Arial" w:hint="cs"/>
          <w:sz w:val="28"/>
          <w:szCs w:val="24"/>
          <w:rtl/>
        </w:rPr>
        <w:t>که‏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نشان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دهنده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رویکرد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نقد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شعر،در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سده‏های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چهارم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و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پنجم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هجری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است،برای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پژوهشگر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ادبیات،بسیار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سودمند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است،زیرا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اعراب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که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با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شعر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می‏زیستند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و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با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شعر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می‏مردند،نقد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شعر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آنان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بسی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پر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اهمیت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است،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بویژه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که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نقاد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خود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نیز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یکی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از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شاعران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و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علمای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بلاغت‏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در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ادب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روزگار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خویش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است</w:t>
      </w:r>
      <w:r w:rsidRPr="008F78FD">
        <w:rPr>
          <w:rFonts w:ascii="Arial" w:hAnsi="Arial" w:cs="Arial"/>
          <w:sz w:val="28"/>
          <w:szCs w:val="24"/>
          <w:rtl/>
        </w:rPr>
        <w:t>.</w:t>
      </w:r>
      <w:r w:rsidRPr="008F78FD">
        <w:rPr>
          <w:rFonts w:ascii="Arial" w:hAnsi="Arial" w:cs="Arial" w:hint="cs"/>
          <w:sz w:val="28"/>
          <w:szCs w:val="24"/>
          <w:rtl/>
        </w:rPr>
        <w:t>همچنین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موضوع‏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اصلی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کتاب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که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گسترده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خیال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است،می‏تواند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از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دیدگاه‏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نقد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اجتماعی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و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تحولات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سیاسی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و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اجتماعی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و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حتی‏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اقتصادی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که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در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زندگی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شاعر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عرب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رخ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داده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است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قابل‏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اعتنا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باشد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و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ما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را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در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شناخت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هرچه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بیشتر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شعر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عرب‏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یاری</w:t>
      </w:r>
      <w:r w:rsidRPr="008F78FD">
        <w:rPr>
          <w:rFonts w:ascii="Arial" w:hAnsi="Arial" w:cs="Arial"/>
          <w:sz w:val="28"/>
          <w:szCs w:val="24"/>
          <w:rtl/>
        </w:rPr>
        <w:t xml:space="preserve"> </w:t>
      </w:r>
      <w:r w:rsidRPr="008F78FD">
        <w:rPr>
          <w:rFonts w:ascii="Arial" w:hAnsi="Arial" w:cs="Arial" w:hint="cs"/>
          <w:sz w:val="28"/>
          <w:szCs w:val="24"/>
          <w:rtl/>
        </w:rPr>
        <w:t>کند</w:t>
      </w:r>
      <w:r w:rsidRPr="008F78FD">
        <w:rPr>
          <w:rFonts w:ascii="Arial" w:hAnsi="Arial" w:cs="Arial"/>
          <w:sz w:val="28"/>
          <w:szCs w:val="24"/>
        </w:rPr>
        <w:t>.</w:t>
      </w:r>
    </w:p>
    <w:p w:rsidR="00415CAF" w:rsidRPr="008F78FD" w:rsidRDefault="00415CAF" w:rsidP="008F78FD">
      <w:pPr>
        <w:bidi/>
        <w:jc w:val="both"/>
        <w:rPr>
          <w:rFonts w:ascii="Arial" w:hAnsi="Arial" w:cs="Arial"/>
          <w:sz w:val="28"/>
          <w:szCs w:val="24"/>
        </w:rPr>
      </w:pPr>
    </w:p>
    <w:sectPr w:rsidR="00415CAF" w:rsidRPr="008F78FD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415CAF"/>
    <w:rsid w:val="00074B80"/>
    <w:rsid w:val="0038307D"/>
    <w:rsid w:val="00415CAF"/>
    <w:rsid w:val="004F328B"/>
    <w:rsid w:val="00552F90"/>
    <w:rsid w:val="005F2572"/>
    <w:rsid w:val="008F78FD"/>
    <w:rsid w:val="00AE711C"/>
    <w:rsid w:val="00C72BCD"/>
    <w:rsid w:val="00FF6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1349</Words>
  <Characters>7693</Characters>
  <Application>Microsoft Office Word</Application>
  <DocSecurity>0</DocSecurity>
  <Lines>64</Lines>
  <Paragraphs>18</Paragraphs>
  <ScaleCrop>false</ScaleCrop>
  <Company/>
  <LinksUpToDate>false</LinksUpToDate>
  <CharactersWithSpaces>9024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2012-03-18T14:01:00Z</dcterms:created>
  <dcterms:modified xsi:type="dcterms:W3CDTF">2012-03-18T14:01:00Z</dcterms:modified>
</cp:coreProperties>
</file>