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90B" w:rsidRPr="0033090B" w:rsidRDefault="0033090B" w:rsidP="00597179">
      <w:pPr>
        <w:bidi/>
        <w:spacing w:after="0" w:line="240" w:lineRule="auto"/>
        <w:rPr>
          <w:rFonts w:ascii="Times New Roman" w:eastAsia="Times New Roman" w:hAnsi="Times New Roman" w:cs="B Nazanin"/>
          <w:sz w:val="24"/>
          <w:szCs w:val="24"/>
        </w:rPr>
      </w:pPr>
      <w:r w:rsidRPr="0033090B">
        <w:rPr>
          <w:rFonts w:ascii="Times New Roman" w:eastAsia="Times New Roman" w:hAnsi="Times New Roman" w:cs="B Nazanin"/>
          <w:b/>
          <w:bCs/>
          <w:color w:val="DD0066"/>
          <w:sz w:val="24"/>
          <w:szCs w:val="24"/>
          <w:rtl/>
        </w:rPr>
        <w:t>مشاوره حرفه‌ای اصول و روشها</w:t>
      </w:r>
      <w:r w:rsidRPr="0033090B">
        <w:rPr>
          <w:rFonts w:ascii="Times New Roman" w:eastAsia="Times New Roman" w:hAnsi="Times New Roman" w:cs="B Nazanin"/>
          <w:sz w:val="24"/>
          <w:szCs w:val="24"/>
          <w:rtl/>
        </w:rPr>
        <w:t xml:space="preserve"> </w:t>
      </w:r>
    </w:p>
    <w:p w:rsidR="0033090B" w:rsidRPr="0033090B" w:rsidRDefault="0033090B" w:rsidP="00597179">
      <w:pPr>
        <w:bidi/>
        <w:spacing w:before="100" w:beforeAutospacing="1" w:after="100" w:afterAutospacing="1" w:line="240" w:lineRule="auto"/>
        <w:rPr>
          <w:rFonts w:ascii="Times New Roman" w:eastAsia="Times New Roman" w:hAnsi="Times New Roman" w:cs="B Nazanin"/>
          <w:sz w:val="24"/>
          <w:szCs w:val="24"/>
        </w:rPr>
      </w:pPr>
      <w:r w:rsidRPr="0033090B">
        <w:rPr>
          <w:rFonts w:ascii="Times New Roman" w:eastAsia="Times New Roman" w:hAnsi="Times New Roman" w:cs="B Nazanin"/>
          <w:noProof/>
          <w:sz w:val="24"/>
          <w:szCs w:val="24"/>
        </w:rPr>
        <w:drawing>
          <wp:inline distT="0" distB="0" distL="0" distR="0">
            <wp:extent cx="2860040" cy="1903095"/>
            <wp:effectExtent l="19050" t="0" r="0" b="0"/>
            <wp:docPr id="10" name="Picture 3" descr="http://www.hesabras.org/Portals/_Rainbow/images/default/53/moshavere-herfe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esabras.org/Portals/_Rainbow/images/default/53/moshavere-herfeie.jpg"/>
                    <pic:cNvPicPr>
                      <a:picLocks noChangeAspect="1" noChangeArrowheads="1"/>
                    </pic:cNvPicPr>
                  </pic:nvPicPr>
                  <pic:blipFill>
                    <a:blip r:embed="rId4"/>
                    <a:srcRect/>
                    <a:stretch>
                      <a:fillRect/>
                    </a:stretch>
                  </pic:blipFill>
                  <pic:spPr bwMode="auto">
                    <a:xfrm>
                      <a:off x="0" y="0"/>
                      <a:ext cx="2860040" cy="1903095"/>
                    </a:xfrm>
                    <a:prstGeom prst="rect">
                      <a:avLst/>
                    </a:prstGeom>
                    <a:noFill/>
                    <a:ln w="9525">
                      <a:noFill/>
                      <a:miter lim="800000"/>
                      <a:headEnd/>
                      <a:tailEnd/>
                    </a:ln>
                  </pic:spPr>
                </pic:pic>
              </a:graphicData>
            </a:graphic>
          </wp:inline>
        </w:drawing>
      </w:r>
    </w:p>
    <w:p w:rsidR="0033090B" w:rsidRPr="0033090B" w:rsidRDefault="0033090B" w:rsidP="00597179">
      <w:pPr>
        <w:bidi/>
        <w:spacing w:after="0" w:line="240" w:lineRule="auto"/>
        <w:rPr>
          <w:rFonts w:ascii="Times New Roman" w:eastAsia="Times New Roman" w:hAnsi="Times New Roman" w:cs="B Nazanin"/>
          <w:sz w:val="24"/>
          <w:szCs w:val="24"/>
        </w:rPr>
      </w:pPr>
      <w:r w:rsidRPr="0033090B">
        <w:rPr>
          <w:rFonts w:ascii="Times New Roman" w:eastAsia="Times New Roman" w:hAnsi="Times New Roman" w:cs="B Nazanin" w:hint="cs"/>
          <w:b/>
          <w:bCs/>
          <w:color w:val="000080"/>
          <w:sz w:val="24"/>
          <w:szCs w:val="24"/>
          <w:rtl/>
          <w:lang w:bidi="fa-IR"/>
        </w:rPr>
        <w:t>پديدآورنده</w:t>
      </w:r>
      <w:r w:rsidRPr="0033090B">
        <w:rPr>
          <w:rFonts w:ascii="Times New Roman" w:eastAsia="Times New Roman" w:hAnsi="Times New Roman" w:cs="B Nazanin" w:hint="cs"/>
          <w:b/>
          <w:bCs/>
          <w:color w:val="000080"/>
          <w:sz w:val="24"/>
          <w:szCs w:val="24"/>
          <w:lang w:bidi="fa-IR"/>
        </w:rPr>
        <w:t xml:space="preserve">: </w:t>
      </w:r>
      <w:r w:rsidRPr="0033090B">
        <w:rPr>
          <w:rFonts w:ascii="Times New Roman" w:eastAsia="Times New Roman" w:hAnsi="Times New Roman" w:cs="B Nazanin"/>
          <w:b/>
          <w:bCs/>
          <w:color w:val="000080"/>
          <w:sz w:val="24"/>
          <w:szCs w:val="24"/>
          <w:rtl/>
        </w:rPr>
        <w:t>محمد شلیله</w:t>
      </w:r>
      <w:r w:rsidRPr="0033090B">
        <w:rPr>
          <w:rFonts w:ascii="Times New Roman" w:eastAsia="Times New Roman" w:hAnsi="Times New Roman" w:cs="B Nazanin"/>
          <w:sz w:val="24"/>
          <w:szCs w:val="24"/>
        </w:rPr>
        <w:br/>
        <w:t> </w:t>
      </w:r>
    </w:p>
    <w:p w:rsidR="0033090B" w:rsidRPr="0033090B" w:rsidRDefault="0033090B" w:rsidP="00597179">
      <w:pPr>
        <w:bidi/>
        <w:spacing w:after="0" w:line="240" w:lineRule="auto"/>
        <w:rPr>
          <w:rFonts w:ascii="Times New Roman" w:eastAsia="Times New Roman" w:hAnsi="Times New Roman" w:cs="B Nazanin"/>
          <w:sz w:val="24"/>
          <w:szCs w:val="24"/>
        </w:rPr>
      </w:pPr>
      <w:r w:rsidRPr="0033090B">
        <w:rPr>
          <w:rFonts w:ascii="Times New Roman" w:eastAsia="Times New Roman" w:hAnsi="Times New Roman" w:cs="B Nazanin"/>
          <w:sz w:val="24"/>
          <w:szCs w:val="24"/>
        </w:rPr>
        <w:t> </w:t>
      </w:r>
    </w:p>
    <w:p w:rsidR="0033090B" w:rsidRPr="0033090B" w:rsidRDefault="0033090B" w:rsidP="00597179">
      <w:pPr>
        <w:bidi/>
        <w:spacing w:after="0" w:line="240" w:lineRule="auto"/>
        <w:rPr>
          <w:rFonts w:ascii="Times New Roman" w:eastAsia="Times New Roman" w:hAnsi="Times New Roman" w:cs="B Nazanin"/>
          <w:color w:val="000080"/>
          <w:sz w:val="24"/>
          <w:szCs w:val="24"/>
        </w:rPr>
      </w:pPr>
      <w:r w:rsidRPr="0033090B">
        <w:rPr>
          <w:rFonts w:ascii="Times New Roman" w:eastAsia="Times New Roman" w:hAnsi="Times New Roman" w:cs="B Nazanin"/>
          <w:b/>
          <w:bCs/>
          <w:color w:val="000080"/>
          <w:sz w:val="24"/>
          <w:szCs w:val="24"/>
          <w:rtl/>
        </w:rPr>
        <w:t>بخش دوم</w:t>
      </w:r>
    </w:p>
    <w:p w:rsidR="0033090B" w:rsidRPr="0033090B" w:rsidRDefault="0033090B" w:rsidP="00597179">
      <w:pPr>
        <w:bidi/>
        <w:spacing w:after="0" w:line="240" w:lineRule="auto"/>
        <w:rPr>
          <w:rFonts w:ascii="Times New Roman" w:eastAsia="Times New Roman" w:hAnsi="Times New Roman" w:cs="B Nazanin"/>
          <w:sz w:val="24"/>
          <w:szCs w:val="24"/>
        </w:rPr>
      </w:pPr>
      <w:r w:rsidRPr="0033090B">
        <w:rPr>
          <w:rFonts w:ascii="Times New Roman" w:eastAsia="Times New Roman" w:hAnsi="Times New Roman" w:cs="B Nazanin"/>
          <w:sz w:val="24"/>
          <w:szCs w:val="24"/>
        </w:rPr>
        <w:br/>
      </w:r>
      <w:r w:rsidRPr="0033090B">
        <w:rPr>
          <w:rFonts w:ascii="Times New Roman" w:eastAsia="Times New Roman" w:hAnsi="Times New Roman" w:cs="B Nazanin"/>
          <w:b/>
          <w:bCs/>
          <w:color w:val="800080"/>
          <w:sz w:val="24"/>
          <w:szCs w:val="24"/>
        </w:rPr>
        <w:t> </w:t>
      </w:r>
      <w:r w:rsidRPr="0033090B">
        <w:rPr>
          <w:rFonts w:ascii="Times New Roman" w:eastAsia="Times New Roman" w:hAnsi="Times New Roman" w:cs="B Nazanin"/>
          <w:b/>
          <w:bCs/>
          <w:color w:val="800080"/>
          <w:sz w:val="24"/>
          <w:szCs w:val="24"/>
          <w:rtl/>
        </w:rPr>
        <w:t>فرایند مشاوره</w:t>
      </w:r>
    </w:p>
    <w:p w:rsidR="0033090B" w:rsidRPr="0033090B" w:rsidRDefault="0033090B" w:rsidP="00597179">
      <w:pPr>
        <w:bidi/>
        <w:spacing w:before="100" w:beforeAutospacing="1" w:after="100" w:afterAutospacing="1" w:line="240" w:lineRule="auto"/>
        <w:rPr>
          <w:rFonts w:ascii="Times New Roman" w:eastAsia="Times New Roman" w:hAnsi="Times New Roman" w:cs="B Nazanin"/>
          <w:sz w:val="24"/>
          <w:szCs w:val="24"/>
        </w:rPr>
      </w:pPr>
      <w:r w:rsidRPr="0033090B">
        <w:rPr>
          <w:rFonts w:ascii="Times New Roman" w:eastAsia="Times New Roman" w:hAnsi="Times New Roman" w:cs="B Nazanin"/>
          <w:sz w:val="24"/>
          <w:szCs w:val="24"/>
        </w:rPr>
        <w:t> </w:t>
      </w:r>
    </w:p>
    <w:p w:rsidR="0033090B" w:rsidRPr="0033090B" w:rsidRDefault="0033090B" w:rsidP="00597179">
      <w:pPr>
        <w:bidi/>
        <w:spacing w:before="100" w:beforeAutospacing="1" w:after="100" w:afterAutospacing="1" w:line="240" w:lineRule="auto"/>
        <w:rPr>
          <w:rFonts w:ascii="Times New Roman" w:eastAsia="Times New Roman" w:hAnsi="Times New Roman" w:cs="B Nazanin"/>
          <w:sz w:val="24"/>
          <w:szCs w:val="24"/>
        </w:rPr>
      </w:pPr>
      <w:r w:rsidRPr="0033090B">
        <w:rPr>
          <w:rFonts w:ascii="Times New Roman" w:eastAsia="Times New Roman" w:hAnsi="Times New Roman" w:cs="B Nazanin"/>
          <w:sz w:val="24"/>
          <w:szCs w:val="24"/>
        </w:rPr>
        <w:t> </w:t>
      </w:r>
    </w:p>
    <w:p w:rsidR="0033090B" w:rsidRPr="0033090B" w:rsidRDefault="0033090B" w:rsidP="00597179">
      <w:pPr>
        <w:bidi/>
        <w:spacing w:before="100" w:beforeAutospacing="1" w:after="100" w:afterAutospacing="1" w:line="240" w:lineRule="auto"/>
        <w:rPr>
          <w:rFonts w:ascii="Times New Roman" w:eastAsia="Times New Roman" w:hAnsi="Times New Roman" w:cs="B Nazanin"/>
          <w:sz w:val="24"/>
          <w:szCs w:val="24"/>
        </w:rPr>
      </w:pPr>
      <w:r w:rsidRPr="0033090B">
        <w:rPr>
          <w:rFonts w:ascii="Times New Roman" w:eastAsia="Times New Roman" w:hAnsi="Times New Roman" w:cs="B Nazanin"/>
          <w:sz w:val="24"/>
          <w:szCs w:val="24"/>
        </w:rPr>
        <w:br/>
      </w:r>
      <w:r w:rsidRPr="0033090B">
        <w:rPr>
          <w:rFonts w:ascii="Times New Roman" w:eastAsia="Times New Roman" w:hAnsi="Times New Roman" w:cs="B Nazanin"/>
          <w:sz w:val="24"/>
          <w:szCs w:val="24"/>
          <w:rtl/>
        </w:rPr>
        <w:t>این نوشته که بخش نخست آن در مجله حسابرسِ شماره 53 (خرداد-تیر 1390) به چاپ رسید، ترجمه همراه با تلخیص قابل توجه، و به اقتضای آن، برخی جابجایی‌ها در تنظیم متن کتاب اصول و روشهای مشاورهِ حرفه‌ای با مشخصات زیر است</w:t>
      </w:r>
      <w:r w:rsidRPr="0033090B">
        <w:rPr>
          <w:rFonts w:ascii="Times New Roman" w:eastAsia="Times New Roman" w:hAnsi="Times New Roman" w:cs="B Nazanin"/>
          <w:sz w:val="24"/>
          <w:szCs w:val="24"/>
        </w:rPr>
        <w:t>:</w:t>
      </w:r>
      <w:r w:rsidRPr="0033090B">
        <w:rPr>
          <w:rFonts w:ascii="Times New Roman" w:eastAsia="Times New Roman" w:hAnsi="Times New Roman" w:cs="B Nazanin"/>
          <w:sz w:val="24"/>
          <w:szCs w:val="24"/>
        </w:rPr>
        <w:br/>
        <w:t>Stryker Steven, Principles and Practices of Professional Consulting, Government Institutes, USA, 2011</w:t>
      </w:r>
      <w:r w:rsidRPr="0033090B">
        <w:rPr>
          <w:rFonts w:ascii="Times New Roman" w:eastAsia="Times New Roman" w:hAnsi="Times New Roman" w:cs="B Nazanin"/>
          <w:sz w:val="24"/>
          <w:szCs w:val="24"/>
        </w:rPr>
        <w:br/>
      </w:r>
      <w:r w:rsidRPr="0033090B">
        <w:rPr>
          <w:rFonts w:ascii="Times New Roman" w:eastAsia="Times New Roman" w:hAnsi="Times New Roman" w:cs="B Nazanin"/>
          <w:sz w:val="24"/>
          <w:szCs w:val="24"/>
          <w:rtl/>
        </w:rPr>
        <w:t>با اینکه شالوده و مضمون کتاب یادشده در نوشته حاضر دنبال می‌شود، به‌دلیل تلخیص و تغییرات ِ قابل توجه پیشگفته، مسئولیت کامل آن با نگارنده به عنوان مترجم است. این رویکرد با این هدف پیش گرفته شد که از میان موضوعهای متنوع و تفصیلی کتاب که بیشتر به کار پژوهشگران این رشته می‌آید، تنها موضوعهایی که پیوند مستقیم‌تری با کار کسانی که به شغل مشاوره اشتغال دارند و از جمله با نیازهای حسابداران و حسابداران حرفه‌ای در مقام ارائه‌کنندگان خدمات مشاوره در دسترس قرار گیرد. با این وجود هنوز هم بخشهایی از این نوشته ممکن است با نیازهای خوانندگان پیش‌بینی شده مجله حسابرس انطباق کامل نداشته باشد؛ دلیل این چگونگی آن است که کوشیده ایم چارچوب منبع اصلی را تا حد امکان حفظ کنیم</w:t>
      </w:r>
      <w:r w:rsidRPr="0033090B">
        <w:rPr>
          <w:rFonts w:ascii="Times New Roman" w:eastAsia="Times New Roman" w:hAnsi="Times New Roman" w:cs="B Nazanin"/>
          <w:sz w:val="24"/>
          <w:szCs w:val="24"/>
        </w:rPr>
        <w:t>.</w:t>
      </w:r>
      <w:r w:rsidRPr="0033090B">
        <w:rPr>
          <w:rFonts w:ascii="Times New Roman" w:eastAsia="Times New Roman" w:hAnsi="Times New Roman" w:cs="B Nazanin"/>
          <w:sz w:val="24"/>
          <w:szCs w:val="24"/>
        </w:rPr>
        <w:br/>
      </w:r>
      <w:r w:rsidRPr="0033090B">
        <w:rPr>
          <w:rFonts w:ascii="Times New Roman" w:eastAsia="Times New Roman" w:hAnsi="Times New Roman" w:cs="B Nazanin"/>
          <w:sz w:val="24"/>
          <w:szCs w:val="24"/>
          <w:rtl/>
        </w:rPr>
        <w:t xml:space="preserve">در بخش نخست این مقاله به «معرفی و پیشینه» مشاوره پرداختیم. در این بخش نخست شرحی کوتاه درباره «دلائل استفاده از خدمات مشاوره» عرضه می‌شود؛ پس از آن «مبانی فرایند مشاوره» مورد بررسی قرار می‌گیرد؛ با شرحی در زمینه </w:t>
      </w:r>
      <w:r w:rsidRPr="0033090B">
        <w:rPr>
          <w:rFonts w:ascii="Times New Roman" w:eastAsia="Times New Roman" w:hAnsi="Times New Roman" w:cs="B Nazanin"/>
          <w:sz w:val="24"/>
          <w:szCs w:val="24"/>
        </w:rPr>
        <w:t>«</w:t>
      </w:r>
      <w:r w:rsidRPr="0033090B">
        <w:rPr>
          <w:rFonts w:ascii="Times New Roman" w:eastAsia="Times New Roman" w:hAnsi="Times New Roman" w:cs="B Nazanin"/>
          <w:sz w:val="24"/>
          <w:szCs w:val="24"/>
          <w:rtl/>
        </w:rPr>
        <w:t xml:space="preserve">مبانی سامان گرفتن خدمات مشاوره» ادامه می‌یابد؛ و با اشاره کوتاهی به </w:t>
      </w:r>
      <w:r w:rsidRPr="0033090B">
        <w:rPr>
          <w:rFonts w:ascii="Times New Roman" w:eastAsia="Times New Roman" w:hAnsi="Times New Roman" w:cs="B Nazanin"/>
          <w:sz w:val="24"/>
          <w:szCs w:val="24"/>
        </w:rPr>
        <w:t>«</w:t>
      </w:r>
      <w:r w:rsidRPr="0033090B">
        <w:rPr>
          <w:rFonts w:ascii="Times New Roman" w:eastAsia="Times New Roman" w:hAnsi="Times New Roman" w:cs="B Nazanin"/>
          <w:sz w:val="24"/>
          <w:szCs w:val="24"/>
          <w:rtl/>
        </w:rPr>
        <w:t>ارزیابی خدمات مشاوره» به پایان می‌رسد</w:t>
      </w:r>
      <w:r w:rsidRPr="0033090B">
        <w:rPr>
          <w:rFonts w:ascii="Times New Roman" w:eastAsia="Times New Roman" w:hAnsi="Times New Roman" w:cs="B Nazanin"/>
          <w:sz w:val="24"/>
          <w:szCs w:val="24"/>
        </w:rPr>
        <w:t>.</w:t>
      </w:r>
      <w:r w:rsidRPr="0033090B">
        <w:rPr>
          <w:rFonts w:ascii="Times New Roman" w:eastAsia="Times New Roman" w:hAnsi="Times New Roman" w:cs="B Nazanin"/>
          <w:sz w:val="24"/>
          <w:szCs w:val="24"/>
        </w:rPr>
        <w:br/>
        <w:t> </w:t>
      </w:r>
    </w:p>
    <w:p w:rsidR="0033090B" w:rsidRPr="0033090B" w:rsidRDefault="0033090B" w:rsidP="00597179">
      <w:pPr>
        <w:bidi/>
        <w:spacing w:before="100" w:beforeAutospacing="1" w:after="100" w:afterAutospacing="1" w:line="240" w:lineRule="auto"/>
        <w:rPr>
          <w:rFonts w:ascii="Times New Roman" w:eastAsia="Times New Roman" w:hAnsi="Times New Roman" w:cs="B Nazanin"/>
          <w:sz w:val="24"/>
          <w:szCs w:val="24"/>
        </w:rPr>
      </w:pPr>
      <w:r w:rsidRPr="0033090B">
        <w:rPr>
          <w:rFonts w:ascii="Times New Roman" w:eastAsia="Times New Roman" w:hAnsi="Times New Roman" w:cs="B Nazanin"/>
          <w:sz w:val="24"/>
          <w:szCs w:val="24"/>
        </w:rPr>
        <w:lastRenderedPageBreak/>
        <w:br/>
      </w:r>
      <w:r w:rsidRPr="0033090B">
        <w:rPr>
          <w:rFonts w:ascii="Times New Roman" w:eastAsia="Times New Roman" w:hAnsi="Times New Roman" w:cs="B Nazanin"/>
          <w:b/>
          <w:bCs/>
          <w:color w:val="0B4CA6"/>
          <w:sz w:val="24"/>
          <w:szCs w:val="24"/>
          <w:rtl/>
        </w:rPr>
        <w:t xml:space="preserve">دلایل استفاده از خدمات مشاوره </w:t>
      </w:r>
      <w:r w:rsidRPr="0033090B">
        <w:rPr>
          <w:rFonts w:ascii="Times New Roman" w:eastAsia="Times New Roman" w:hAnsi="Times New Roman" w:cs="B Nazanin"/>
          <w:sz w:val="24"/>
          <w:szCs w:val="24"/>
        </w:rPr>
        <w:br/>
      </w:r>
      <w:r w:rsidRPr="0033090B">
        <w:rPr>
          <w:rFonts w:ascii="Times New Roman" w:eastAsia="Times New Roman" w:hAnsi="Times New Roman" w:cs="B Nazanin"/>
          <w:sz w:val="24"/>
          <w:szCs w:val="24"/>
          <w:rtl/>
        </w:rPr>
        <w:t>کارفرمایان تنها به عقل سلیم و معرفت عمومی مشاوران برای کاویدن موضوعها و مشکلات پیچیده و مبهم سازمان متبوع‌شان و عرضه رهنمود و راه‌حل روی نمی‌آورند. کارفرمایان مادام که از فرایند مشاوره آگاه نگردند و بر نقشی که مشاور در بررسی طرحهای توسعه، بهبود روشها و حل مسئله و برطرف کردن مشکل سازمان و انجام تغییرات مورد نیاز ایفا می‌کند، وقوف نیابند به استفاده از خدمات مشاوره تن نمی‌دهند. در این راستا کارفرمایان مشاورانی را بر می‌گزینند که</w:t>
      </w:r>
      <w:r w:rsidRPr="0033090B">
        <w:rPr>
          <w:rFonts w:ascii="Times New Roman" w:eastAsia="Times New Roman" w:hAnsi="Times New Roman" w:cs="B Nazanin"/>
          <w:sz w:val="24"/>
          <w:szCs w:val="24"/>
        </w:rPr>
        <w:t xml:space="preserve">: </w:t>
      </w:r>
      <w:r w:rsidRPr="0033090B">
        <w:rPr>
          <w:rFonts w:ascii="Times New Roman" w:eastAsia="Times New Roman" w:hAnsi="Times New Roman" w:cs="B Nazanin"/>
          <w:sz w:val="24"/>
          <w:szCs w:val="24"/>
        </w:rPr>
        <w:br/>
        <w:t xml:space="preserve">• </w:t>
      </w:r>
      <w:r w:rsidRPr="0033090B">
        <w:rPr>
          <w:rFonts w:ascii="Times New Roman" w:eastAsia="Times New Roman" w:hAnsi="Times New Roman" w:cs="B Nazanin"/>
          <w:sz w:val="24"/>
          <w:szCs w:val="24"/>
          <w:rtl/>
        </w:rPr>
        <w:t>فرایندی ویژه توسعه، بهبود روشها و یا حل مسئله‌ای که برای کارفرما دشواری آفریده است، طراحی کنند</w:t>
      </w:r>
      <w:r w:rsidRPr="0033090B">
        <w:rPr>
          <w:rFonts w:ascii="Times New Roman" w:eastAsia="Times New Roman" w:hAnsi="Times New Roman" w:cs="B Nazanin"/>
          <w:sz w:val="24"/>
          <w:szCs w:val="24"/>
        </w:rPr>
        <w:t>.</w:t>
      </w:r>
      <w:r w:rsidRPr="0033090B">
        <w:rPr>
          <w:rFonts w:ascii="Times New Roman" w:eastAsia="Times New Roman" w:hAnsi="Times New Roman" w:cs="B Nazanin"/>
          <w:sz w:val="24"/>
          <w:szCs w:val="24"/>
        </w:rPr>
        <w:br/>
      </w:r>
      <w:proofErr w:type="gramStart"/>
      <w:r w:rsidRPr="0033090B">
        <w:rPr>
          <w:rFonts w:ascii="Times New Roman" w:eastAsia="Times New Roman" w:hAnsi="Times New Roman" w:cs="B Nazanin"/>
          <w:sz w:val="24"/>
          <w:szCs w:val="24"/>
        </w:rPr>
        <w:t xml:space="preserve">• </w:t>
      </w:r>
      <w:r w:rsidRPr="0033090B">
        <w:rPr>
          <w:rFonts w:ascii="Times New Roman" w:eastAsia="Times New Roman" w:hAnsi="Times New Roman" w:cs="B Nazanin"/>
          <w:sz w:val="24"/>
          <w:szCs w:val="24"/>
          <w:rtl/>
        </w:rPr>
        <w:t>چشم‌اندازی صادقانه و بیطرفانه از نتایج پیش‌بینی‌پذیر خدمات پیش‌بینی شده عرضه کنند</w:t>
      </w:r>
      <w:r w:rsidRPr="0033090B">
        <w:rPr>
          <w:rFonts w:ascii="Times New Roman" w:eastAsia="Times New Roman" w:hAnsi="Times New Roman" w:cs="B Nazanin"/>
          <w:sz w:val="24"/>
          <w:szCs w:val="24"/>
        </w:rPr>
        <w:t>.</w:t>
      </w:r>
      <w:proofErr w:type="gramEnd"/>
      <w:r w:rsidRPr="0033090B">
        <w:rPr>
          <w:rFonts w:ascii="Times New Roman" w:eastAsia="Times New Roman" w:hAnsi="Times New Roman" w:cs="B Nazanin"/>
          <w:sz w:val="24"/>
          <w:szCs w:val="24"/>
        </w:rPr>
        <w:br/>
      </w:r>
      <w:proofErr w:type="gramStart"/>
      <w:r w:rsidRPr="0033090B">
        <w:rPr>
          <w:rFonts w:ascii="Times New Roman" w:eastAsia="Times New Roman" w:hAnsi="Times New Roman" w:cs="B Nazanin"/>
          <w:sz w:val="24"/>
          <w:szCs w:val="24"/>
        </w:rPr>
        <w:t xml:space="preserve">• </w:t>
      </w:r>
      <w:r w:rsidRPr="0033090B">
        <w:rPr>
          <w:rFonts w:ascii="Times New Roman" w:eastAsia="Times New Roman" w:hAnsi="Times New Roman" w:cs="B Nazanin"/>
          <w:sz w:val="24"/>
          <w:szCs w:val="24"/>
          <w:rtl/>
        </w:rPr>
        <w:t>به سازمان در به‌کار گرفتن مهارتها و فراهم آوردن منابع مورد نیاز ِانجام خدمات مشاوره به نحو موثر یاری دهند</w:t>
      </w:r>
      <w:r w:rsidRPr="0033090B">
        <w:rPr>
          <w:rFonts w:ascii="Times New Roman" w:eastAsia="Times New Roman" w:hAnsi="Times New Roman" w:cs="B Nazanin"/>
          <w:sz w:val="24"/>
          <w:szCs w:val="24"/>
        </w:rPr>
        <w:t>.</w:t>
      </w:r>
      <w:proofErr w:type="gramEnd"/>
      <w:r w:rsidRPr="0033090B">
        <w:rPr>
          <w:rFonts w:ascii="Times New Roman" w:eastAsia="Times New Roman" w:hAnsi="Times New Roman" w:cs="B Nazanin"/>
          <w:sz w:val="24"/>
          <w:szCs w:val="24"/>
        </w:rPr>
        <w:t xml:space="preserve"> </w:t>
      </w:r>
      <w:r w:rsidRPr="0033090B">
        <w:rPr>
          <w:rFonts w:ascii="Times New Roman" w:eastAsia="Times New Roman" w:hAnsi="Times New Roman" w:cs="B Nazanin"/>
          <w:sz w:val="24"/>
          <w:szCs w:val="24"/>
        </w:rPr>
        <w:br/>
      </w:r>
      <w:proofErr w:type="gramStart"/>
      <w:r w:rsidRPr="0033090B">
        <w:rPr>
          <w:rFonts w:ascii="Times New Roman" w:eastAsia="Times New Roman" w:hAnsi="Times New Roman" w:cs="B Nazanin"/>
          <w:sz w:val="24"/>
          <w:szCs w:val="24"/>
        </w:rPr>
        <w:t xml:space="preserve">• </w:t>
      </w:r>
      <w:r w:rsidRPr="0033090B">
        <w:rPr>
          <w:rFonts w:ascii="Times New Roman" w:eastAsia="Times New Roman" w:hAnsi="Times New Roman" w:cs="B Nazanin"/>
          <w:sz w:val="24"/>
          <w:szCs w:val="24"/>
          <w:rtl/>
        </w:rPr>
        <w:t>در مورد انجام خدماتی که می‌پذیرند تجربه مشابه و قبلی داشته باشند</w:t>
      </w:r>
      <w:r w:rsidRPr="0033090B">
        <w:rPr>
          <w:rFonts w:ascii="Times New Roman" w:eastAsia="Times New Roman" w:hAnsi="Times New Roman" w:cs="B Nazanin"/>
          <w:sz w:val="24"/>
          <w:szCs w:val="24"/>
          <w:vertAlign w:val="superscript"/>
        </w:rPr>
        <w:t>1.</w:t>
      </w:r>
      <w:proofErr w:type="gramEnd"/>
      <w:r w:rsidRPr="0033090B">
        <w:rPr>
          <w:rFonts w:ascii="Times New Roman" w:eastAsia="Times New Roman" w:hAnsi="Times New Roman" w:cs="B Nazanin"/>
          <w:sz w:val="24"/>
          <w:szCs w:val="24"/>
        </w:rPr>
        <w:br/>
      </w:r>
      <w:r w:rsidRPr="0033090B">
        <w:rPr>
          <w:rFonts w:ascii="Times New Roman" w:eastAsia="Times New Roman" w:hAnsi="Times New Roman" w:cs="B Nazanin"/>
          <w:sz w:val="24"/>
          <w:szCs w:val="24"/>
          <w:rtl/>
        </w:rPr>
        <w:t>فرضهایی نیز پسِ پشتِ انتظاراتِ رسمی کارفرمایان از مشاوران مطرح است؛ از جمله اینکه مشاور رویکردی عینی به مسائل کارفرما داشته باشد، کار مشاوره را با سرعت هر چه بیشتر به سرانجام رساند و بر پایه دانش و تجربه گسترده و روزآمدی که در زمینه موضوع مشاوره دارد، خدماتی اثر‌بخش ارائه دهد. از همین‌رو شناخت و وقوف بر درک کارفرما از نقش مشاور برای پیشبرد کار مشاور نقش اساسی دارد. اهمیت این موضوع در کار مشاوران چنان است که منابع بسیاری در این زمنیه تالیف و منتشر شده است. آشکار است در میان نقشهای متعددی که مشاوران ایفا می‌کنند برخی اهمیت تاثیرگذارتری دارند؛ از جمله نقش مشاور در شناخت مسئله یا مشکلی که باید برطرف گردد</w:t>
      </w:r>
      <w:r w:rsidRPr="0033090B">
        <w:rPr>
          <w:rFonts w:ascii="Times New Roman" w:eastAsia="Times New Roman" w:hAnsi="Times New Roman" w:cs="B Nazanin"/>
          <w:sz w:val="24"/>
          <w:szCs w:val="24"/>
        </w:rPr>
        <w:t xml:space="preserve">. </w:t>
      </w:r>
      <w:r w:rsidRPr="0033090B">
        <w:rPr>
          <w:rFonts w:ascii="Times New Roman" w:eastAsia="Times New Roman" w:hAnsi="Times New Roman" w:cs="B Nazanin"/>
          <w:sz w:val="24"/>
          <w:szCs w:val="24"/>
        </w:rPr>
        <w:br/>
      </w:r>
      <w:r w:rsidRPr="0033090B">
        <w:rPr>
          <w:rFonts w:ascii="Times New Roman" w:eastAsia="Times New Roman" w:hAnsi="Times New Roman" w:cs="B Nazanin"/>
          <w:sz w:val="24"/>
          <w:szCs w:val="24"/>
          <w:rtl/>
        </w:rPr>
        <w:t>انتظارات کارفرمایان از مشاوران از جمله معیارهای سنجش و ارزیابی خدمات مشاور از سوی آنان نیز هست. اگر چه خدمات مشاوره بدون همکاری مسئولانه کارفرما به نتیجه نمی‌رسد</w:t>
      </w:r>
      <w:r w:rsidRPr="0033090B">
        <w:rPr>
          <w:rFonts w:ascii="Times New Roman" w:eastAsia="Times New Roman" w:hAnsi="Times New Roman" w:cs="B Nazanin"/>
          <w:sz w:val="24"/>
          <w:szCs w:val="24"/>
        </w:rPr>
        <w:t xml:space="preserve">. </w:t>
      </w:r>
      <w:r w:rsidRPr="0033090B">
        <w:rPr>
          <w:rFonts w:ascii="Times New Roman" w:eastAsia="Times New Roman" w:hAnsi="Times New Roman" w:cs="B Nazanin"/>
          <w:sz w:val="24"/>
          <w:szCs w:val="24"/>
          <w:rtl/>
        </w:rPr>
        <w:t>منتها بنا به تجربه، ممکن است کارفرما و مشاور در طول انجام خدمات مشاوره و تداوم آن از مرحله‌ای به مرحله دیگر بیشتر با هم نزدیک شوند و بر سر ارزیابی مشکلات و دلائل آنها و راه‌حلهای مربوط به توافق بیشتری برسند و ابهامهای احتمالی از میان برداشته شود. نگرش تحول‌خواه کارفرما در این میان نقش تعیین‌کننده ایفا می‌کند</w:t>
      </w:r>
      <w:r w:rsidRPr="0033090B">
        <w:rPr>
          <w:rFonts w:ascii="Times New Roman" w:eastAsia="Times New Roman" w:hAnsi="Times New Roman" w:cs="B Nazanin"/>
          <w:sz w:val="24"/>
          <w:szCs w:val="24"/>
        </w:rPr>
        <w:t xml:space="preserve">. </w:t>
      </w:r>
      <w:r w:rsidRPr="0033090B">
        <w:rPr>
          <w:rFonts w:ascii="Times New Roman" w:eastAsia="Times New Roman" w:hAnsi="Times New Roman" w:cs="B Nazanin"/>
          <w:sz w:val="24"/>
          <w:szCs w:val="24"/>
        </w:rPr>
        <w:br/>
      </w:r>
      <w:r w:rsidRPr="0033090B">
        <w:rPr>
          <w:rFonts w:ascii="Times New Roman" w:eastAsia="Times New Roman" w:hAnsi="Times New Roman" w:cs="B Nazanin"/>
          <w:sz w:val="24"/>
          <w:szCs w:val="24"/>
        </w:rPr>
        <w:br/>
      </w:r>
      <w:r w:rsidRPr="0033090B">
        <w:rPr>
          <w:rFonts w:ascii="Times New Roman" w:eastAsia="Times New Roman" w:hAnsi="Times New Roman" w:cs="B Nazanin"/>
          <w:b/>
          <w:bCs/>
          <w:color w:val="0B4CA6"/>
          <w:sz w:val="24"/>
          <w:szCs w:val="24"/>
          <w:rtl/>
        </w:rPr>
        <w:t>مبانی فرایند مشاوره</w:t>
      </w:r>
      <w:r w:rsidRPr="0033090B">
        <w:rPr>
          <w:rFonts w:ascii="Times New Roman" w:eastAsia="Times New Roman" w:hAnsi="Times New Roman" w:cs="B Nazanin"/>
          <w:sz w:val="24"/>
          <w:szCs w:val="24"/>
        </w:rPr>
        <w:br/>
      </w:r>
      <w:r w:rsidRPr="0033090B">
        <w:rPr>
          <w:rFonts w:ascii="Times New Roman" w:eastAsia="Times New Roman" w:hAnsi="Times New Roman" w:cs="B Nazanin"/>
          <w:sz w:val="24"/>
          <w:szCs w:val="24"/>
          <w:rtl/>
        </w:rPr>
        <w:t>اساس کار مشاوره بر طراحی «فرایند» استوار است. مبنای روش‌شناختی طراحی فرایند مشاوره بر چارچوب روش علمی</w:t>
      </w:r>
      <w:r w:rsidRPr="0033090B">
        <w:rPr>
          <w:rFonts w:ascii="Times New Roman" w:eastAsia="Times New Roman" w:hAnsi="Times New Roman" w:cs="B Nazanin"/>
          <w:sz w:val="24"/>
          <w:szCs w:val="24"/>
          <w:vertAlign w:val="superscript"/>
        </w:rPr>
        <w:t>2</w:t>
      </w:r>
      <w:r w:rsidRPr="0033090B">
        <w:rPr>
          <w:rFonts w:ascii="Times New Roman" w:eastAsia="Times New Roman" w:hAnsi="Times New Roman" w:cs="B Nazanin"/>
          <w:sz w:val="24"/>
          <w:szCs w:val="24"/>
        </w:rPr>
        <w:t xml:space="preserve"> </w:t>
      </w:r>
      <w:r w:rsidRPr="0033090B">
        <w:rPr>
          <w:rFonts w:ascii="Times New Roman" w:eastAsia="Times New Roman" w:hAnsi="Times New Roman" w:cs="B Nazanin"/>
          <w:sz w:val="24"/>
          <w:szCs w:val="24"/>
          <w:rtl/>
        </w:rPr>
        <w:t>و پژوهش عملیاتی</w:t>
      </w:r>
      <w:r w:rsidRPr="0033090B">
        <w:rPr>
          <w:rFonts w:ascii="Times New Roman" w:eastAsia="Times New Roman" w:hAnsi="Times New Roman" w:cs="B Nazanin"/>
          <w:sz w:val="24"/>
          <w:szCs w:val="24"/>
          <w:vertAlign w:val="superscript"/>
        </w:rPr>
        <w:t>3</w:t>
      </w:r>
      <w:r w:rsidRPr="0033090B">
        <w:rPr>
          <w:rFonts w:ascii="Times New Roman" w:eastAsia="Times New Roman" w:hAnsi="Times New Roman" w:cs="B Nazanin"/>
          <w:sz w:val="24"/>
          <w:szCs w:val="24"/>
        </w:rPr>
        <w:t xml:space="preserve"> </w:t>
      </w:r>
      <w:r w:rsidRPr="0033090B">
        <w:rPr>
          <w:rFonts w:ascii="Times New Roman" w:eastAsia="Times New Roman" w:hAnsi="Times New Roman" w:cs="B Nazanin"/>
          <w:sz w:val="24"/>
          <w:szCs w:val="24"/>
          <w:rtl/>
        </w:rPr>
        <w:t>استوار است؛ و ساماندهی و پیشبرد آن در سازمانها بر اساس مکانیسمهای رفتاری</w:t>
      </w:r>
      <w:r w:rsidRPr="0033090B">
        <w:rPr>
          <w:rFonts w:ascii="Times New Roman" w:eastAsia="Times New Roman" w:hAnsi="Times New Roman" w:cs="B Nazanin"/>
          <w:sz w:val="24"/>
          <w:szCs w:val="24"/>
          <w:vertAlign w:val="superscript"/>
        </w:rPr>
        <w:t>4</w:t>
      </w:r>
      <w:r w:rsidRPr="0033090B">
        <w:rPr>
          <w:rFonts w:ascii="Times New Roman" w:eastAsia="Times New Roman" w:hAnsi="Times New Roman" w:cs="B Nazanin"/>
          <w:sz w:val="24"/>
          <w:szCs w:val="24"/>
        </w:rPr>
        <w:t xml:space="preserve"> </w:t>
      </w:r>
      <w:r w:rsidRPr="0033090B">
        <w:rPr>
          <w:rFonts w:ascii="Times New Roman" w:eastAsia="Times New Roman" w:hAnsi="Times New Roman" w:cs="B Nazanin"/>
          <w:sz w:val="24"/>
          <w:szCs w:val="24"/>
          <w:rtl/>
        </w:rPr>
        <w:t>و تکنیکهای ارتباطی</w:t>
      </w:r>
      <w:r w:rsidRPr="0033090B">
        <w:rPr>
          <w:rFonts w:ascii="Times New Roman" w:eastAsia="Times New Roman" w:hAnsi="Times New Roman" w:cs="B Nazanin"/>
          <w:sz w:val="24"/>
          <w:szCs w:val="24"/>
          <w:vertAlign w:val="superscript"/>
        </w:rPr>
        <w:t>5</w:t>
      </w:r>
      <w:r w:rsidRPr="0033090B">
        <w:rPr>
          <w:rFonts w:ascii="Times New Roman" w:eastAsia="Times New Roman" w:hAnsi="Times New Roman" w:cs="B Nazanin"/>
          <w:sz w:val="24"/>
          <w:szCs w:val="24"/>
        </w:rPr>
        <w:t xml:space="preserve"> </w:t>
      </w:r>
      <w:r w:rsidRPr="0033090B">
        <w:rPr>
          <w:rFonts w:ascii="Times New Roman" w:eastAsia="Times New Roman" w:hAnsi="Times New Roman" w:cs="B Nazanin"/>
          <w:sz w:val="24"/>
          <w:szCs w:val="24"/>
          <w:rtl/>
        </w:rPr>
        <w:t>در مورد برقراری ارتباط کارفرما- مشاور</w:t>
      </w:r>
      <w:r w:rsidRPr="0033090B">
        <w:rPr>
          <w:rFonts w:ascii="Times New Roman" w:eastAsia="Times New Roman" w:hAnsi="Times New Roman" w:cs="B Nazanin"/>
          <w:sz w:val="24"/>
          <w:szCs w:val="24"/>
          <w:vertAlign w:val="superscript"/>
        </w:rPr>
        <w:t>6</w:t>
      </w:r>
      <w:r w:rsidRPr="0033090B">
        <w:rPr>
          <w:rFonts w:ascii="Times New Roman" w:eastAsia="Times New Roman" w:hAnsi="Times New Roman" w:cs="B Nazanin"/>
          <w:sz w:val="24"/>
          <w:szCs w:val="24"/>
        </w:rPr>
        <w:t xml:space="preserve"> </w:t>
      </w:r>
      <w:r w:rsidRPr="0033090B">
        <w:rPr>
          <w:rFonts w:ascii="Times New Roman" w:eastAsia="Times New Roman" w:hAnsi="Times New Roman" w:cs="B Nazanin"/>
          <w:sz w:val="24"/>
          <w:szCs w:val="24"/>
          <w:rtl/>
        </w:rPr>
        <w:t>و مراقبت از آن انجام می‌گیرد. هر کار مشاوره با سود جستن توامان از روشهای رفتاری و روشهای تکنیکی به سرانجام می‌رسد. فرایند مشاوره به نوع و موضوع مشاوره بستگی ندارد؛ الگو و کاربردی عام دارد؛ و چند‌منظوره است؛ چه در مشاوره‌ای فردی و چه در مشاوره‌هایی که به صورت گروهی انجام می‌گیرد</w:t>
      </w:r>
      <w:r w:rsidRPr="0033090B">
        <w:rPr>
          <w:rFonts w:ascii="Times New Roman" w:eastAsia="Times New Roman" w:hAnsi="Times New Roman" w:cs="B Nazanin"/>
          <w:sz w:val="24"/>
          <w:szCs w:val="24"/>
        </w:rPr>
        <w:t xml:space="preserve">. </w:t>
      </w:r>
      <w:r w:rsidRPr="0033090B">
        <w:rPr>
          <w:rFonts w:ascii="Times New Roman" w:eastAsia="Times New Roman" w:hAnsi="Times New Roman" w:cs="B Nazanin"/>
          <w:sz w:val="24"/>
          <w:szCs w:val="24"/>
          <w:rtl/>
        </w:rPr>
        <w:t>رونالد لی پت</w:t>
      </w:r>
      <w:r w:rsidRPr="0033090B">
        <w:rPr>
          <w:rFonts w:ascii="Times New Roman" w:eastAsia="Times New Roman" w:hAnsi="Times New Roman" w:cs="B Nazanin"/>
          <w:sz w:val="24"/>
          <w:szCs w:val="24"/>
          <w:vertAlign w:val="superscript"/>
        </w:rPr>
        <w:t>7</w:t>
      </w:r>
      <w:r w:rsidRPr="0033090B">
        <w:rPr>
          <w:rFonts w:ascii="Times New Roman" w:eastAsia="Times New Roman" w:hAnsi="Times New Roman" w:cs="B Nazanin"/>
          <w:sz w:val="24"/>
          <w:szCs w:val="24"/>
        </w:rPr>
        <w:t xml:space="preserve"> (1959) </w:t>
      </w:r>
      <w:r w:rsidRPr="0033090B">
        <w:rPr>
          <w:rFonts w:ascii="Times New Roman" w:eastAsia="Times New Roman" w:hAnsi="Times New Roman" w:cs="B Nazanin"/>
          <w:sz w:val="24"/>
          <w:szCs w:val="24"/>
          <w:rtl/>
        </w:rPr>
        <w:t>معتقد است فرایند مشاوره از خلال ارتباط مشاور با کارفرما، در جریان سامان دادن تغییر در سازمان کارفرما شکل می‌گیرد. از نظر او سامان‌دهی فرایند ِمشاوره مراحل زیر را در بر می‌گیرد</w:t>
      </w:r>
      <w:r w:rsidRPr="0033090B">
        <w:rPr>
          <w:rFonts w:ascii="Times New Roman" w:eastAsia="Times New Roman" w:hAnsi="Times New Roman" w:cs="B Nazanin"/>
          <w:sz w:val="24"/>
          <w:szCs w:val="24"/>
        </w:rPr>
        <w:t xml:space="preserve">: </w:t>
      </w:r>
      <w:r w:rsidRPr="0033090B">
        <w:rPr>
          <w:rFonts w:ascii="Times New Roman" w:eastAsia="Times New Roman" w:hAnsi="Times New Roman" w:cs="B Nazanin"/>
          <w:sz w:val="24"/>
          <w:szCs w:val="24"/>
        </w:rPr>
        <w:br/>
        <w:t xml:space="preserve">• </w:t>
      </w:r>
      <w:r w:rsidRPr="0033090B">
        <w:rPr>
          <w:rFonts w:ascii="Times New Roman" w:eastAsia="Times New Roman" w:hAnsi="Times New Roman" w:cs="B Nazanin"/>
          <w:sz w:val="24"/>
          <w:szCs w:val="24"/>
          <w:rtl/>
        </w:rPr>
        <w:t>سامان دادن ارتباط دو‌سویه‌ی مشاور - کارفرما در جهت تداوم بخشیدن به انجام تغییر،</w:t>
      </w:r>
      <w:r w:rsidRPr="0033090B">
        <w:rPr>
          <w:rFonts w:ascii="Times New Roman" w:eastAsia="Times New Roman" w:hAnsi="Times New Roman" w:cs="B Nazanin"/>
          <w:sz w:val="24"/>
          <w:szCs w:val="24"/>
        </w:rPr>
        <w:br/>
        <w:t xml:space="preserve">• </w:t>
      </w:r>
      <w:r w:rsidRPr="0033090B">
        <w:rPr>
          <w:rFonts w:ascii="Times New Roman" w:eastAsia="Times New Roman" w:hAnsi="Times New Roman" w:cs="B Nazanin"/>
          <w:sz w:val="24"/>
          <w:szCs w:val="24"/>
          <w:rtl/>
        </w:rPr>
        <w:t xml:space="preserve">تبیین (روشن گردانیدن) مسئله یا مشکل سازمان، </w:t>
      </w:r>
      <w:r w:rsidRPr="0033090B">
        <w:rPr>
          <w:rFonts w:ascii="Times New Roman" w:eastAsia="Times New Roman" w:hAnsi="Times New Roman" w:cs="B Nazanin"/>
          <w:sz w:val="24"/>
          <w:szCs w:val="24"/>
        </w:rPr>
        <w:br/>
        <w:t xml:space="preserve">• </w:t>
      </w:r>
      <w:r w:rsidRPr="0033090B">
        <w:rPr>
          <w:rFonts w:ascii="Times New Roman" w:eastAsia="Times New Roman" w:hAnsi="Times New Roman" w:cs="B Nazanin"/>
          <w:sz w:val="24"/>
          <w:szCs w:val="24"/>
          <w:rtl/>
        </w:rPr>
        <w:t>گسترش احساس نیاز به تغییر در سازمان،</w:t>
      </w:r>
      <w:r w:rsidRPr="0033090B">
        <w:rPr>
          <w:rFonts w:ascii="Times New Roman" w:eastAsia="Times New Roman" w:hAnsi="Times New Roman" w:cs="B Nazanin"/>
          <w:sz w:val="24"/>
          <w:szCs w:val="24"/>
        </w:rPr>
        <w:br/>
        <w:t xml:space="preserve">• </w:t>
      </w:r>
      <w:r w:rsidRPr="0033090B">
        <w:rPr>
          <w:rFonts w:ascii="Times New Roman" w:eastAsia="Times New Roman" w:hAnsi="Times New Roman" w:cs="B Nazanin"/>
          <w:sz w:val="24"/>
          <w:szCs w:val="24"/>
          <w:rtl/>
        </w:rPr>
        <w:t>وارسی گزینه‌های راه‌حل و هدف،</w:t>
      </w:r>
      <w:r w:rsidRPr="0033090B">
        <w:rPr>
          <w:rFonts w:ascii="Times New Roman" w:eastAsia="Times New Roman" w:hAnsi="Times New Roman" w:cs="B Nazanin"/>
          <w:sz w:val="24"/>
          <w:szCs w:val="24"/>
        </w:rPr>
        <w:br/>
        <w:t xml:space="preserve">• </w:t>
      </w:r>
      <w:r w:rsidRPr="0033090B">
        <w:rPr>
          <w:rFonts w:ascii="Times New Roman" w:eastAsia="Times New Roman" w:hAnsi="Times New Roman" w:cs="B Nazanin"/>
          <w:sz w:val="24"/>
          <w:szCs w:val="24"/>
          <w:rtl/>
        </w:rPr>
        <w:t>جلب همکاری نیروی انسانی سازمان،</w:t>
      </w:r>
      <w:r w:rsidRPr="0033090B">
        <w:rPr>
          <w:rFonts w:ascii="Times New Roman" w:eastAsia="Times New Roman" w:hAnsi="Times New Roman" w:cs="B Nazanin"/>
          <w:sz w:val="24"/>
          <w:szCs w:val="24"/>
        </w:rPr>
        <w:br/>
        <w:t xml:space="preserve">• </w:t>
      </w:r>
      <w:r w:rsidRPr="0033090B">
        <w:rPr>
          <w:rFonts w:ascii="Times New Roman" w:eastAsia="Times New Roman" w:hAnsi="Times New Roman" w:cs="B Nazanin"/>
          <w:sz w:val="24"/>
          <w:szCs w:val="24"/>
          <w:rtl/>
        </w:rPr>
        <w:t>انتقال قصد تغییر واقعی به جریان فعالیتها،</w:t>
      </w:r>
      <w:r w:rsidRPr="0033090B">
        <w:rPr>
          <w:rFonts w:ascii="Times New Roman" w:eastAsia="Times New Roman" w:hAnsi="Times New Roman" w:cs="B Nazanin"/>
          <w:sz w:val="24"/>
          <w:szCs w:val="24"/>
        </w:rPr>
        <w:br/>
        <w:t xml:space="preserve">• </w:t>
      </w:r>
      <w:r w:rsidRPr="0033090B">
        <w:rPr>
          <w:rFonts w:ascii="Times New Roman" w:eastAsia="Times New Roman" w:hAnsi="Times New Roman" w:cs="B Nazanin"/>
          <w:sz w:val="24"/>
          <w:szCs w:val="24"/>
          <w:rtl/>
        </w:rPr>
        <w:t>تثبیت نظمهای جدید عملکرد یا ساختار سازمانی مربوط</w:t>
      </w:r>
      <w:r w:rsidRPr="0033090B">
        <w:rPr>
          <w:rFonts w:ascii="Times New Roman" w:eastAsia="Times New Roman" w:hAnsi="Times New Roman" w:cs="B Nazanin"/>
          <w:sz w:val="24"/>
          <w:szCs w:val="24"/>
        </w:rPr>
        <w:t>.</w:t>
      </w:r>
      <w:r w:rsidRPr="0033090B">
        <w:rPr>
          <w:rFonts w:ascii="Times New Roman" w:eastAsia="Times New Roman" w:hAnsi="Times New Roman" w:cs="B Nazanin"/>
          <w:sz w:val="24"/>
          <w:szCs w:val="24"/>
        </w:rPr>
        <w:br/>
      </w:r>
      <w:r w:rsidRPr="0033090B">
        <w:rPr>
          <w:rFonts w:ascii="Times New Roman" w:eastAsia="Times New Roman" w:hAnsi="Times New Roman" w:cs="B Nazanin"/>
          <w:sz w:val="24"/>
          <w:szCs w:val="24"/>
          <w:rtl/>
        </w:rPr>
        <w:lastRenderedPageBreak/>
        <w:t>پَت نُد</w:t>
      </w:r>
      <w:r w:rsidRPr="0033090B">
        <w:rPr>
          <w:rFonts w:ascii="Times New Roman" w:eastAsia="Times New Roman" w:hAnsi="Times New Roman" w:cs="B Nazanin"/>
          <w:sz w:val="24"/>
          <w:szCs w:val="24"/>
          <w:vertAlign w:val="superscript"/>
        </w:rPr>
        <w:t xml:space="preserve">8 </w:t>
      </w:r>
      <w:r w:rsidRPr="0033090B">
        <w:rPr>
          <w:rFonts w:ascii="Times New Roman" w:eastAsia="Times New Roman" w:hAnsi="Times New Roman" w:cs="B Nazanin"/>
          <w:sz w:val="24"/>
          <w:szCs w:val="24"/>
        </w:rPr>
        <w:t xml:space="preserve">(1979) </w:t>
      </w:r>
      <w:r w:rsidRPr="0033090B">
        <w:rPr>
          <w:rFonts w:ascii="Times New Roman" w:eastAsia="Times New Roman" w:hAnsi="Times New Roman" w:cs="B Nazanin"/>
          <w:sz w:val="24"/>
          <w:szCs w:val="24"/>
          <w:rtl/>
        </w:rPr>
        <w:t>نیز برخی مرحله‌ها را به مرحله‌های پیشین افزوده است؛ از جمله</w:t>
      </w:r>
      <w:r w:rsidRPr="0033090B">
        <w:rPr>
          <w:rFonts w:ascii="Times New Roman" w:eastAsia="Times New Roman" w:hAnsi="Times New Roman" w:cs="B Nazanin"/>
          <w:sz w:val="24"/>
          <w:szCs w:val="24"/>
        </w:rPr>
        <w:t xml:space="preserve">: </w:t>
      </w:r>
      <w:r w:rsidRPr="0033090B">
        <w:rPr>
          <w:rFonts w:ascii="Times New Roman" w:eastAsia="Times New Roman" w:hAnsi="Times New Roman" w:cs="B Nazanin"/>
          <w:sz w:val="24"/>
          <w:szCs w:val="24"/>
        </w:rPr>
        <w:br/>
        <w:t xml:space="preserve">• </w:t>
      </w:r>
      <w:r w:rsidRPr="0033090B">
        <w:rPr>
          <w:rFonts w:ascii="Times New Roman" w:eastAsia="Times New Roman" w:hAnsi="Times New Roman" w:cs="B Nazanin"/>
          <w:sz w:val="24"/>
          <w:szCs w:val="24"/>
          <w:rtl/>
        </w:rPr>
        <w:t xml:space="preserve">شناخت مسئله یا مشکل، </w:t>
      </w:r>
      <w:r w:rsidRPr="0033090B">
        <w:rPr>
          <w:rFonts w:ascii="Times New Roman" w:eastAsia="Times New Roman" w:hAnsi="Times New Roman" w:cs="B Nazanin"/>
          <w:sz w:val="24"/>
          <w:szCs w:val="24"/>
        </w:rPr>
        <w:br/>
        <w:t xml:space="preserve">• </w:t>
      </w:r>
      <w:r w:rsidRPr="0033090B">
        <w:rPr>
          <w:rFonts w:ascii="Times New Roman" w:eastAsia="Times New Roman" w:hAnsi="Times New Roman" w:cs="B Nazanin"/>
          <w:sz w:val="24"/>
          <w:szCs w:val="24"/>
          <w:rtl/>
        </w:rPr>
        <w:t>تشریح ویژگی‌ها و جزئیات خدمات مشاور،</w:t>
      </w:r>
      <w:r w:rsidRPr="0033090B">
        <w:rPr>
          <w:rFonts w:ascii="Times New Roman" w:eastAsia="Times New Roman" w:hAnsi="Times New Roman" w:cs="B Nazanin"/>
          <w:sz w:val="24"/>
          <w:szCs w:val="24"/>
        </w:rPr>
        <w:br/>
        <w:t xml:space="preserve">• </w:t>
      </w:r>
      <w:r w:rsidRPr="0033090B">
        <w:rPr>
          <w:rFonts w:ascii="Times New Roman" w:eastAsia="Times New Roman" w:hAnsi="Times New Roman" w:cs="B Nazanin"/>
          <w:sz w:val="24"/>
          <w:szCs w:val="24"/>
          <w:rtl/>
        </w:rPr>
        <w:t>تلفیق و ترکیب خدمات مشاور و سازمان کارفرما</w:t>
      </w:r>
      <w:r w:rsidRPr="0033090B">
        <w:rPr>
          <w:rFonts w:ascii="Times New Roman" w:eastAsia="Times New Roman" w:hAnsi="Times New Roman" w:cs="B Nazanin"/>
          <w:sz w:val="24"/>
          <w:szCs w:val="24"/>
        </w:rPr>
        <w:t>.</w:t>
      </w:r>
      <w:r w:rsidRPr="0033090B">
        <w:rPr>
          <w:rFonts w:ascii="Times New Roman" w:eastAsia="Times New Roman" w:hAnsi="Times New Roman" w:cs="B Nazanin"/>
          <w:sz w:val="24"/>
          <w:szCs w:val="24"/>
        </w:rPr>
        <w:br/>
      </w:r>
      <w:r w:rsidRPr="0033090B">
        <w:rPr>
          <w:rFonts w:ascii="Times New Roman" w:eastAsia="Times New Roman" w:hAnsi="Times New Roman" w:cs="B Nazanin"/>
          <w:sz w:val="24"/>
          <w:szCs w:val="24"/>
          <w:rtl/>
        </w:rPr>
        <w:t>چنانکه پیش از این گفته شد، طراحی فرایند ِاثربخش مشاوره چونان هر جزء دیگر پروژه حل مسئله و ایجاد تغییر، به مشارکت فعالانه و هماهنگ کارفرما و مشاور بستگی دارد</w:t>
      </w:r>
      <w:r w:rsidRPr="0033090B">
        <w:rPr>
          <w:rFonts w:ascii="Times New Roman" w:eastAsia="Times New Roman" w:hAnsi="Times New Roman" w:cs="B Nazanin"/>
          <w:sz w:val="24"/>
          <w:szCs w:val="24"/>
        </w:rPr>
        <w:t xml:space="preserve">. </w:t>
      </w:r>
      <w:r w:rsidRPr="0033090B">
        <w:rPr>
          <w:rFonts w:ascii="Times New Roman" w:eastAsia="Times New Roman" w:hAnsi="Times New Roman" w:cs="B Nazanin"/>
          <w:sz w:val="24"/>
          <w:szCs w:val="24"/>
          <w:rtl/>
        </w:rPr>
        <w:t>مسئولیتهای دو طرف قرار داد مشاوره (کارفرما و مشاور</w:t>
      </w:r>
      <w:r w:rsidRPr="0033090B">
        <w:rPr>
          <w:rFonts w:ascii="Times New Roman" w:eastAsia="Times New Roman" w:hAnsi="Times New Roman" w:cs="B Nazanin"/>
          <w:sz w:val="24"/>
          <w:szCs w:val="24"/>
        </w:rPr>
        <w:t xml:space="preserve">) </w:t>
      </w:r>
      <w:r w:rsidRPr="0033090B">
        <w:rPr>
          <w:rFonts w:ascii="Times New Roman" w:eastAsia="Times New Roman" w:hAnsi="Times New Roman" w:cs="B Nazanin"/>
          <w:sz w:val="24"/>
          <w:szCs w:val="24"/>
          <w:rtl/>
        </w:rPr>
        <w:t>در فرایند مشاوره در نمایشگری با همین عنوان به اختصار نمایش داده شده است</w:t>
      </w:r>
      <w:r w:rsidRPr="0033090B">
        <w:rPr>
          <w:rFonts w:ascii="Times New Roman" w:eastAsia="Times New Roman" w:hAnsi="Times New Roman" w:cs="B Nazanin"/>
          <w:sz w:val="24"/>
          <w:szCs w:val="24"/>
        </w:rPr>
        <w:t xml:space="preserve">: </w:t>
      </w:r>
      <w:r w:rsidRPr="0033090B">
        <w:rPr>
          <w:rFonts w:ascii="Times New Roman" w:eastAsia="Times New Roman" w:hAnsi="Times New Roman" w:cs="B Nazanin"/>
          <w:sz w:val="24"/>
          <w:szCs w:val="24"/>
        </w:rPr>
        <w:br/>
        <w:t> </w:t>
      </w:r>
    </w:p>
    <w:p w:rsidR="0033090B" w:rsidRPr="0033090B" w:rsidRDefault="0033090B" w:rsidP="00597179">
      <w:pPr>
        <w:bidi/>
        <w:spacing w:before="100" w:beforeAutospacing="1" w:after="100" w:afterAutospacing="1" w:line="240" w:lineRule="auto"/>
        <w:rPr>
          <w:rFonts w:ascii="Times New Roman" w:eastAsia="Times New Roman" w:hAnsi="Times New Roman" w:cs="B Nazanin"/>
          <w:sz w:val="24"/>
          <w:szCs w:val="24"/>
        </w:rPr>
      </w:pPr>
      <w:r w:rsidRPr="0033090B">
        <w:rPr>
          <w:rFonts w:ascii="Times New Roman" w:eastAsia="Times New Roman" w:hAnsi="Times New Roman" w:cs="B Nazanin"/>
          <w:sz w:val="24"/>
          <w:szCs w:val="24"/>
        </w:rPr>
        <w:br/>
      </w:r>
      <w:r w:rsidRPr="0033090B">
        <w:rPr>
          <w:rFonts w:ascii="Times New Roman" w:eastAsia="Times New Roman" w:hAnsi="Times New Roman" w:cs="B Nazanin"/>
          <w:b/>
          <w:bCs/>
          <w:color w:val="000080"/>
          <w:sz w:val="24"/>
          <w:szCs w:val="24"/>
          <w:rtl/>
        </w:rPr>
        <w:t>نمایشگر مسئولیتهای کارفرما و مشاور در فرایند مشاوره</w:t>
      </w:r>
      <w:r w:rsidRPr="0033090B">
        <w:rPr>
          <w:rFonts w:ascii="Times New Roman" w:eastAsia="Times New Roman" w:hAnsi="Times New Roman" w:cs="B Nazanin"/>
          <w:b/>
          <w:bCs/>
          <w:sz w:val="24"/>
          <w:szCs w:val="24"/>
        </w:rPr>
        <w:br/>
        <w:t> </w:t>
      </w:r>
    </w:p>
    <w:tbl>
      <w:tblPr>
        <w:bidiVisual/>
        <w:tblW w:w="4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115"/>
        <w:gridCol w:w="3390"/>
      </w:tblGrid>
      <w:tr w:rsidR="0033090B" w:rsidRPr="0033090B" w:rsidTr="0033090B">
        <w:trPr>
          <w:tblCellSpacing w:w="15" w:type="dxa"/>
          <w:jc w:val="center"/>
        </w:trPr>
        <w:tc>
          <w:tcPr>
            <w:tcW w:w="5070" w:type="dxa"/>
            <w:tcBorders>
              <w:top w:val="outset" w:sz="6" w:space="0" w:color="auto"/>
              <w:left w:val="outset" w:sz="6" w:space="0" w:color="auto"/>
              <w:bottom w:val="outset" w:sz="6" w:space="0" w:color="auto"/>
              <w:right w:val="outset" w:sz="6" w:space="0" w:color="auto"/>
            </w:tcBorders>
            <w:shd w:val="clear" w:color="auto" w:fill="FF33CC"/>
            <w:vAlign w:val="center"/>
            <w:hideMark/>
          </w:tcPr>
          <w:p w:rsidR="0033090B" w:rsidRPr="0033090B" w:rsidRDefault="0033090B" w:rsidP="00597179">
            <w:pPr>
              <w:bidi/>
              <w:spacing w:before="100" w:beforeAutospacing="1" w:after="100" w:afterAutospacing="1" w:line="240" w:lineRule="auto"/>
              <w:rPr>
                <w:rFonts w:ascii="Times New Roman" w:eastAsia="Times New Roman" w:hAnsi="Times New Roman" w:cs="B Nazanin"/>
                <w:sz w:val="24"/>
                <w:szCs w:val="24"/>
              </w:rPr>
            </w:pPr>
            <w:r w:rsidRPr="0033090B">
              <w:rPr>
                <w:rFonts w:ascii="Times New Roman" w:eastAsia="Times New Roman" w:hAnsi="Times New Roman" w:cs="B Nazanin"/>
                <w:b/>
                <w:bCs/>
                <w:color w:val="FFF0F8"/>
                <w:sz w:val="24"/>
                <w:szCs w:val="24"/>
                <w:rtl/>
              </w:rPr>
              <w:t xml:space="preserve">کارفرما </w:t>
            </w:r>
          </w:p>
        </w:tc>
        <w:tc>
          <w:tcPr>
            <w:tcW w:w="0" w:type="auto"/>
            <w:tcBorders>
              <w:top w:val="outset" w:sz="6" w:space="0" w:color="auto"/>
              <w:left w:val="outset" w:sz="6" w:space="0" w:color="auto"/>
              <w:bottom w:val="outset" w:sz="6" w:space="0" w:color="auto"/>
              <w:right w:val="outset" w:sz="6" w:space="0" w:color="auto"/>
            </w:tcBorders>
            <w:shd w:val="clear" w:color="auto" w:fill="FF33CC"/>
            <w:vAlign w:val="center"/>
            <w:hideMark/>
          </w:tcPr>
          <w:p w:rsidR="0033090B" w:rsidRPr="0033090B" w:rsidRDefault="0033090B" w:rsidP="00597179">
            <w:pPr>
              <w:bidi/>
              <w:spacing w:before="100" w:beforeAutospacing="1" w:after="100" w:afterAutospacing="1" w:line="240" w:lineRule="auto"/>
              <w:rPr>
                <w:rFonts w:ascii="Times New Roman" w:eastAsia="Times New Roman" w:hAnsi="Times New Roman" w:cs="B Nazanin"/>
                <w:sz w:val="24"/>
                <w:szCs w:val="24"/>
              </w:rPr>
            </w:pPr>
            <w:r w:rsidRPr="0033090B">
              <w:rPr>
                <w:rFonts w:ascii="Times New Roman" w:eastAsia="Times New Roman" w:hAnsi="Times New Roman" w:cs="B Nazanin"/>
                <w:b/>
                <w:bCs/>
                <w:color w:val="FFF0F8"/>
                <w:sz w:val="24"/>
                <w:szCs w:val="24"/>
                <w:rtl/>
              </w:rPr>
              <w:t>مشاور</w:t>
            </w:r>
            <w:r w:rsidRPr="0033090B">
              <w:rPr>
                <w:rFonts w:ascii="Times New Roman" w:eastAsia="Times New Roman" w:hAnsi="Times New Roman" w:cs="B Nazanin"/>
                <w:color w:val="FFF0F8"/>
                <w:sz w:val="24"/>
                <w:szCs w:val="24"/>
                <w:rtl/>
              </w:rPr>
              <w:t xml:space="preserve"> </w:t>
            </w:r>
          </w:p>
        </w:tc>
      </w:tr>
      <w:tr w:rsidR="0033090B" w:rsidRPr="0033090B" w:rsidTr="0033090B">
        <w:trPr>
          <w:tblCellSpacing w:w="15" w:type="dxa"/>
          <w:jc w:val="center"/>
        </w:trPr>
        <w:tc>
          <w:tcPr>
            <w:tcW w:w="5070" w:type="dxa"/>
            <w:tcBorders>
              <w:top w:val="outset" w:sz="6" w:space="0" w:color="auto"/>
              <w:left w:val="outset" w:sz="6" w:space="0" w:color="auto"/>
              <w:bottom w:val="outset" w:sz="6" w:space="0" w:color="auto"/>
              <w:right w:val="outset" w:sz="6" w:space="0" w:color="auto"/>
            </w:tcBorders>
            <w:shd w:val="clear" w:color="auto" w:fill="FFF0F8"/>
            <w:vAlign w:val="center"/>
            <w:hideMark/>
          </w:tcPr>
          <w:p w:rsidR="0033090B" w:rsidRPr="0033090B" w:rsidRDefault="0033090B" w:rsidP="00597179">
            <w:pPr>
              <w:bidi/>
              <w:spacing w:after="0" w:line="240" w:lineRule="auto"/>
              <w:rPr>
                <w:rFonts w:ascii="Times New Roman" w:eastAsia="Times New Roman" w:hAnsi="Times New Roman" w:cs="B Nazanin"/>
                <w:sz w:val="24"/>
                <w:szCs w:val="24"/>
              </w:rPr>
            </w:pPr>
            <w:r w:rsidRPr="0033090B">
              <w:rPr>
                <w:rFonts w:ascii="Times New Roman" w:eastAsia="Times New Roman" w:hAnsi="Times New Roman" w:cs="Times New Roman"/>
                <w:sz w:val="24"/>
                <w:szCs w:val="24"/>
                <w:rtl/>
              </w:rPr>
              <w:t>•</w:t>
            </w:r>
            <w:r w:rsidRPr="0033090B">
              <w:rPr>
                <w:rFonts w:ascii="Times New Roman" w:eastAsia="Times New Roman" w:hAnsi="Times New Roman" w:cs="B Nazanin"/>
                <w:sz w:val="24"/>
                <w:szCs w:val="24"/>
                <w:rtl/>
              </w:rPr>
              <w:t xml:space="preserve"> </w:t>
            </w:r>
            <w:r w:rsidRPr="0033090B">
              <w:rPr>
                <w:rFonts w:ascii="Times New Roman" w:eastAsia="Times New Roman" w:hAnsi="Times New Roman" w:cs="B Nazanin" w:hint="cs"/>
                <w:sz w:val="24"/>
                <w:szCs w:val="24"/>
                <w:rtl/>
                <w:lang w:bidi="fa-IR"/>
              </w:rPr>
              <w:t>آماده ايجاد تغيير</w:t>
            </w:r>
          </w:p>
        </w:tc>
        <w:tc>
          <w:tcPr>
            <w:tcW w:w="0" w:type="auto"/>
            <w:tcBorders>
              <w:top w:val="outset" w:sz="6" w:space="0" w:color="auto"/>
              <w:left w:val="outset" w:sz="6" w:space="0" w:color="auto"/>
              <w:bottom w:val="outset" w:sz="6" w:space="0" w:color="auto"/>
              <w:right w:val="outset" w:sz="6" w:space="0" w:color="auto"/>
            </w:tcBorders>
            <w:shd w:val="clear" w:color="auto" w:fill="FFF0F8"/>
            <w:vAlign w:val="center"/>
            <w:hideMark/>
          </w:tcPr>
          <w:p w:rsidR="0033090B" w:rsidRPr="0033090B" w:rsidRDefault="0033090B" w:rsidP="00597179">
            <w:pPr>
              <w:bidi/>
              <w:spacing w:before="100" w:beforeAutospacing="1" w:after="100" w:afterAutospacing="1" w:line="240" w:lineRule="auto"/>
              <w:rPr>
                <w:rFonts w:ascii="Times New Roman" w:eastAsia="Times New Roman" w:hAnsi="Times New Roman" w:cs="B Nazanin"/>
                <w:sz w:val="24"/>
                <w:szCs w:val="24"/>
              </w:rPr>
            </w:pPr>
            <w:r w:rsidRPr="0033090B">
              <w:rPr>
                <w:rFonts w:ascii="Times New Roman" w:eastAsia="Times New Roman" w:hAnsi="Times New Roman" w:cs="Times New Roman"/>
                <w:sz w:val="24"/>
                <w:szCs w:val="24"/>
                <w:rtl/>
              </w:rPr>
              <w:t> •</w:t>
            </w:r>
            <w:r w:rsidRPr="0033090B">
              <w:rPr>
                <w:rFonts w:ascii="Times New Roman" w:eastAsia="Times New Roman" w:hAnsi="Times New Roman" w:cs="B Nazanin"/>
                <w:sz w:val="24"/>
                <w:szCs w:val="24"/>
                <w:rtl/>
              </w:rPr>
              <w:t xml:space="preserve"> پدیدآوردن فضای مناسب تغییر پیش‌بینی‌پذیر</w:t>
            </w:r>
          </w:p>
        </w:tc>
      </w:tr>
      <w:tr w:rsidR="0033090B" w:rsidRPr="0033090B" w:rsidTr="0033090B">
        <w:trPr>
          <w:tblCellSpacing w:w="15" w:type="dxa"/>
          <w:jc w:val="center"/>
        </w:trPr>
        <w:tc>
          <w:tcPr>
            <w:tcW w:w="5070" w:type="dxa"/>
            <w:tcBorders>
              <w:top w:val="outset" w:sz="6" w:space="0" w:color="auto"/>
              <w:left w:val="outset" w:sz="6" w:space="0" w:color="auto"/>
              <w:bottom w:val="outset" w:sz="6" w:space="0" w:color="auto"/>
              <w:right w:val="outset" w:sz="6" w:space="0" w:color="auto"/>
            </w:tcBorders>
            <w:vAlign w:val="center"/>
            <w:hideMark/>
          </w:tcPr>
          <w:p w:rsidR="0033090B" w:rsidRPr="0033090B" w:rsidRDefault="0033090B" w:rsidP="00597179">
            <w:pPr>
              <w:bidi/>
              <w:spacing w:after="0" w:line="240" w:lineRule="auto"/>
              <w:rPr>
                <w:rFonts w:ascii="Times New Roman" w:eastAsia="Times New Roman" w:hAnsi="Times New Roman" w:cs="B Nazanin"/>
                <w:sz w:val="24"/>
                <w:szCs w:val="24"/>
              </w:rPr>
            </w:pPr>
            <w:r w:rsidRPr="0033090B">
              <w:rPr>
                <w:rFonts w:ascii="Times New Roman" w:eastAsia="Times New Roman" w:hAnsi="Times New Roman" w:cs="Times New Roman"/>
                <w:sz w:val="24"/>
                <w:szCs w:val="24"/>
                <w:rtl/>
              </w:rPr>
              <w:t>•</w:t>
            </w:r>
            <w:r w:rsidRPr="0033090B">
              <w:rPr>
                <w:rFonts w:ascii="Times New Roman" w:eastAsia="Times New Roman" w:hAnsi="Times New Roman" w:cs="B Nazanin"/>
                <w:sz w:val="24"/>
                <w:szCs w:val="24"/>
                <w:rtl/>
              </w:rPr>
              <w:t xml:space="preserve"> قبول و اعتماد به مشاور </w:t>
            </w:r>
          </w:p>
        </w:tc>
        <w:tc>
          <w:tcPr>
            <w:tcW w:w="0" w:type="auto"/>
            <w:tcBorders>
              <w:top w:val="outset" w:sz="6" w:space="0" w:color="auto"/>
              <w:left w:val="outset" w:sz="6" w:space="0" w:color="auto"/>
              <w:bottom w:val="outset" w:sz="6" w:space="0" w:color="auto"/>
              <w:right w:val="outset" w:sz="6" w:space="0" w:color="auto"/>
            </w:tcBorders>
            <w:vAlign w:val="center"/>
            <w:hideMark/>
          </w:tcPr>
          <w:p w:rsidR="0033090B" w:rsidRPr="0033090B" w:rsidRDefault="0033090B" w:rsidP="00597179">
            <w:pPr>
              <w:bidi/>
              <w:spacing w:before="100" w:beforeAutospacing="1" w:after="100" w:afterAutospacing="1" w:line="240" w:lineRule="auto"/>
              <w:rPr>
                <w:rFonts w:ascii="Times New Roman" w:eastAsia="Times New Roman" w:hAnsi="Times New Roman" w:cs="B Nazanin"/>
                <w:sz w:val="24"/>
                <w:szCs w:val="24"/>
              </w:rPr>
            </w:pPr>
            <w:r w:rsidRPr="0033090B">
              <w:rPr>
                <w:rFonts w:ascii="Times New Roman" w:eastAsia="Times New Roman" w:hAnsi="Times New Roman" w:cs="Times New Roman"/>
                <w:sz w:val="24"/>
                <w:szCs w:val="24"/>
                <w:rtl/>
              </w:rPr>
              <w:t>•</w:t>
            </w:r>
            <w:r w:rsidRPr="0033090B">
              <w:rPr>
                <w:rFonts w:ascii="Times New Roman" w:eastAsia="Times New Roman" w:hAnsi="Times New Roman" w:cs="B Nazanin"/>
                <w:sz w:val="24"/>
                <w:szCs w:val="24"/>
                <w:rtl/>
              </w:rPr>
              <w:t xml:space="preserve"> قابلیت برقراری ارتباط ِ متقابل ِ حمایت‌گرانه با کارفرما</w:t>
            </w:r>
          </w:p>
        </w:tc>
      </w:tr>
      <w:tr w:rsidR="0033090B" w:rsidRPr="0033090B" w:rsidTr="0033090B">
        <w:trPr>
          <w:tblCellSpacing w:w="15" w:type="dxa"/>
          <w:jc w:val="center"/>
        </w:trPr>
        <w:tc>
          <w:tcPr>
            <w:tcW w:w="5070" w:type="dxa"/>
            <w:tcBorders>
              <w:top w:val="outset" w:sz="6" w:space="0" w:color="auto"/>
              <w:left w:val="outset" w:sz="6" w:space="0" w:color="auto"/>
              <w:bottom w:val="outset" w:sz="6" w:space="0" w:color="auto"/>
              <w:right w:val="outset" w:sz="6" w:space="0" w:color="auto"/>
            </w:tcBorders>
            <w:shd w:val="clear" w:color="auto" w:fill="FFF0F8"/>
            <w:vAlign w:val="center"/>
            <w:hideMark/>
          </w:tcPr>
          <w:p w:rsidR="0033090B" w:rsidRPr="0033090B" w:rsidRDefault="0033090B" w:rsidP="00597179">
            <w:pPr>
              <w:bidi/>
              <w:spacing w:before="100" w:beforeAutospacing="1" w:after="100" w:afterAutospacing="1" w:line="240" w:lineRule="auto"/>
              <w:rPr>
                <w:rFonts w:ascii="Times New Roman" w:eastAsia="Times New Roman" w:hAnsi="Times New Roman" w:cs="B Nazanin"/>
                <w:sz w:val="24"/>
                <w:szCs w:val="24"/>
              </w:rPr>
            </w:pPr>
            <w:r w:rsidRPr="0033090B">
              <w:rPr>
                <w:rFonts w:ascii="Times New Roman" w:eastAsia="Times New Roman" w:hAnsi="Times New Roman" w:cs="Times New Roman"/>
                <w:sz w:val="24"/>
                <w:szCs w:val="24"/>
                <w:rtl/>
              </w:rPr>
              <w:t>•</w:t>
            </w:r>
            <w:r w:rsidRPr="0033090B">
              <w:rPr>
                <w:rFonts w:ascii="Times New Roman" w:eastAsia="Times New Roman" w:hAnsi="Times New Roman" w:cs="B Nazanin"/>
                <w:sz w:val="24"/>
                <w:szCs w:val="24"/>
                <w:rtl/>
              </w:rPr>
              <w:t xml:space="preserve"> آماده فرا گرفتن مهارتهای جدید و بکار گرفتن آنها در عمل</w:t>
            </w:r>
          </w:p>
        </w:tc>
        <w:tc>
          <w:tcPr>
            <w:tcW w:w="0" w:type="auto"/>
            <w:tcBorders>
              <w:top w:val="outset" w:sz="6" w:space="0" w:color="auto"/>
              <w:left w:val="outset" w:sz="6" w:space="0" w:color="auto"/>
              <w:bottom w:val="outset" w:sz="6" w:space="0" w:color="auto"/>
              <w:right w:val="outset" w:sz="6" w:space="0" w:color="auto"/>
            </w:tcBorders>
            <w:shd w:val="clear" w:color="auto" w:fill="FFF0F8"/>
            <w:vAlign w:val="center"/>
            <w:hideMark/>
          </w:tcPr>
          <w:p w:rsidR="0033090B" w:rsidRPr="0033090B" w:rsidRDefault="0033090B" w:rsidP="00597179">
            <w:pPr>
              <w:bidi/>
              <w:spacing w:before="100" w:beforeAutospacing="1" w:after="100" w:afterAutospacing="1" w:line="240" w:lineRule="auto"/>
              <w:rPr>
                <w:rFonts w:ascii="Times New Roman" w:eastAsia="Times New Roman" w:hAnsi="Times New Roman" w:cs="B Nazanin"/>
                <w:sz w:val="24"/>
                <w:szCs w:val="24"/>
              </w:rPr>
            </w:pPr>
            <w:r w:rsidRPr="0033090B">
              <w:rPr>
                <w:rFonts w:ascii="Times New Roman" w:eastAsia="Times New Roman" w:hAnsi="Times New Roman" w:cs="Times New Roman"/>
                <w:sz w:val="24"/>
                <w:szCs w:val="24"/>
                <w:rtl/>
              </w:rPr>
              <w:t>• </w:t>
            </w:r>
            <w:r w:rsidRPr="0033090B">
              <w:rPr>
                <w:rFonts w:ascii="Times New Roman" w:eastAsia="Times New Roman" w:hAnsi="Times New Roman" w:cs="B Nazanin"/>
                <w:sz w:val="24"/>
                <w:szCs w:val="24"/>
                <w:rtl/>
              </w:rPr>
              <w:t xml:space="preserve"> تجربه موثر قبلی در یاری دادن به کارکنان کارفرما در زمینه قبول و حمایت از تغییر مورد نیاز</w:t>
            </w:r>
          </w:p>
        </w:tc>
      </w:tr>
      <w:tr w:rsidR="0033090B" w:rsidRPr="0033090B" w:rsidTr="0033090B">
        <w:trPr>
          <w:tblCellSpacing w:w="15" w:type="dxa"/>
          <w:jc w:val="center"/>
        </w:trPr>
        <w:tc>
          <w:tcPr>
            <w:tcW w:w="5070" w:type="dxa"/>
            <w:tcBorders>
              <w:top w:val="outset" w:sz="6" w:space="0" w:color="auto"/>
              <w:left w:val="outset" w:sz="6" w:space="0" w:color="auto"/>
              <w:bottom w:val="outset" w:sz="6" w:space="0" w:color="auto"/>
              <w:right w:val="outset" w:sz="6" w:space="0" w:color="auto"/>
            </w:tcBorders>
            <w:vAlign w:val="center"/>
            <w:hideMark/>
          </w:tcPr>
          <w:p w:rsidR="0033090B" w:rsidRPr="0033090B" w:rsidRDefault="0033090B" w:rsidP="00597179">
            <w:pPr>
              <w:bidi/>
              <w:spacing w:before="100" w:beforeAutospacing="1" w:after="100" w:afterAutospacing="1" w:line="240" w:lineRule="auto"/>
              <w:rPr>
                <w:rFonts w:ascii="Times New Roman" w:eastAsia="Times New Roman" w:hAnsi="Times New Roman" w:cs="B Nazanin"/>
                <w:sz w:val="24"/>
                <w:szCs w:val="24"/>
              </w:rPr>
            </w:pPr>
            <w:r w:rsidRPr="0033090B">
              <w:rPr>
                <w:rFonts w:ascii="Times New Roman" w:eastAsia="Times New Roman" w:hAnsi="Times New Roman" w:cs="Times New Roman"/>
                <w:sz w:val="24"/>
                <w:szCs w:val="24"/>
                <w:rtl/>
              </w:rPr>
              <w:t>•</w:t>
            </w:r>
            <w:r w:rsidRPr="0033090B">
              <w:rPr>
                <w:rFonts w:ascii="Times New Roman" w:eastAsia="Times New Roman" w:hAnsi="Times New Roman" w:cs="B Nazanin"/>
                <w:sz w:val="24"/>
                <w:szCs w:val="24"/>
                <w:rtl/>
              </w:rPr>
              <w:t xml:space="preserve"> وقوف بر طبیعت فرایند خدمات مشاوره </w:t>
            </w:r>
          </w:p>
        </w:tc>
        <w:tc>
          <w:tcPr>
            <w:tcW w:w="0" w:type="auto"/>
            <w:tcBorders>
              <w:top w:val="outset" w:sz="6" w:space="0" w:color="auto"/>
              <w:left w:val="outset" w:sz="6" w:space="0" w:color="auto"/>
              <w:bottom w:val="outset" w:sz="6" w:space="0" w:color="auto"/>
              <w:right w:val="outset" w:sz="6" w:space="0" w:color="auto"/>
            </w:tcBorders>
            <w:vAlign w:val="center"/>
            <w:hideMark/>
          </w:tcPr>
          <w:p w:rsidR="0033090B" w:rsidRPr="0033090B" w:rsidRDefault="0033090B" w:rsidP="00597179">
            <w:pPr>
              <w:bidi/>
              <w:spacing w:before="100" w:beforeAutospacing="1" w:after="100" w:afterAutospacing="1" w:line="240" w:lineRule="auto"/>
              <w:rPr>
                <w:rFonts w:ascii="Times New Roman" w:eastAsia="Times New Roman" w:hAnsi="Times New Roman" w:cs="B Nazanin"/>
                <w:sz w:val="24"/>
                <w:szCs w:val="24"/>
              </w:rPr>
            </w:pPr>
            <w:r w:rsidRPr="0033090B">
              <w:rPr>
                <w:rFonts w:ascii="Times New Roman" w:eastAsia="Times New Roman" w:hAnsi="Times New Roman" w:cs="Times New Roman"/>
                <w:sz w:val="24"/>
                <w:szCs w:val="24"/>
                <w:rtl/>
              </w:rPr>
              <w:t>• </w:t>
            </w:r>
            <w:r w:rsidRPr="0033090B">
              <w:rPr>
                <w:rFonts w:ascii="Times New Roman" w:eastAsia="Times New Roman" w:hAnsi="Times New Roman" w:cs="B Nazanin"/>
                <w:sz w:val="24"/>
                <w:szCs w:val="24"/>
                <w:rtl/>
              </w:rPr>
              <w:t xml:space="preserve"> تجربه موثر در انتقال اطلاعات در زمینه ویژگیهای خدمات مشاوره به کارفرما و گروههای کاری درسازمان</w:t>
            </w:r>
          </w:p>
        </w:tc>
      </w:tr>
      <w:tr w:rsidR="0033090B" w:rsidRPr="0033090B" w:rsidTr="0033090B">
        <w:trPr>
          <w:tblCellSpacing w:w="15" w:type="dxa"/>
          <w:jc w:val="center"/>
        </w:trPr>
        <w:tc>
          <w:tcPr>
            <w:tcW w:w="5070" w:type="dxa"/>
            <w:tcBorders>
              <w:top w:val="outset" w:sz="6" w:space="0" w:color="auto"/>
              <w:left w:val="outset" w:sz="6" w:space="0" w:color="auto"/>
              <w:bottom w:val="outset" w:sz="6" w:space="0" w:color="auto"/>
              <w:right w:val="outset" w:sz="6" w:space="0" w:color="auto"/>
            </w:tcBorders>
            <w:shd w:val="clear" w:color="auto" w:fill="FFF0F8"/>
            <w:vAlign w:val="center"/>
            <w:hideMark/>
          </w:tcPr>
          <w:p w:rsidR="0033090B" w:rsidRPr="0033090B" w:rsidRDefault="0033090B" w:rsidP="00597179">
            <w:pPr>
              <w:bidi/>
              <w:spacing w:before="100" w:beforeAutospacing="1" w:after="100" w:afterAutospacing="1" w:line="240" w:lineRule="auto"/>
              <w:rPr>
                <w:rFonts w:ascii="Times New Roman" w:eastAsia="Times New Roman" w:hAnsi="Times New Roman" w:cs="B Nazanin"/>
                <w:sz w:val="24"/>
                <w:szCs w:val="24"/>
              </w:rPr>
            </w:pPr>
            <w:r w:rsidRPr="0033090B">
              <w:rPr>
                <w:rFonts w:ascii="Times New Roman" w:eastAsia="Times New Roman" w:hAnsi="Times New Roman" w:cs="Times New Roman"/>
                <w:sz w:val="24"/>
                <w:szCs w:val="24"/>
                <w:rtl/>
              </w:rPr>
              <w:t>•</w:t>
            </w:r>
            <w:r w:rsidRPr="0033090B">
              <w:rPr>
                <w:rFonts w:ascii="Times New Roman" w:eastAsia="Times New Roman" w:hAnsi="Times New Roman" w:cs="B Nazanin"/>
                <w:sz w:val="24"/>
                <w:szCs w:val="24"/>
                <w:rtl/>
              </w:rPr>
              <w:t xml:space="preserve"> توانایی تصمیم‌گیری </w:t>
            </w:r>
          </w:p>
        </w:tc>
        <w:tc>
          <w:tcPr>
            <w:tcW w:w="0" w:type="auto"/>
            <w:tcBorders>
              <w:top w:val="outset" w:sz="6" w:space="0" w:color="auto"/>
              <w:left w:val="outset" w:sz="6" w:space="0" w:color="auto"/>
              <w:bottom w:val="outset" w:sz="6" w:space="0" w:color="auto"/>
              <w:right w:val="outset" w:sz="6" w:space="0" w:color="auto"/>
            </w:tcBorders>
            <w:shd w:val="clear" w:color="auto" w:fill="FFF0F8"/>
            <w:vAlign w:val="center"/>
            <w:hideMark/>
          </w:tcPr>
          <w:p w:rsidR="0033090B" w:rsidRPr="0033090B" w:rsidRDefault="0033090B" w:rsidP="00597179">
            <w:pPr>
              <w:bidi/>
              <w:spacing w:before="100" w:beforeAutospacing="1" w:after="100" w:afterAutospacing="1" w:line="240" w:lineRule="auto"/>
              <w:rPr>
                <w:rFonts w:ascii="Times New Roman" w:eastAsia="Times New Roman" w:hAnsi="Times New Roman" w:cs="B Nazanin"/>
                <w:sz w:val="24"/>
                <w:szCs w:val="24"/>
              </w:rPr>
            </w:pPr>
            <w:r w:rsidRPr="0033090B">
              <w:rPr>
                <w:rFonts w:ascii="Times New Roman" w:eastAsia="Times New Roman" w:hAnsi="Times New Roman" w:cs="Times New Roman"/>
                <w:sz w:val="24"/>
                <w:szCs w:val="24"/>
                <w:rtl/>
              </w:rPr>
              <w:t>• </w:t>
            </w:r>
            <w:r w:rsidRPr="0033090B">
              <w:rPr>
                <w:rFonts w:ascii="Times New Roman" w:eastAsia="Times New Roman" w:hAnsi="Times New Roman" w:cs="B Nazanin"/>
                <w:sz w:val="24"/>
                <w:szCs w:val="24"/>
                <w:rtl/>
              </w:rPr>
              <w:t xml:space="preserve"> توجه مسئولانه و اهمیت دادن به نظرات کارفرما و همکارانش</w:t>
            </w:r>
          </w:p>
        </w:tc>
      </w:tr>
      <w:tr w:rsidR="0033090B" w:rsidRPr="0033090B" w:rsidTr="0033090B">
        <w:trPr>
          <w:tblCellSpacing w:w="15" w:type="dxa"/>
          <w:jc w:val="center"/>
        </w:trPr>
        <w:tc>
          <w:tcPr>
            <w:tcW w:w="5070" w:type="dxa"/>
            <w:tcBorders>
              <w:top w:val="outset" w:sz="6" w:space="0" w:color="auto"/>
              <w:left w:val="outset" w:sz="6" w:space="0" w:color="auto"/>
              <w:bottom w:val="outset" w:sz="6" w:space="0" w:color="auto"/>
              <w:right w:val="outset" w:sz="6" w:space="0" w:color="auto"/>
            </w:tcBorders>
            <w:vAlign w:val="center"/>
            <w:hideMark/>
          </w:tcPr>
          <w:p w:rsidR="0033090B" w:rsidRPr="0033090B" w:rsidRDefault="0033090B" w:rsidP="00597179">
            <w:pPr>
              <w:bidi/>
              <w:spacing w:before="100" w:beforeAutospacing="1" w:after="100" w:afterAutospacing="1" w:line="240" w:lineRule="auto"/>
              <w:rPr>
                <w:rFonts w:ascii="Times New Roman" w:eastAsia="Times New Roman" w:hAnsi="Times New Roman" w:cs="B Nazanin"/>
                <w:sz w:val="24"/>
                <w:szCs w:val="24"/>
              </w:rPr>
            </w:pPr>
            <w:r w:rsidRPr="0033090B">
              <w:rPr>
                <w:rFonts w:ascii="Times New Roman" w:eastAsia="Times New Roman" w:hAnsi="Times New Roman" w:cs="Times New Roman"/>
                <w:sz w:val="24"/>
                <w:szCs w:val="24"/>
                <w:rtl/>
              </w:rPr>
              <w:t>•</w:t>
            </w:r>
            <w:r w:rsidRPr="0033090B">
              <w:rPr>
                <w:rFonts w:ascii="Times New Roman" w:eastAsia="Times New Roman" w:hAnsi="Times New Roman" w:cs="B Nazanin"/>
                <w:sz w:val="24"/>
                <w:szCs w:val="24"/>
                <w:rtl/>
              </w:rPr>
              <w:t xml:space="preserve"> آمادگی بررسی وضعیت موجود سازمان و مشکلات و نگرانیها به صورت باز </w:t>
            </w:r>
          </w:p>
        </w:tc>
        <w:tc>
          <w:tcPr>
            <w:tcW w:w="0" w:type="auto"/>
            <w:tcBorders>
              <w:top w:val="outset" w:sz="6" w:space="0" w:color="auto"/>
              <w:left w:val="outset" w:sz="6" w:space="0" w:color="auto"/>
              <w:bottom w:val="outset" w:sz="6" w:space="0" w:color="auto"/>
              <w:right w:val="outset" w:sz="6" w:space="0" w:color="auto"/>
            </w:tcBorders>
            <w:vAlign w:val="center"/>
            <w:hideMark/>
          </w:tcPr>
          <w:p w:rsidR="0033090B" w:rsidRPr="0033090B" w:rsidRDefault="0033090B" w:rsidP="00597179">
            <w:pPr>
              <w:bidi/>
              <w:spacing w:before="100" w:beforeAutospacing="1" w:after="100" w:afterAutospacing="1" w:line="240" w:lineRule="auto"/>
              <w:rPr>
                <w:rFonts w:ascii="Times New Roman" w:eastAsia="Times New Roman" w:hAnsi="Times New Roman" w:cs="B Nazanin"/>
                <w:sz w:val="24"/>
                <w:szCs w:val="24"/>
              </w:rPr>
            </w:pPr>
            <w:r w:rsidRPr="0033090B">
              <w:rPr>
                <w:rFonts w:ascii="Times New Roman" w:eastAsia="Times New Roman" w:hAnsi="Times New Roman" w:cs="Times New Roman"/>
                <w:sz w:val="24"/>
                <w:szCs w:val="24"/>
                <w:rtl/>
              </w:rPr>
              <w:t>• </w:t>
            </w:r>
            <w:r w:rsidRPr="0033090B">
              <w:rPr>
                <w:rFonts w:ascii="Times New Roman" w:eastAsia="Times New Roman" w:hAnsi="Times New Roman" w:cs="B Nazanin"/>
                <w:sz w:val="24"/>
                <w:szCs w:val="24"/>
                <w:rtl/>
              </w:rPr>
              <w:t xml:space="preserve"> آمادگی به مرحله اجرا درآوردن خدمات مشاوره پیش‌بینی‌شده به صورت اثربخش در زمان ِپیش‌بینی‌شده</w:t>
            </w:r>
          </w:p>
        </w:tc>
      </w:tr>
      <w:tr w:rsidR="0033090B" w:rsidRPr="0033090B" w:rsidTr="0033090B">
        <w:trPr>
          <w:trHeight w:val="420"/>
          <w:tblCellSpacing w:w="15" w:type="dxa"/>
          <w:jc w:val="center"/>
        </w:trPr>
        <w:tc>
          <w:tcPr>
            <w:tcW w:w="5070" w:type="dxa"/>
            <w:tcBorders>
              <w:top w:val="outset" w:sz="6" w:space="0" w:color="auto"/>
              <w:left w:val="outset" w:sz="6" w:space="0" w:color="auto"/>
              <w:bottom w:val="outset" w:sz="6" w:space="0" w:color="auto"/>
              <w:right w:val="outset" w:sz="6" w:space="0" w:color="auto"/>
            </w:tcBorders>
            <w:shd w:val="clear" w:color="auto" w:fill="FFF0F8"/>
            <w:vAlign w:val="center"/>
            <w:hideMark/>
          </w:tcPr>
          <w:p w:rsidR="0033090B" w:rsidRPr="0033090B" w:rsidRDefault="0033090B" w:rsidP="00597179">
            <w:pPr>
              <w:bidi/>
              <w:spacing w:before="100" w:beforeAutospacing="1" w:after="100" w:afterAutospacing="1" w:line="240" w:lineRule="auto"/>
              <w:rPr>
                <w:rFonts w:ascii="Times New Roman" w:eastAsia="Times New Roman" w:hAnsi="Times New Roman" w:cs="B Nazanin"/>
                <w:sz w:val="24"/>
                <w:szCs w:val="24"/>
              </w:rPr>
            </w:pPr>
            <w:r w:rsidRPr="0033090B">
              <w:rPr>
                <w:rFonts w:ascii="Times New Roman" w:eastAsia="Times New Roman" w:hAnsi="Times New Roman" w:cs="Times New Roman"/>
                <w:sz w:val="24"/>
                <w:szCs w:val="24"/>
                <w:rtl/>
              </w:rPr>
              <w:t>•</w:t>
            </w:r>
            <w:r w:rsidRPr="0033090B">
              <w:rPr>
                <w:rFonts w:ascii="Times New Roman" w:eastAsia="Times New Roman" w:hAnsi="Times New Roman" w:cs="B Nazanin"/>
                <w:sz w:val="24"/>
                <w:szCs w:val="24"/>
                <w:rtl/>
              </w:rPr>
              <w:t xml:space="preserve"> آمادگی تامین اطلاعات مورد نیاز مشاور به‌نحو مقتضی</w:t>
            </w:r>
            <w:r w:rsidRPr="0033090B">
              <w:rPr>
                <w:rFonts w:ascii="Times New Roman" w:eastAsia="Times New Roman" w:hAnsi="Times New Roman" w:cs="Times New Roman"/>
                <w:sz w:val="24"/>
                <w:szCs w:val="24"/>
                <w:rtl/>
              </w:rPr>
              <w:t> </w:t>
            </w:r>
            <w:r w:rsidRPr="0033090B">
              <w:rPr>
                <w:rFonts w:ascii="Times New Roman" w:eastAsia="Times New Roman" w:hAnsi="Times New Roman" w:cs="B Nazanin"/>
                <w:sz w:val="24"/>
                <w:szCs w:val="24"/>
                <w:rt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0F8"/>
            <w:vAlign w:val="center"/>
            <w:hideMark/>
          </w:tcPr>
          <w:p w:rsidR="0033090B" w:rsidRPr="0033090B" w:rsidRDefault="0033090B" w:rsidP="00597179">
            <w:pPr>
              <w:bidi/>
              <w:spacing w:before="100" w:beforeAutospacing="1" w:after="100" w:afterAutospacing="1" w:line="240" w:lineRule="auto"/>
              <w:rPr>
                <w:rFonts w:ascii="Times New Roman" w:eastAsia="Times New Roman" w:hAnsi="Times New Roman" w:cs="B Nazanin"/>
                <w:sz w:val="24"/>
                <w:szCs w:val="24"/>
              </w:rPr>
            </w:pPr>
            <w:r w:rsidRPr="0033090B">
              <w:rPr>
                <w:rFonts w:ascii="Times New Roman" w:eastAsia="Times New Roman" w:hAnsi="Times New Roman" w:cs="Times New Roman"/>
                <w:sz w:val="24"/>
                <w:szCs w:val="24"/>
                <w:rtl/>
              </w:rPr>
              <w:t>•</w:t>
            </w:r>
            <w:r w:rsidRPr="0033090B">
              <w:rPr>
                <w:rFonts w:ascii="Times New Roman" w:eastAsia="Times New Roman" w:hAnsi="Times New Roman" w:cs="B Nazanin"/>
                <w:sz w:val="24"/>
                <w:szCs w:val="24"/>
                <w:rtl/>
              </w:rPr>
              <w:t xml:space="preserve"> دارای انگیزه به سرانجام رساندن صادقانه کار مشاوره در چارچوب ضوابط اخلاقی</w:t>
            </w:r>
          </w:p>
        </w:tc>
      </w:tr>
      <w:tr w:rsidR="0033090B" w:rsidRPr="0033090B" w:rsidTr="0033090B">
        <w:trPr>
          <w:tblCellSpacing w:w="15" w:type="dxa"/>
          <w:jc w:val="center"/>
        </w:trPr>
        <w:tc>
          <w:tcPr>
            <w:tcW w:w="5070" w:type="dxa"/>
            <w:tcBorders>
              <w:top w:val="outset" w:sz="6" w:space="0" w:color="auto"/>
              <w:left w:val="outset" w:sz="6" w:space="0" w:color="auto"/>
              <w:bottom w:val="outset" w:sz="6" w:space="0" w:color="auto"/>
              <w:right w:val="outset" w:sz="6" w:space="0" w:color="auto"/>
            </w:tcBorders>
            <w:vAlign w:val="center"/>
            <w:hideMark/>
          </w:tcPr>
          <w:p w:rsidR="0033090B" w:rsidRPr="0033090B" w:rsidRDefault="0033090B" w:rsidP="00597179">
            <w:pPr>
              <w:bidi/>
              <w:spacing w:before="100" w:beforeAutospacing="1" w:after="100" w:afterAutospacing="1" w:line="240" w:lineRule="auto"/>
              <w:rPr>
                <w:rFonts w:ascii="Times New Roman" w:eastAsia="Times New Roman" w:hAnsi="Times New Roman" w:cs="B Nazanin"/>
                <w:sz w:val="24"/>
                <w:szCs w:val="24"/>
              </w:rPr>
            </w:pPr>
            <w:r w:rsidRPr="0033090B">
              <w:rPr>
                <w:rFonts w:ascii="Times New Roman" w:eastAsia="Times New Roman" w:hAnsi="Times New Roman" w:cs="Times New Roman"/>
                <w:sz w:val="24"/>
                <w:szCs w:val="24"/>
                <w:rtl/>
              </w:rPr>
              <w:t>•</w:t>
            </w:r>
            <w:r w:rsidRPr="0033090B">
              <w:rPr>
                <w:rFonts w:ascii="Times New Roman" w:eastAsia="Times New Roman" w:hAnsi="Times New Roman" w:cs="B Nazanin"/>
                <w:sz w:val="24"/>
                <w:szCs w:val="24"/>
                <w:rtl/>
              </w:rPr>
              <w:t xml:space="preserve"> آمادگی ارزیابی و نقد تحلیلی اثربخشی تغییرات ایجاد شده به وسیله مشاور و درخواست کمک در صورت نیاز </w:t>
            </w:r>
          </w:p>
        </w:tc>
        <w:tc>
          <w:tcPr>
            <w:tcW w:w="0" w:type="auto"/>
            <w:tcBorders>
              <w:top w:val="outset" w:sz="6" w:space="0" w:color="auto"/>
              <w:left w:val="outset" w:sz="6" w:space="0" w:color="auto"/>
              <w:bottom w:val="outset" w:sz="6" w:space="0" w:color="auto"/>
              <w:right w:val="outset" w:sz="6" w:space="0" w:color="auto"/>
            </w:tcBorders>
            <w:vAlign w:val="center"/>
            <w:hideMark/>
          </w:tcPr>
          <w:p w:rsidR="0033090B" w:rsidRPr="0033090B" w:rsidRDefault="0033090B" w:rsidP="00597179">
            <w:pPr>
              <w:bidi/>
              <w:spacing w:before="100" w:beforeAutospacing="1" w:after="100" w:afterAutospacing="1" w:line="240" w:lineRule="auto"/>
              <w:rPr>
                <w:rFonts w:ascii="Times New Roman" w:eastAsia="Times New Roman" w:hAnsi="Times New Roman" w:cs="B Nazanin"/>
                <w:sz w:val="24"/>
                <w:szCs w:val="24"/>
              </w:rPr>
            </w:pPr>
            <w:r w:rsidRPr="0033090B">
              <w:rPr>
                <w:rFonts w:ascii="Times New Roman" w:eastAsia="Times New Roman" w:hAnsi="Times New Roman" w:cs="Times New Roman"/>
                <w:sz w:val="24"/>
                <w:szCs w:val="24"/>
                <w:rtl/>
              </w:rPr>
              <w:t>•</w:t>
            </w:r>
            <w:r w:rsidRPr="0033090B">
              <w:rPr>
                <w:rFonts w:ascii="Times New Roman" w:eastAsia="Times New Roman" w:hAnsi="Times New Roman" w:cs="B Nazanin"/>
                <w:sz w:val="24"/>
                <w:szCs w:val="24"/>
                <w:rtl/>
              </w:rPr>
              <w:t xml:space="preserve"> توانایی ایجاد فضایی که در آن بازخوردها و تضادهای سرچشمه گرفته از فرایند مشاوره در سازمان مورد بحث و بررسی قرارگیرد</w:t>
            </w:r>
          </w:p>
        </w:tc>
      </w:tr>
      <w:tr w:rsidR="0033090B" w:rsidRPr="0033090B" w:rsidTr="0033090B">
        <w:trPr>
          <w:tblCellSpacing w:w="15" w:type="dxa"/>
          <w:jc w:val="center"/>
        </w:trPr>
        <w:tc>
          <w:tcPr>
            <w:tcW w:w="5070" w:type="dxa"/>
            <w:tcBorders>
              <w:top w:val="outset" w:sz="6" w:space="0" w:color="auto"/>
              <w:left w:val="outset" w:sz="6" w:space="0" w:color="auto"/>
              <w:bottom w:val="outset" w:sz="6" w:space="0" w:color="auto"/>
              <w:right w:val="outset" w:sz="6" w:space="0" w:color="auto"/>
            </w:tcBorders>
            <w:shd w:val="clear" w:color="auto" w:fill="FFF0F8"/>
            <w:vAlign w:val="center"/>
            <w:hideMark/>
          </w:tcPr>
          <w:p w:rsidR="0033090B" w:rsidRPr="0033090B" w:rsidRDefault="0033090B" w:rsidP="00597179">
            <w:pPr>
              <w:bidi/>
              <w:spacing w:before="100" w:beforeAutospacing="1" w:after="100" w:afterAutospacing="1" w:line="240" w:lineRule="auto"/>
              <w:rPr>
                <w:rFonts w:ascii="Times New Roman" w:eastAsia="Times New Roman" w:hAnsi="Times New Roman" w:cs="B Nazanin"/>
                <w:sz w:val="24"/>
                <w:szCs w:val="24"/>
              </w:rPr>
            </w:pPr>
            <w:r w:rsidRPr="0033090B">
              <w:rPr>
                <w:rFonts w:ascii="Times New Roman" w:eastAsia="Times New Roman" w:hAnsi="Times New Roman" w:cs="Times New Roman"/>
                <w:sz w:val="24"/>
                <w:szCs w:val="24"/>
                <w:rtl/>
              </w:rPr>
              <w:lastRenderedPageBreak/>
              <w:t>•</w:t>
            </w:r>
            <w:r w:rsidRPr="0033090B">
              <w:rPr>
                <w:rFonts w:ascii="Times New Roman" w:eastAsia="Times New Roman" w:hAnsi="Times New Roman" w:cs="B Nazanin"/>
                <w:sz w:val="24"/>
                <w:szCs w:val="24"/>
                <w:rtl/>
              </w:rPr>
              <w:t xml:space="preserve"> آگاه ساختن مشاور از هر گونه تغییر موثر در انجام کار مشاوره </w:t>
            </w:r>
          </w:p>
        </w:tc>
        <w:tc>
          <w:tcPr>
            <w:tcW w:w="0" w:type="auto"/>
            <w:tcBorders>
              <w:top w:val="outset" w:sz="6" w:space="0" w:color="auto"/>
              <w:left w:val="outset" w:sz="6" w:space="0" w:color="auto"/>
              <w:bottom w:val="outset" w:sz="6" w:space="0" w:color="auto"/>
              <w:right w:val="outset" w:sz="6" w:space="0" w:color="auto"/>
            </w:tcBorders>
            <w:shd w:val="clear" w:color="auto" w:fill="FFF0F8"/>
            <w:vAlign w:val="center"/>
            <w:hideMark/>
          </w:tcPr>
          <w:p w:rsidR="0033090B" w:rsidRPr="0033090B" w:rsidRDefault="0033090B" w:rsidP="00597179">
            <w:pPr>
              <w:bidi/>
              <w:spacing w:before="100" w:beforeAutospacing="1" w:after="100" w:afterAutospacing="1" w:line="240" w:lineRule="auto"/>
              <w:rPr>
                <w:rFonts w:ascii="Times New Roman" w:eastAsia="Times New Roman" w:hAnsi="Times New Roman" w:cs="B Nazanin"/>
                <w:sz w:val="24"/>
                <w:szCs w:val="24"/>
              </w:rPr>
            </w:pPr>
            <w:r w:rsidRPr="0033090B">
              <w:rPr>
                <w:rFonts w:ascii="Times New Roman" w:eastAsia="Times New Roman" w:hAnsi="Times New Roman" w:cs="Times New Roman"/>
                <w:sz w:val="24"/>
                <w:szCs w:val="24"/>
                <w:rtl/>
              </w:rPr>
              <w:t>• </w:t>
            </w:r>
            <w:r w:rsidRPr="0033090B">
              <w:rPr>
                <w:rFonts w:ascii="Times New Roman" w:eastAsia="Times New Roman" w:hAnsi="Times New Roman" w:cs="B Nazanin"/>
                <w:sz w:val="24"/>
                <w:szCs w:val="24"/>
                <w:rtl/>
              </w:rPr>
              <w:t xml:space="preserve"> استقبال از دادن کمکهای بیشتر به کارفرما در صورت نیاز</w:t>
            </w:r>
          </w:p>
        </w:tc>
      </w:tr>
      <w:tr w:rsidR="0033090B" w:rsidRPr="0033090B" w:rsidTr="0033090B">
        <w:trPr>
          <w:tblCellSpacing w:w="15" w:type="dxa"/>
          <w:jc w:val="center"/>
        </w:trPr>
        <w:tc>
          <w:tcPr>
            <w:tcW w:w="5070" w:type="dxa"/>
            <w:tcBorders>
              <w:top w:val="outset" w:sz="6" w:space="0" w:color="auto"/>
              <w:left w:val="outset" w:sz="6" w:space="0" w:color="auto"/>
              <w:bottom w:val="outset" w:sz="6" w:space="0" w:color="auto"/>
              <w:right w:val="outset" w:sz="6" w:space="0" w:color="auto"/>
            </w:tcBorders>
            <w:vAlign w:val="center"/>
            <w:hideMark/>
          </w:tcPr>
          <w:p w:rsidR="0033090B" w:rsidRPr="0033090B" w:rsidRDefault="0033090B" w:rsidP="00597179">
            <w:pPr>
              <w:bidi/>
              <w:spacing w:before="100" w:beforeAutospacing="1" w:after="100" w:afterAutospacing="1" w:line="240" w:lineRule="auto"/>
              <w:rPr>
                <w:rFonts w:ascii="Times New Roman" w:eastAsia="Times New Roman" w:hAnsi="Times New Roman" w:cs="B Nazanin"/>
                <w:sz w:val="24"/>
                <w:szCs w:val="24"/>
              </w:rPr>
            </w:pPr>
            <w:r w:rsidRPr="0033090B">
              <w:rPr>
                <w:rFonts w:ascii="Times New Roman" w:eastAsia="Times New Roman" w:hAnsi="Times New Roman" w:cs="Times New Roman"/>
                <w:sz w:val="24"/>
                <w:szCs w:val="24"/>
                <w:rtl/>
              </w:rPr>
              <w:t>•</w:t>
            </w:r>
            <w:r w:rsidRPr="0033090B">
              <w:rPr>
                <w:rFonts w:ascii="Times New Roman" w:eastAsia="Times New Roman" w:hAnsi="Times New Roman" w:cs="B Nazanin"/>
                <w:sz w:val="24"/>
                <w:szCs w:val="24"/>
                <w:rtl/>
              </w:rPr>
              <w:t xml:space="preserve"> آماده‌ی آموختن نحوه‌ی تعریف مسئله یا مشکل در سازمان و پیرامون آن و چاره جویی درباره آنها</w:t>
            </w:r>
            <w:r w:rsidRPr="0033090B">
              <w:rPr>
                <w:rFonts w:ascii="Times New Roman" w:eastAsia="Times New Roman" w:hAnsi="Times New Roman" w:cs="Times New Roman"/>
                <w:sz w:val="24"/>
                <w:szCs w:val="24"/>
                <w:rtl/>
              </w:rPr>
              <w:t> </w:t>
            </w:r>
            <w:r w:rsidRPr="0033090B">
              <w:rPr>
                <w:rFonts w:ascii="Times New Roman" w:eastAsia="Times New Roman" w:hAnsi="Times New Roman" w:cs="B Nazanin"/>
                <w:sz w:val="24"/>
                <w:szCs w:val="24"/>
                <w:rt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3090B" w:rsidRPr="0033090B" w:rsidRDefault="0033090B" w:rsidP="00597179">
            <w:pPr>
              <w:bidi/>
              <w:spacing w:before="100" w:beforeAutospacing="1" w:after="100" w:afterAutospacing="1" w:line="240" w:lineRule="auto"/>
              <w:rPr>
                <w:rFonts w:ascii="Times New Roman" w:eastAsia="Times New Roman" w:hAnsi="Times New Roman" w:cs="B Nazanin"/>
                <w:sz w:val="24"/>
                <w:szCs w:val="24"/>
              </w:rPr>
            </w:pPr>
            <w:r w:rsidRPr="0033090B">
              <w:rPr>
                <w:rFonts w:ascii="Times New Roman" w:eastAsia="Times New Roman" w:hAnsi="Times New Roman" w:cs="Times New Roman"/>
                <w:sz w:val="24"/>
                <w:szCs w:val="24"/>
                <w:rtl/>
              </w:rPr>
              <w:t>•</w:t>
            </w:r>
            <w:r w:rsidRPr="0033090B">
              <w:rPr>
                <w:rFonts w:ascii="Times New Roman" w:eastAsia="Times New Roman" w:hAnsi="Times New Roman" w:cs="B Nazanin"/>
                <w:sz w:val="24"/>
                <w:szCs w:val="24"/>
                <w:rtl/>
              </w:rPr>
              <w:t xml:space="preserve"> جمعبندی تجربه کار پایان‌یافته از جهت میزان موفقیت در بر قراری ارتباط موثر با سازمان و کارکنان آن</w:t>
            </w:r>
          </w:p>
        </w:tc>
      </w:tr>
    </w:tbl>
    <w:p w:rsidR="0033090B" w:rsidRPr="0033090B" w:rsidRDefault="0033090B" w:rsidP="00597179">
      <w:pPr>
        <w:bidi/>
        <w:spacing w:before="100" w:beforeAutospacing="1" w:after="100" w:afterAutospacing="1" w:line="240" w:lineRule="auto"/>
        <w:rPr>
          <w:rFonts w:ascii="Times New Roman" w:eastAsia="Times New Roman" w:hAnsi="Times New Roman" w:cs="B Nazanin"/>
          <w:sz w:val="24"/>
          <w:szCs w:val="24"/>
        </w:rPr>
      </w:pPr>
      <w:r w:rsidRPr="0033090B">
        <w:rPr>
          <w:rFonts w:ascii="Times New Roman" w:eastAsia="Times New Roman" w:hAnsi="Times New Roman" w:cs="B Nazanin"/>
          <w:sz w:val="24"/>
          <w:szCs w:val="24"/>
        </w:rPr>
        <w:t> </w:t>
      </w:r>
    </w:p>
    <w:p w:rsidR="0033090B" w:rsidRPr="0033090B" w:rsidRDefault="0033090B" w:rsidP="00597179">
      <w:pPr>
        <w:bidi/>
        <w:spacing w:before="100" w:beforeAutospacing="1" w:after="100" w:afterAutospacing="1" w:line="240" w:lineRule="auto"/>
        <w:rPr>
          <w:rFonts w:ascii="Times New Roman" w:eastAsia="Times New Roman" w:hAnsi="Times New Roman" w:cs="B Nazanin"/>
          <w:sz w:val="24"/>
          <w:szCs w:val="24"/>
        </w:rPr>
      </w:pPr>
      <w:r w:rsidRPr="0033090B">
        <w:rPr>
          <w:rFonts w:ascii="Times New Roman" w:eastAsia="Times New Roman" w:hAnsi="Times New Roman" w:cs="B Nazanin"/>
          <w:sz w:val="24"/>
          <w:szCs w:val="24"/>
        </w:rPr>
        <w:br/>
      </w:r>
      <w:r w:rsidRPr="0033090B">
        <w:rPr>
          <w:rFonts w:ascii="Times New Roman" w:eastAsia="Times New Roman" w:hAnsi="Times New Roman" w:cs="B Nazanin"/>
          <w:b/>
          <w:bCs/>
          <w:color w:val="0B4CA6"/>
          <w:sz w:val="24"/>
          <w:szCs w:val="24"/>
          <w:rtl/>
        </w:rPr>
        <w:t>مبانی سامان گرفتن خدمات مشاوره</w:t>
      </w:r>
      <w:r w:rsidRPr="0033090B">
        <w:rPr>
          <w:rFonts w:ascii="Times New Roman" w:eastAsia="Times New Roman" w:hAnsi="Times New Roman" w:cs="B Nazanin"/>
          <w:sz w:val="24"/>
          <w:szCs w:val="24"/>
        </w:rPr>
        <w:br/>
      </w:r>
      <w:r w:rsidRPr="0033090B">
        <w:rPr>
          <w:rFonts w:ascii="Times New Roman" w:eastAsia="Times New Roman" w:hAnsi="Times New Roman" w:cs="B Nazanin"/>
          <w:sz w:val="24"/>
          <w:szCs w:val="24"/>
          <w:rtl/>
        </w:rPr>
        <w:t>شناخت مسئله از تعیین‌کننده‌ترین مرحله‌های مشاوره است. وجود «مسئله» در قالب ِمشکل، به‌طور معمول به‌صورت تنش بین سازمان و پیرامون آن نمود می‌یابد. اگر چه «مسئله</w:t>
      </w:r>
      <w:r w:rsidRPr="0033090B">
        <w:rPr>
          <w:rFonts w:ascii="Times New Roman" w:eastAsia="Times New Roman" w:hAnsi="Times New Roman" w:cs="B Nazanin"/>
          <w:sz w:val="24"/>
          <w:szCs w:val="24"/>
        </w:rPr>
        <w:t xml:space="preserve">» </w:t>
      </w:r>
      <w:r w:rsidRPr="0033090B">
        <w:rPr>
          <w:rFonts w:ascii="Times New Roman" w:eastAsia="Times New Roman" w:hAnsi="Times New Roman" w:cs="B Nazanin"/>
          <w:sz w:val="24"/>
          <w:szCs w:val="24"/>
          <w:rtl/>
        </w:rPr>
        <w:t>ضرورتا زاده مشکل نیست، بلکه می‌تواند موضوع آن نیاز به توسعه سازمان یا بهبود روشها باشد که در هر دو صورت نیازمند تغییر دادن برخی از کارکردها و عملکردها، روشهای انجام کار یا ساختار سازمانی و یا هر دوی آنهاست. حدود این تغییرات به ابعاد مسئله و به توافق مشاور و کارفرما بر سر انتخاب گزینه حل مسئله که بوسیله مشاور پیشنهاد می‌شود بستگی دارد. اجرای گزینه حل مسئله و تغییر به پشتیبانی تدارکاتی، تامین مالی و تعیین سایر منابع مربوط از سوی کارفرما نیازمند است و به همکاری نیروی انسانی سازمان با مشاور و با جریان تغییر بستگی دارد و نیازمند ساماندهی است. تصمیم‌گیری در این موارد نیازمند بحث و بررسی مشاور و کارفرما و حتی انجام اصلاحات ِبه‌دفعات در مورد برخی تصمیم‌گیری‌ها در این زمینه‌هاست</w:t>
      </w:r>
      <w:r w:rsidRPr="0033090B">
        <w:rPr>
          <w:rFonts w:ascii="Times New Roman" w:eastAsia="Times New Roman" w:hAnsi="Times New Roman" w:cs="B Nazanin"/>
          <w:sz w:val="24"/>
          <w:szCs w:val="24"/>
        </w:rPr>
        <w:t>.</w:t>
      </w:r>
      <w:r w:rsidRPr="0033090B">
        <w:rPr>
          <w:rFonts w:ascii="Times New Roman" w:eastAsia="Times New Roman" w:hAnsi="Times New Roman" w:cs="B Nazanin"/>
          <w:sz w:val="24"/>
          <w:szCs w:val="24"/>
        </w:rPr>
        <w:br/>
      </w:r>
      <w:r w:rsidRPr="0033090B">
        <w:rPr>
          <w:rFonts w:ascii="Times New Roman" w:eastAsia="Times New Roman" w:hAnsi="Times New Roman" w:cs="B Nazanin"/>
          <w:sz w:val="24"/>
          <w:szCs w:val="24"/>
          <w:rtl/>
        </w:rPr>
        <w:t>مجموعه این اقدامات به تعیین راهبرد‌های اساسی حل مسئله منتهی می‌شود. در این مرحله مشاور به واکاوی عمقی علتهای پیدایش و ریشه‌های مسئله یا مشکل، و یا نیاز به توسعه و بهبود روشها از طریق مشاهده جریان امور و گردش کارها، ارزیابی عملکردها و آثار آنها و مصاحبه با کارکنان، بررسی اسناد و مدارک و داده‌های مرتبط با مسئله که در درون و از بیرون سازمان قابل دسترس‌اند می‌پردازد و یافته‌های خود را در این زمینه با کارفرما در میان می‌گذارد و در مورد انجام مراحل بعد تصمیم‌گیری و مسئولیتهای مشاور و کارفرما تفکیک و تعیین می‌شود. اگر چه این وظیفه مشاور است که به طور پیوسته بر جریان انجام تغییر یا حل مسئله نظارت مسئولانه داشته باشد</w:t>
      </w:r>
      <w:r w:rsidRPr="0033090B">
        <w:rPr>
          <w:rFonts w:ascii="Times New Roman" w:eastAsia="Times New Roman" w:hAnsi="Times New Roman" w:cs="B Nazanin"/>
          <w:sz w:val="24"/>
          <w:szCs w:val="24"/>
        </w:rPr>
        <w:t xml:space="preserve">. </w:t>
      </w:r>
      <w:r w:rsidRPr="0033090B">
        <w:rPr>
          <w:rFonts w:ascii="Times New Roman" w:eastAsia="Times New Roman" w:hAnsi="Times New Roman" w:cs="B Nazanin"/>
          <w:sz w:val="24"/>
          <w:szCs w:val="24"/>
        </w:rPr>
        <w:br/>
      </w:r>
      <w:r w:rsidRPr="0033090B">
        <w:rPr>
          <w:rFonts w:ascii="Times New Roman" w:eastAsia="Times New Roman" w:hAnsi="Times New Roman" w:cs="B Nazanin"/>
          <w:sz w:val="24"/>
          <w:szCs w:val="24"/>
          <w:rtl/>
        </w:rPr>
        <w:t>وظیفه و مسئولیت دیگر مشاور تعیین و تنظیم ترتیبات انجام تغییرات و پیش‌بینی برنامه زمانبندی گزینه برگزیده حل مسئله و انجام تغییر است؛ که با روشنگری ضرورت انجام آنها در سازمان و بین اعضاء آن آغاز می‌شود</w:t>
      </w:r>
      <w:r w:rsidRPr="0033090B">
        <w:rPr>
          <w:rFonts w:ascii="Times New Roman" w:eastAsia="Times New Roman" w:hAnsi="Times New Roman" w:cs="B Nazanin"/>
          <w:sz w:val="24"/>
          <w:szCs w:val="24"/>
        </w:rPr>
        <w:t xml:space="preserve">. </w:t>
      </w:r>
      <w:r w:rsidRPr="0033090B">
        <w:rPr>
          <w:rFonts w:ascii="Times New Roman" w:eastAsia="Times New Roman" w:hAnsi="Times New Roman" w:cs="B Nazanin"/>
          <w:sz w:val="24"/>
          <w:szCs w:val="24"/>
          <w:rtl/>
        </w:rPr>
        <w:t>ترتیبات اجرای تغییرات که به‌وسیله مشاور با همفکری و تصویب کارفرما فراهم می‌گردد در برگیرنده پیش‌بینی پیوند تغییرات با فضای سازمان و پیش‌بینی در مورد احتمال روبه‌رو شدن اجرای برنامه تغییر با مقاومت از درون سازمان نیز هست. با انجام اینگونه بررسیها، پیش‌بینی‌ها و برنامه‌ریزی‌های انجام تغییرات در مرحله اجرا قرار می‌گیرد؛ در حالی که در جریان عرضه خدمات مشاوره و انجام تغییرات نیز همواره ممکن است تغییرات دیگری در سازمان پیش بیاید یا سازمان با تحولات پیرامونی روبه‌رو شود که ضرورت تغییر در ترتیبات و برنامه‌ریزی‌ها را ایجاب نماید. واکنش مشاور به این گونه تغییرات در صورتی که تاثیر عمده و با اهمیت بر پیش‌بینی‌های قبلی داشته باشد نیازمند دنبال کردن فرایند بالا در همکاری با کارفرماست</w:t>
      </w:r>
      <w:r w:rsidRPr="0033090B">
        <w:rPr>
          <w:rFonts w:ascii="Times New Roman" w:eastAsia="Times New Roman" w:hAnsi="Times New Roman" w:cs="B Nazanin"/>
          <w:sz w:val="24"/>
          <w:szCs w:val="24"/>
        </w:rPr>
        <w:t xml:space="preserve">. </w:t>
      </w:r>
      <w:r w:rsidRPr="0033090B">
        <w:rPr>
          <w:rFonts w:ascii="Times New Roman" w:eastAsia="Times New Roman" w:hAnsi="Times New Roman" w:cs="B Nazanin"/>
          <w:sz w:val="24"/>
          <w:szCs w:val="24"/>
        </w:rPr>
        <w:br/>
      </w:r>
      <w:r w:rsidRPr="0033090B">
        <w:rPr>
          <w:rFonts w:ascii="Times New Roman" w:eastAsia="Times New Roman" w:hAnsi="Times New Roman" w:cs="B Nazanin"/>
          <w:sz w:val="24"/>
          <w:szCs w:val="24"/>
          <w:rtl/>
        </w:rPr>
        <w:t>مشاور به‌صورت مستمر باید گزارش پیشرفت کارها و دشواری و موانع کار را به کارفرما ارائه دهد. این گزارشها جدا از گزارشی است که مشاور از نتیجه کار و ارزیابی چگونگی پا گرفتن تغییرات و آثار آنها در پایان به کارفرما عرضه می‌کند</w:t>
      </w:r>
      <w:r w:rsidRPr="0033090B">
        <w:rPr>
          <w:rFonts w:ascii="Times New Roman" w:eastAsia="Times New Roman" w:hAnsi="Times New Roman" w:cs="B Nazanin"/>
          <w:sz w:val="24"/>
          <w:szCs w:val="24"/>
        </w:rPr>
        <w:t>.</w:t>
      </w:r>
      <w:r w:rsidRPr="0033090B">
        <w:rPr>
          <w:rFonts w:ascii="Times New Roman" w:eastAsia="Times New Roman" w:hAnsi="Times New Roman" w:cs="B Nazanin"/>
          <w:sz w:val="24"/>
          <w:szCs w:val="24"/>
        </w:rPr>
        <w:br/>
      </w:r>
      <w:r w:rsidRPr="0033090B">
        <w:rPr>
          <w:rFonts w:ascii="Times New Roman" w:eastAsia="Times New Roman" w:hAnsi="Times New Roman" w:cs="B Nazanin"/>
          <w:sz w:val="24"/>
          <w:szCs w:val="24"/>
        </w:rPr>
        <w:br/>
      </w:r>
      <w:r w:rsidRPr="0033090B">
        <w:rPr>
          <w:rFonts w:ascii="Times New Roman" w:eastAsia="Times New Roman" w:hAnsi="Times New Roman" w:cs="B Nazanin"/>
          <w:b/>
          <w:bCs/>
          <w:color w:val="0B4CA6"/>
          <w:sz w:val="24"/>
          <w:szCs w:val="24"/>
          <w:rtl/>
        </w:rPr>
        <w:t xml:space="preserve">ارزیابی خدمات مشاوره </w:t>
      </w:r>
      <w:r w:rsidRPr="0033090B">
        <w:rPr>
          <w:rFonts w:ascii="Times New Roman" w:eastAsia="Times New Roman" w:hAnsi="Times New Roman" w:cs="B Nazanin"/>
          <w:sz w:val="24"/>
          <w:szCs w:val="24"/>
        </w:rPr>
        <w:br/>
      </w:r>
      <w:r w:rsidRPr="0033090B">
        <w:rPr>
          <w:rFonts w:ascii="Times New Roman" w:eastAsia="Times New Roman" w:hAnsi="Times New Roman" w:cs="B Nazanin"/>
          <w:sz w:val="24"/>
          <w:szCs w:val="24"/>
          <w:rtl/>
        </w:rPr>
        <w:lastRenderedPageBreak/>
        <w:t>با پایان گرفتن هر پروژه مشاوره، فرصتی برای مشاور و همکاران مشاور فراهم می‌آید که تجربه‌ها و آموخته‌های خود را در مورد مشاوره پایان‌گرفته ارزیابی، و کاستیها و برجستگیهای آن را در زمینه‌هایی مانند نحوه انجام کار، روابط با کارفرما و کارایی گزارشهایی را که در طول عرضه خدمات و در پایان به کارفرما ارائه کرده‌اند را جهت ترسیم دورنمای آینده کارشان بررسی نمایند. افزون بر این مناسب است که به صورتی روشمند ارزیابی و میزان رضایت کارفرما را خواستار شوند</w:t>
      </w:r>
      <w:r w:rsidRPr="0033090B">
        <w:rPr>
          <w:rFonts w:ascii="Times New Roman" w:eastAsia="Times New Roman" w:hAnsi="Times New Roman" w:cs="B Nazanin"/>
          <w:sz w:val="24"/>
          <w:szCs w:val="24"/>
        </w:rPr>
        <w:t>.</w:t>
      </w:r>
      <w:r w:rsidRPr="0033090B">
        <w:rPr>
          <w:rFonts w:ascii="Times New Roman" w:eastAsia="Times New Roman" w:hAnsi="Times New Roman" w:cs="B Nazanin"/>
          <w:sz w:val="24"/>
          <w:szCs w:val="24"/>
        </w:rPr>
        <w:br/>
      </w:r>
      <w:r w:rsidRPr="0033090B">
        <w:rPr>
          <w:rFonts w:ascii="Times New Roman" w:eastAsia="Times New Roman" w:hAnsi="Times New Roman" w:cs="B Nazanin"/>
          <w:sz w:val="24"/>
          <w:szCs w:val="24"/>
        </w:rPr>
        <w:br/>
      </w:r>
      <w:r w:rsidRPr="0033090B">
        <w:rPr>
          <w:rFonts w:ascii="Times New Roman" w:eastAsia="Times New Roman" w:hAnsi="Times New Roman" w:cs="B Nazanin"/>
          <w:b/>
          <w:bCs/>
          <w:color w:val="0B4CA6"/>
          <w:sz w:val="24"/>
          <w:szCs w:val="24"/>
          <w:rtl/>
        </w:rPr>
        <w:t>پانوشتها</w:t>
      </w:r>
      <w:r w:rsidRPr="0033090B">
        <w:rPr>
          <w:rFonts w:ascii="Times New Roman" w:eastAsia="Times New Roman" w:hAnsi="Times New Roman" w:cs="B Nazanin"/>
          <w:sz w:val="24"/>
          <w:szCs w:val="24"/>
          <w:rtl/>
        </w:rPr>
        <w:t xml:space="preserve"> </w:t>
      </w:r>
      <w:r w:rsidRPr="0033090B">
        <w:rPr>
          <w:rFonts w:ascii="Times New Roman" w:eastAsia="Times New Roman" w:hAnsi="Times New Roman" w:cs="B Nazanin"/>
          <w:sz w:val="24"/>
          <w:szCs w:val="24"/>
        </w:rPr>
        <w:br/>
        <w:t xml:space="preserve">1. Kindred 1973; Gottfried </w:t>
      </w:r>
      <w:proofErr w:type="gramStart"/>
      <w:r w:rsidRPr="0033090B">
        <w:rPr>
          <w:rFonts w:ascii="Times New Roman" w:eastAsia="Times New Roman" w:hAnsi="Times New Roman" w:cs="B Nazanin"/>
          <w:sz w:val="24"/>
          <w:szCs w:val="24"/>
        </w:rPr>
        <w:t>1969a ;</w:t>
      </w:r>
      <w:proofErr w:type="gramEnd"/>
      <w:r w:rsidRPr="0033090B">
        <w:rPr>
          <w:rFonts w:ascii="Times New Roman" w:eastAsia="Times New Roman" w:hAnsi="Times New Roman" w:cs="B Nazanin"/>
          <w:sz w:val="24"/>
          <w:szCs w:val="24"/>
        </w:rPr>
        <w:t xml:space="preserve"> Haslett 1971; Hollander 1963, Shay 1974; </w:t>
      </w:r>
      <w:proofErr w:type="spellStart"/>
      <w:r w:rsidRPr="0033090B">
        <w:rPr>
          <w:rFonts w:ascii="Times New Roman" w:eastAsia="Times New Roman" w:hAnsi="Times New Roman" w:cs="B Nazanin"/>
          <w:sz w:val="24"/>
          <w:szCs w:val="24"/>
        </w:rPr>
        <w:t>Kubr</w:t>
      </w:r>
      <w:proofErr w:type="spellEnd"/>
      <w:r w:rsidRPr="0033090B">
        <w:rPr>
          <w:rFonts w:ascii="Times New Roman" w:eastAsia="Times New Roman" w:hAnsi="Times New Roman" w:cs="B Nazanin"/>
          <w:sz w:val="24"/>
          <w:szCs w:val="24"/>
        </w:rPr>
        <w:t>, 1976</w:t>
      </w:r>
      <w:r w:rsidRPr="0033090B">
        <w:rPr>
          <w:rFonts w:ascii="Times New Roman" w:eastAsia="Times New Roman" w:hAnsi="Times New Roman" w:cs="B Nazanin"/>
          <w:sz w:val="24"/>
          <w:szCs w:val="24"/>
        </w:rPr>
        <w:br/>
        <w:t xml:space="preserve">2. </w:t>
      </w:r>
      <w:proofErr w:type="gramStart"/>
      <w:r w:rsidRPr="0033090B">
        <w:rPr>
          <w:rFonts w:ascii="Times New Roman" w:eastAsia="Times New Roman" w:hAnsi="Times New Roman" w:cs="B Nazanin"/>
          <w:sz w:val="24"/>
          <w:szCs w:val="24"/>
        </w:rPr>
        <w:t>Scientific Method</w:t>
      </w:r>
      <w:r w:rsidRPr="0033090B">
        <w:rPr>
          <w:rFonts w:ascii="Times New Roman" w:eastAsia="Times New Roman" w:hAnsi="Times New Roman" w:cs="B Nazanin"/>
          <w:sz w:val="24"/>
          <w:szCs w:val="24"/>
        </w:rPr>
        <w:br/>
        <w:t>3.</w:t>
      </w:r>
      <w:proofErr w:type="gramEnd"/>
      <w:r w:rsidRPr="0033090B">
        <w:rPr>
          <w:rFonts w:ascii="Times New Roman" w:eastAsia="Times New Roman" w:hAnsi="Times New Roman" w:cs="B Nazanin"/>
          <w:sz w:val="24"/>
          <w:szCs w:val="24"/>
        </w:rPr>
        <w:t xml:space="preserve"> Operations Research (OR</w:t>
      </w:r>
      <w:proofErr w:type="gramStart"/>
      <w:r w:rsidRPr="0033090B">
        <w:rPr>
          <w:rFonts w:ascii="Times New Roman" w:eastAsia="Times New Roman" w:hAnsi="Times New Roman" w:cs="B Nazanin"/>
          <w:sz w:val="24"/>
          <w:szCs w:val="24"/>
        </w:rPr>
        <w:t>)</w:t>
      </w:r>
      <w:proofErr w:type="gramEnd"/>
      <w:r w:rsidRPr="0033090B">
        <w:rPr>
          <w:rFonts w:ascii="Times New Roman" w:eastAsia="Times New Roman" w:hAnsi="Times New Roman" w:cs="B Nazanin"/>
          <w:sz w:val="24"/>
          <w:szCs w:val="24"/>
        </w:rPr>
        <w:br/>
        <w:t xml:space="preserve">4. </w:t>
      </w:r>
      <w:proofErr w:type="gramStart"/>
      <w:r w:rsidRPr="0033090B">
        <w:rPr>
          <w:rFonts w:ascii="Times New Roman" w:eastAsia="Times New Roman" w:hAnsi="Times New Roman" w:cs="B Nazanin"/>
          <w:sz w:val="24"/>
          <w:szCs w:val="24"/>
        </w:rPr>
        <w:t>Behavioral Mechanisms</w:t>
      </w:r>
      <w:r w:rsidRPr="0033090B">
        <w:rPr>
          <w:rFonts w:ascii="Times New Roman" w:eastAsia="Times New Roman" w:hAnsi="Times New Roman" w:cs="B Nazanin"/>
          <w:sz w:val="24"/>
          <w:szCs w:val="24"/>
        </w:rPr>
        <w:br/>
        <w:t>5.</w:t>
      </w:r>
      <w:proofErr w:type="gramEnd"/>
      <w:r w:rsidRPr="0033090B">
        <w:rPr>
          <w:rFonts w:ascii="Times New Roman" w:eastAsia="Times New Roman" w:hAnsi="Times New Roman" w:cs="B Nazanin"/>
          <w:sz w:val="24"/>
          <w:szCs w:val="24"/>
        </w:rPr>
        <w:t xml:space="preserve"> </w:t>
      </w:r>
      <w:proofErr w:type="gramStart"/>
      <w:r w:rsidRPr="0033090B">
        <w:rPr>
          <w:rFonts w:ascii="Times New Roman" w:eastAsia="Times New Roman" w:hAnsi="Times New Roman" w:cs="B Nazanin"/>
          <w:sz w:val="24"/>
          <w:szCs w:val="24"/>
        </w:rPr>
        <w:t>Interactive Techniques</w:t>
      </w:r>
      <w:r w:rsidRPr="0033090B">
        <w:rPr>
          <w:rFonts w:ascii="Times New Roman" w:eastAsia="Times New Roman" w:hAnsi="Times New Roman" w:cs="B Nazanin"/>
          <w:sz w:val="24"/>
          <w:szCs w:val="24"/>
        </w:rPr>
        <w:br/>
        <w:t>6.</w:t>
      </w:r>
      <w:proofErr w:type="gramEnd"/>
      <w:r w:rsidRPr="0033090B">
        <w:rPr>
          <w:rFonts w:ascii="Times New Roman" w:eastAsia="Times New Roman" w:hAnsi="Times New Roman" w:cs="B Nazanin"/>
          <w:sz w:val="24"/>
          <w:szCs w:val="24"/>
        </w:rPr>
        <w:t xml:space="preserve"> </w:t>
      </w:r>
      <w:proofErr w:type="gramStart"/>
      <w:r w:rsidRPr="0033090B">
        <w:rPr>
          <w:rFonts w:ascii="Times New Roman" w:eastAsia="Times New Roman" w:hAnsi="Times New Roman" w:cs="B Nazanin"/>
          <w:sz w:val="24"/>
          <w:szCs w:val="24"/>
        </w:rPr>
        <w:t>Client-Consultant Relationship</w:t>
      </w:r>
      <w:r w:rsidRPr="0033090B">
        <w:rPr>
          <w:rFonts w:ascii="Times New Roman" w:eastAsia="Times New Roman" w:hAnsi="Times New Roman" w:cs="B Nazanin"/>
          <w:sz w:val="24"/>
          <w:szCs w:val="24"/>
        </w:rPr>
        <w:br/>
        <w:t>7.</w:t>
      </w:r>
      <w:proofErr w:type="gramEnd"/>
      <w:r w:rsidRPr="0033090B">
        <w:rPr>
          <w:rFonts w:ascii="Times New Roman" w:eastAsia="Times New Roman" w:hAnsi="Times New Roman" w:cs="B Nazanin"/>
          <w:sz w:val="24"/>
          <w:szCs w:val="24"/>
        </w:rPr>
        <w:t xml:space="preserve"> Ronald </w:t>
      </w:r>
      <w:proofErr w:type="spellStart"/>
      <w:r w:rsidRPr="0033090B">
        <w:rPr>
          <w:rFonts w:ascii="Times New Roman" w:eastAsia="Times New Roman" w:hAnsi="Times New Roman" w:cs="B Nazanin"/>
          <w:sz w:val="24"/>
          <w:szCs w:val="24"/>
        </w:rPr>
        <w:t>Lippitt</w:t>
      </w:r>
      <w:proofErr w:type="spellEnd"/>
      <w:r w:rsidRPr="0033090B">
        <w:rPr>
          <w:rFonts w:ascii="Times New Roman" w:eastAsia="Times New Roman" w:hAnsi="Times New Roman" w:cs="B Nazanin"/>
          <w:sz w:val="24"/>
          <w:szCs w:val="24"/>
        </w:rPr>
        <w:t xml:space="preserve"> (1914-1986) </w:t>
      </w:r>
      <w:r w:rsidRPr="0033090B">
        <w:rPr>
          <w:rFonts w:ascii="Times New Roman" w:eastAsia="Times New Roman" w:hAnsi="Times New Roman" w:cs="B Nazanin"/>
          <w:sz w:val="24"/>
          <w:szCs w:val="24"/>
        </w:rPr>
        <w:br/>
        <w:t xml:space="preserve">8. Richard L. </w:t>
      </w:r>
      <w:proofErr w:type="spellStart"/>
      <w:r w:rsidRPr="0033090B">
        <w:rPr>
          <w:rFonts w:ascii="Times New Roman" w:eastAsia="Times New Roman" w:hAnsi="Times New Roman" w:cs="B Nazanin"/>
          <w:sz w:val="24"/>
          <w:szCs w:val="24"/>
        </w:rPr>
        <w:t>Pattenaude</w:t>
      </w:r>
      <w:proofErr w:type="spellEnd"/>
      <w:r w:rsidRPr="0033090B">
        <w:rPr>
          <w:rFonts w:ascii="Times New Roman" w:eastAsia="Times New Roman" w:hAnsi="Times New Roman" w:cs="B Nazanin"/>
          <w:sz w:val="24"/>
          <w:szCs w:val="24"/>
        </w:rPr>
        <w:t xml:space="preserve"> </w:t>
      </w:r>
      <w:r w:rsidRPr="0033090B">
        <w:rPr>
          <w:rFonts w:ascii="Times New Roman" w:eastAsia="Times New Roman" w:hAnsi="Times New Roman" w:cs="B Nazanin"/>
          <w:sz w:val="24"/>
          <w:szCs w:val="24"/>
        </w:rPr>
        <w:br/>
      </w:r>
      <w:r w:rsidRPr="0033090B">
        <w:rPr>
          <w:rFonts w:ascii="Times New Roman" w:eastAsia="Times New Roman" w:hAnsi="Times New Roman" w:cs="B Nazanin"/>
          <w:sz w:val="24"/>
          <w:szCs w:val="24"/>
        </w:rPr>
        <w:br/>
      </w:r>
      <w:r w:rsidRPr="0033090B">
        <w:rPr>
          <w:rFonts w:ascii="Times New Roman" w:eastAsia="Times New Roman" w:hAnsi="Times New Roman" w:cs="B Nazanin"/>
          <w:b/>
          <w:bCs/>
          <w:color w:val="0B4CA6"/>
          <w:sz w:val="24"/>
          <w:szCs w:val="24"/>
          <w:rtl/>
        </w:rPr>
        <w:t>منابع</w:t>
      </w:r>
      <w:r w:rsidRPr="0033090B">
        <w:rPr>
          <w:rFonts w:ascii="Times New Roman" w:eastAsia="Times New Roman" w:hAnsi="Times New Roman" w:cs="B Nazanin"/>
          <w:sz w:val="24"/>
          <w:szCs w:val="24"/>
        </w:rPr>
        <w:br/>
        <w:t xml:space="preserve">• Haslett J. W., Decision Table for Engaging a Consultant, Journal of System Management, July 12-14, 1971 </w:t>
      </w:r>
      <w:r w:rsidRPr="0033090B">
        <w:rPr>
          <w:rFonts w:ascii="Times New Roman" w:eastAsia="Times New Roman" w:hAnsi="Times New Roman" w:cs="B Nazanin"/>
          <w:sz w:val="24"/>
          <w:szCs w:val="24"/>
        </w:rPr>
        <w:br/>
        <w:t xml:space="preserve">• Hollander Stanley C., Business Consultants and Clients, MSU Business Studies, East Lansing: Michigan State University Press, 1963 </w:t>
      </w:r>
      <w:r w:rsidRPr="0033090B">
        <w:rPr>
          <w:rFonts w:ascii="Times New Roman" w:eastAsia="Times New Roman" w:hAnsi="Times New Roman" w:cs="B Nazanin"/>
          <w:sz w:val="24"/>
          <w:szCs w:val="24"/>
        </w:rPr>
        <w:br/>
        <w:t>• Gottfried Ira S., Consulting Consultants, Data Management, June 44-45, 1969</w:t>
      </w:r>
      <w:r w:rsidRPr="0033090B">
        <w:rPr>
          <w:rFonts w:ascii="Times New Roman" w:eastAsia="Times New Roman" w:hAnsi="Times New Roman" w:cs="B Nazanin"/>
          <w:sz w:val="24"/>
          <w:szCs w:val="24"/>
        </w:rPr>
        <w:br/>
        <w:t>• Kindred Alton B., Data System and Management, Englewood Cliffs, NJ: Prentice-Hall, 1973</w:t>
      </w:r>
      <w:r w:rsidRPr="0033090B">
        <w:rPr>
          <w:rFonts w:ascii="Times New Roman" w:eastAsia="Times New Roman" w:hAnsi="Times New Roman" w:cs="B Nazanin"/>
          <w:sz w:val="24"/>
          <w:szCs w:val="24"/>
        </w:rPr>
        <w:br/>
        <w:t xml:space="preserve">• </w:t>
      </w:r>
      <w:proofErr w:type="spellStart"/>
      <w:r w:rsidRPr="0033090B">
        <w:rPr>
          <w:rFonts w:ascii="Times New Roman" w:eastAsia="Times New Roman" w:hAnsi="Times New Roman" w:cs="B Nazanin"/>
          <w:sz w:val="24"/>
          <w:szCs w:val="24"/>
        </w:rPr>
        <w:t>Kurb</w:t>
      </w:r>
      <w:proofErr w:type="spellEnd"/>
      <w:r w:rsidRPr="0033090B">
        <w:rPr>
          <w:rFonts w:ascii="Times New Roman" w:eastAsia="Times New Roman" w:hAnsi="Times New Roman" w:cs="B Nazanin"/>
          <w:sz w:val="24"/>
          <w:szCs w:val="24"/>
        </w:rPr>
        <w:t xml:space="preserve"> M., Management Consulting: A Guide to the Profession, Geneva: International </w:t>
      </w:r>
      <w:proofErr w:type="spellStart"/>
      <w:r w:rsidRPr="0033090B">
        <w:rPr>
          <w:rFonts w:ascii="Times New Roman" w:eastAsia="Times New Roman" w:hAnsi="Times New Roman" w:cs="B Nazanin"/>
          <w:sz w:val="24"/>
          <w:szCs w:val="24"/>
        </w:rPr>
        <w:t>Labour</w:t>
      </w:r>
      <w:proofErr w:type="spellEnd"/>
      <w:r w:rsidRPr="0033090B">
        <w:rPr>
          <w:rFonts w:ascii="Times New Roman" w:eastAsia="Times New Roman" w:hAnsi="Times New Roman" w:cs="B Nazanin"/>
          <w:sz w:val="24"/>
          <w:szCs w:val="24"/>
        </w:rPr>
        <w:t xml:space="preserve"> Office, 1976 </w:t>
      </w:r>
      <w:r w:rsidRPr="0033090B">
        <w:rPr>
          <w:rFonts w:ascii="Times New Roman" w:eastAsia="Times New Roman" w:hAnsi="Times New Roman" w:cs="B Nazanin"/>
          <w:sz w:val="24"/>
          <w:szCs w:val="24"/>
        </w:rPr>
        <w:br/>
        <w:t xml:space="preserve">• </w:t>
      </w:r>
      <w:proofErr w:type="spellStart"/>
      <w:r w:rsidRPr="0033090B">
        <w:rPr>
          <w:rFonts w:ascii="Times New Roman" w:eastAsia="Times New Roman" w:hAnsi="Times New Roman" w:cs="B Nazanin"/>
          <w:sz w:val="24"/>
          <w:szCs w:val="24"/>
        </w:rPr>
        <w:t>Lippitt</w:t>
      </w:r>
      <w:proofErr w:type="spellEnd"/>
      <w:r w:rsidRPr="0033090B">
        <w:rPr>
          <w:rFonts w:ascii="Times New Roman" w:eastAsia="Times New Roman" w:hAnsi="Times New Roman" w:cs="B Nazanin"/>
          <w:sz w:val="24"/>
          <w:szCs w:val="24"/>
        </w:rPr>
        <w:t xml:space="preserve"> Ronald, Dimensions of a Consultant’s Job, Journal of Social Issues 15, No. 2: 5-12, 1959 </w:t>
      </w:r>
      <w:r w:rsidRPr="0033090B">
        <w:rPr>
          <w:rFonts w:ascii="Times New Roman" w:eastAsia="Times New Roman" w:hAnsi="Times New Roman" w:cs="B Nazanin"/>
          <w:sz w:val="24"/>
          <w:szCs w:val="24"/>
        </w:rPr>
        <w:br/>
        <w:t xml:space="preserve">• </w:t>
      </w:r>
      <w:proofErr w:type="spellStart"/>
      <w:r w:rsidRPr="0033090B">
        <w:rPr>
          <w:rFonts w:ascii="Times New Roman" w:eastAsia="Times New Roman" w:hAnsi="Times New Roman" w:cs="B Nazanin"/>
          <w:sz w:val="24"/>
          <w:szCs w:val="24"/>
        </w:rPr>
        <w:t>Pattenaude</w:t>
      </w:r>
      <w:proofErr w:type="spellEnd"/>
      <w:r w:rsidRPr="0033090B">
        <w:rPr>
          <w:rFonts w:ascii="Times New Roman" w:eastAsia="Times New Roman" w:hAnsi="Times New Roman" w:cs="B Nazanin"/>
          <w:sz w:val="24"/>
          <w:szCs w:val="24"/>
        </w:rPr>
        <w:t xml:space="preserve"> Richard L., Consultants in the Public Sector, Public Administration Review, May/June, 1979 </w:t>
      </w:r>
      <w:r w:rsidRPr="0033090B">
        <w:rPr>
          <w:rFonts w:ascii="Times New Roman" w:eastAsia="Times New Roman" w:hAnsi="Times New Roman" w:cs="B Nazanin"/>
          <w:sz w:val="24"/>
          <w:szCs w:val="24"/>
        </w:rPr>
        <w:br/>
        <w:t>• Shay Philip W., How to Get the Best Results from Management Consultants, New York: Association of Consulting Management Engineers, 1974</w:t>
      </w:r>
      <w:r w:rsidRPr="0033090B">
        <w:rPr>
          <w:rFonts w:ascii="Times New Roman" w:eastAsia="Times New Roman" w:hAnsi="Times New Roman" w:cs="B Nazanin"/>
          <w:sz w:val="24"/>
          <w:szCs w:val="24"/>
        </w:rPr>
        <w:br/>
        <w:t> </w:t>
      </w:r>
    </w:p>
    <w:p w:rsidR="0033090B" w:rsidRPr="0033090B" w:rsidRDefault="0033090B" w:rsidP="00597179">
      <w:pPr>
        <w:bidi/>
        <w:spacing w:before="100" w:beforeAutospacing="1" w:after="100" w:afterAutospacing="1" w:line="240" w:lineRule="auto"/>
        <w:rPr>
          <w:rFonts w:ascii="Times New Roman" w:eastAsia="Times New Roman" w:hAnsi="Times New Roman" w:cs="B Nazanin"/>
          <w:sz w:val="24"/>
          <w:szCs w:val="24"/>
        </w:rPr>
      </w:pPr>
      <w:r w:rsidRPr="0033090B">
        <w:rPr>
          <w:rFonts w:ascii="Times New Roman" w:eastAsia="Times New Roman" w:hAnsi="Times New Roman" w:cs="B Nazanin"/>
          <w:sz w:val="24"/>
          <w:szCs w:val="24"/>
        </w:rPr>
        <w:t> </w:t>
      </w:r>
    </w:p>
    <w:p w:rsidR="004100E4" w:rsidRPr="0033090B" w:rsidRDefault="004100E4" w:rsidP="00597179">
      <w:pPr>
        <w:bidi/>
        <w:rPr>
          <w:rFonts w:cs="B Nazanin"/>
          <w:sz w:val="24"/>
          <w:szCs w:val="24"/>
        </w:rPr>
      </w:pPr>
    </w:p>
    <w:sectPr w:rsidR="004100E4" w:rsidRPr="0033090B" w:rsidSect="004100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C157B"/>
    <w:rsid w:val="002965ED"/>
    <w:rsid w:val="002D21ED"/>
    <w:rsid w:val="002F5224"/>
    <w:rsid w:val="0033090B"/>
    <w:rsid w:val="003E3ED2"/>
    <w:rsid w:val="004100E4"/>
    <w:rsid w:val="00597179"/>
    <w:rsid w:val="008506B3"/>
    <w:rsid w:val="008A1A96"/>
    <w:rsid w:val="008E7AE8"/>
    <w:rsid w:val="00EC15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0">
    <w:name w:val="normal"/>
    <w:basedOn w:val="DefaultParagraphFont"/>
    <w:rsid w:val="00EC157B"/>
  </w:style>
  <w:style w:type="paragraph" w:styleId="NormalWeb">
    <w:name w:val="Normal (Web)"/>
    <w:basedOn w:val="Normal"/>
    <w:uiPriority w:val="99"/>
    <w:unhideWhenUsed/>
    <w:rsid w:val="00EC157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1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5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337965">
      <w:bodyDiv w:val="1"/>
      <w:marLeft w:val="0"/>
      <w:marRight w:val="0"/>
      <w:marTop w:val="0"/>
      <w:marBottom w:val="0"/>
      <w:divBdr>
        <w:top w:val="none" w:sz="0" w:space="0" w:color="auto"/>
        <w:left w:val="none" w:sz="0" w:space="0" w:color="auto"/>
        <w:bottom w:val="none" w:sz="0" w:space="0" w:color="auto"/>
        <w:right w:val="none" w:sz="0" w:space="0" w:color="auto"/>
      </w:divBdr>
    </w:div>
    <w:div w:id="324673970">
      <w:bodyDiv w:val="1"/>
      <w:marLeft w:val="0"/>
      <w:marRight w:val="0"/>
      <w:marTop w:val="0"/>
      <w:marBottom w:val="0"/>
      <w:divBdr>
        <w:top w:val="none" w:sz="0" w:space="0" w:color="auto"/>
        <w:left w:val="none" w:sz="0" w:space="0" w:color="auto"/>
        <w:bottom w:val="none" w:sz="0" w:space="0" w:color="auto"/>
        <w:right w:val="none" w:sz="0" w:space="0" w:color="auto"/>
      </w:divBdr>
    </w:div>
    <w:div w:id="755320242">
      <w:bodyDiv w:val="1"/>
      <w:marLeft w:val="0"/>
      <w:marRight w:val="0"/>
      <w:marTop w:val="0"/>
      <w:marBottom w:val="0"/>
      <w:divBdr>
        <w:top w:val="none" w:sz="0" w:space="0" w:color="auto"/>
        <w:left w:val="none" w:sz="0" w:space="0" w:color="auto"/>
        <w:bottom w:val="none" w:sz="0" w:space="0" w:color="auto"/>
        <w:right w:val="none" w:sz="0" w:space="0" w:color="auto"/>
      </w:divBdr>
    </w:div>
    <w:div w:id="832067981">
      <w:bodyDiv w:val="1"/>
      <w:marLeft w:val="0"/>
      <w:marRight w:val="0"/>
      <w:marTop w:val="0"/>
      <w:marBottom w:val="0"/>
      <w:divBdr>
        <w:top w:val="none" w:sz="0" w:space="0" w:color="auto"/>
        <w:left w:val="none" w:sz="0" w:space="0" w:color="auto"/>
        <w:bottom w:val="none" w:sz="0" w:space="0" w:color="auto"/>
        <w:right w:val="none" w:sz="0" w:space="0" w:color="auto"/>
      </w:divBdr>
    </w:div>
    <w:div w:id="1990133362">
      <w:bodyDiv w:val="1"/>
      <w:marLeft w:val="0"/>
      <w:marRight w:val="0"/>
      <w:marTop w:val="0"/>
      <w:marBottom w:val="0"/>
      <w:divBdr>
        <w:top w:val="none" w:sz="0" w:space="0" w:color="auto"/>
        <w:left w:val="none" w:sz="0" w:space="0" w:color="auto"/>
        <w:bottom w:val="none" w:sz="0" w:space="0" w:color="auto"/>
        <w:right w:val="none" w:sz="0" w:space="0" w:color="auto"/>
      </w:divBdr>
    </w:div>
    <w:div w:id="2009363721">
      <w:bodyDiv w:val="1"/>
      <w:marLeft w:val="0"/>
      <w:marRight w:val="0"/>
      <w:marTop w:val="0"/>
      <w:marBottom w:val="0"/>
      <w:divBdr>
        <w:top w:val="none" w:sz="0" w:space="0" w:color="auto"/>
        <w:left w:val="none" w:sz="0" w:space="0" w:color="auto"/>
        <w:bottom w:val="none" w:sz="0" w:space="0" w:color="auto"/>
        <w:right w:val="none" w:sz="0" w:space="0" w:color="auto"/>
      </w:divBdr>
    </w:div>
    <w:div w:id="2097088339">
      <w:bodyDiv w:val="1"/>
      <w:marLeft w:val="0"/>
      <w:marRight w:val="0"/>
      <w:marTop w:val="0"/>
      <w:marBottom w:val="0"/>
      <w:divBdr>
        <w:top w:val="none" w:sz="0" w:space="0" w:color="auto"/>
        <w:left w:val="none" w:sz="0" w:space="0" w:color="auto"/>
        <w:bottom w:val="none" w:sz="0" w:space="0" w:color="auto"/>
        <w:right w:val="none" w:sz="0" w:space="0" w:color="auto"/>
      </w:divBdr>
    </w:div>
    <w:div w:id="210037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1563</Words>
  <Characters>8914</Characters>
  <Application>Microsoft Office Word</Application>
  <DocSecurity>0</DocSecurity>
  <Lines>74</Lines>
  <Paragraphs>20</Paragraphs>
  <ScaleCrop>false</ScaleCrop>
  <Company>MRT www.Win2Farsi.com</Company>
  <LinksUpToDate>false</LinksUpToDate>
  <CharactersWithSpaces>10457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3</cp:revision>
  <dcterms:created xsi:type="dcterms:W3CDTF">2011-12-25T12:32:00Z</dcterms:created>
  <dcterms:modified xsi:type="dcterms:W3CDTF">2011-12-25T12:43:00Z</dcterms:modified>
</cp:coreProperties>
</file>