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B0" w:rsidRPr="005B1AB0" w:rsidRDefault="005B1AB0" w:rsidP="005B1AB0">
      <w:pPr>
        <w:bidi/>
        <w:jc w:val="both"/>
        <w:rPr>
          <w:rFonts w:ascii="Arial" w:hAnsi="Arial" w:cs="Arial"/>
          <w:sz w:val="28"/>
          <w:szCs w:val="28"/>
        </w:rPr>
      </w:pPr>
      <w:r w:rsidRPr="005B1AB0">
        <w:rPr>
          <w:rFonts w:ascii="Arial" w:hAnsi="Arial" w:cs="Arial" w:hint="cs"/>
          <w:sz w:val="28"/>
          <w:szCs w:val="28"/>
          <w:rtl/>
        </w:rPr>
        <w:t>آیات</w:t>
      </w:r>
      <w:r w:rsidRPr="005B1AB0">
        <w:rPr>
          <w:rFonts w:ascii="Arial" w:hAnsi="Arial" w:cs="Arial"/>
          <w:sz w:val="28"/>
          <w:szCs w:val="28"/>
          <w:rtl/>
        </w:rPr>
        <w:t xml:space="preserve"> </w:t>
      </w:r>
      <w:r w:rsidRPr="005B1AB0">
        <w:rPr>
          <w:rFonts w:ascii="Arial" w:hAnsi="Arial" w:cs="Arial" w:hint="cs"/>
          <w:sz w:val="28"/>
          <w:szCs w:val="28"/>
          <w:rtl/>
        </w:rPr>
        <w:t>و</w:t>
      </w:r>
      <w:r w:rsidRPr="005B1AB0">
        <w:rPr>
          <w:rFonts w:ascii="Arial" w:hAnsi="Arial" w:cs="Arial"/>
          <w:sz w:val="28"/>
          <w:szCs w:val="28"/>
          <w:rtl/>
        </w:rPr>
        <w:t xml:space="preserve"> </w:t>
      </w:r>
      <w:r w:rsidRPr="005B1AB0">
        <w:rPr>
          <w:rFonts w:ascii="Arial" w:hAnsi="Arial" w:cs="Arial" w:hint="cs"/>
          <w:sz w:val="28"/>
          <w:szCs w:val="28"/>
          <w:rtl/>
        </w:rPr>
        <w:t>اشارات</w:t>
      </w:r>
      <w:r w:rsidRPr="005B1AB0">
        <w:rPr>
          <w:rFonts w:ascii="Arial" w:hAnsi="Arial" w:cs="Arial"/>
          <w:sz w:val="28"/>
          <w:szCs w:val="28"/>
          <w:rtl/>
        </w:rPr>
        <w:t xml:space="preserve"> </w:t>
      </w:r>
    </w:p>
    <w:p w:rsidR="005B1AB0" w:rsidRPr="005B1AB0" w:rsidRDefault="005B1AB0" w:rsidP="005B1AB0">
      <w:pPr>
        <w:bidi/>
        <w:jc w:val="both"/>
        <w:rPr>
          <w:rFonts w:ascii="Arial" w:hAnsi="Arial" w:cs="Arial"/>
          <w:sz w:val="28"/>
          <w:szCs w:val="28"/>
        </w:rPr>
      </w:pPr>
      <w:r w:rsidRPr="005B1AB0">
        <w:rPr>
          <w:rFonts w:ascii="Arial" w:hAnsi="Arial" w:cs="Arial" w:hint="cs"/>
          <w:sz w:val="28"/>
          <w:szCs w:val="28"/>
          <w:rtl/>
        </w:rPr>
        <w:t>یزدانی،</w:t>
      </w:r>
      <w:r w:rsidRPr="005B1AB0">
        <w:rPr>
          <w:rFonts w:ascii="Arial" w:hAnsi="Arial" w:cs="Arial"/>
          <w:sz w:val="28"/>
          <w:szCs w:val="28"/>
          <w:rtl/>
        </w:rPr>
        <w:t xml:space="preserve"> </w:t>
      </w:r>
      <w:r w:rsidRPr="005B1AB0">
        <w:rPr>
          <w:rFonts w:ascii="Arial" w:hAnsi="Arial" w:cs="Arial" w:hint="cs"/>
          <w:sz w:val="28"/>
          <w:szCs w:val="28"/>
          <w:rtl/>
        </w:rPr>
        <w:t>عباس</w:t>
      </w:r>
    </w:p>
    <w:p w:rsidR="005B1AB0" w:rsidRDefault="005B1AB0" w:rsidP="005B1AB0">
      <w:pPr>
        <w:bidi/>
        <w:jc w:val="both"/>
        <w:rPr>
          <w:rFonts w:ascii="Arial" w:hAnsi="Arial" w:cs="Arial"/>
          <w:sz w:val="24"/>
          <w:szCs w:val="24"/>
        </w:rPr>
      </w:pPr>
    </w:p>
    <w:p w:rsidR="005B1AB0" w:rsidRPr="005B1AB0" w:rsidRDefault="005B1AB0" w:rsidP="005B1AB0">
      <w:pPr>
        <w:bidi/>
        <w:jc w:val="both"/>
        <w:rPr>
          <w:rFonts w:ascii="Arial" w:hAnsi="Arial" w:cs="Arial"/>
          <w:sz w:val="24"/>
          <w:szCs w:val="24"/>
        </w:rPr>
      </w:pPr>
      <w:r w:rsidRPr="005B1AB0">
        <w:rPr>
          <w:rFonts w:ascii="Arial" w:hAnsi="Arial" w:cs="Arial" w:hint="cs"/>
          <w:sz w:val="24"/>
          <w:szCs w:val="24"/>
          <w:rtl/>
        </w:rPr>
        <w:t>عباس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یزدانی‏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یکی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از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وجوه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اعجاز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قرآن،حجم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عظیم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اشارات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و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دقائقی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است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که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در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لابلای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کلمات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این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کتاب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آسمانی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تعبیه‏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شده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است</w:t>
      </w:r>
      <w:r w:rsidRPr="005B1AB0">
        <w:rPr>
          <w:rFonts w:ascii="Arial" w:hAnsi="Arial" w:cs="Arial"/>
          <w:sz w:val="24"/>
          <w:szCs w:val="24"/>
          <w:rtl/>
        </w:rPr>
        <w:t>.</w:t>
      </w:r>
      <w:r w:rsidRPr="005B1AB0">
        <w:rPr>
          <w:rFonts w:ascii="Arial" w:hAnsi="Arial" w:cs="Arial" w:hint="cs"/>
          <w:sz w:val="24"/>
          <w:szCs w:val="24"/>
          <w:rtl/>
        </w:rPr>
        <w:t>در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بین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تألیفات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بشری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هرگز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نمی‏توان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کتابی‏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یافت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که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تا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این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حد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آکنده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از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ایماء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و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اشارات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باشد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و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تا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این‏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میزان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نکات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و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لطائف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در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بر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داشته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باشد</w:t>
      </w:r>
      <w:r w:rsidRPr="005B1AB0">
        <w:rPr>
          <w:rFonts w:ascii="Arial" w:hAnsi="Arial" w:cs="Arial"/>
          <w:sz w:val="24"/>
          <w:szCs w:val="24"/>
        </w:rPr>
        <w:t>.</w:t>
      </w:r>
    </w:p>
    <w:p w:rsidR="005B1AB0" w:rsidRPr="005B1AB0" w:rsidRDefault="005B1AB0" w:rsidP="005B1AB0">
      <w:pPr>
        <w:bidi/>
        <w:jc w:val="both"/>
        <w:rPr>
          <w:rFonts w:ascii="Arial" w:hAnsi="Arial" w:cs="Arial"/>
          <w:sz w:val="24"/>
          <w:szCs w:val="24"/>
        </w:rPr>
      </w:pPr>
      <w:r w:rsidRPr="005B1AB0">
        <w:rPr>
          <w:rFonts w:ascii="Arial" w:hAnsi="Arial" w:cs="Arial" w:hint="cs"/>
          <w:sz w:val="24"/>
          <w:szCs w:val="24"/>
          <w:rtl/>
        </w:rPr>
        <w:t>از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سویی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آکنده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از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معانی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و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پیامهای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روح‏انگیز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است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و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از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سویی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دیگر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همهء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آیات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انسجام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و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همآهنگی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تام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داشته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و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یکدیگر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را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تکمیل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و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تفسیر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می‏نمایند،در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عین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آنکه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همهء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این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اشارات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و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پیامها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از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فهم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عرفی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و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دلالت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ظاهری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لفظ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دور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نیست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و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به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اصطلاح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استنتاجها،استنتاج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تبرعی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نبوده‏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و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هماهنگ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فهم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عمومی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و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ذوق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سلیم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است</w:t>
      </w:r>
      <w:r w:rsidRPr="005B1AB0">
        <w:rPr>
          <w:rFonts w:ascii="Arial" w:hAnsi="Arial" w:cs="Arial"/>
          <w:sz w:val="24"/>
          <w:szCs w:val="24"/>
          <w:rtl/>
        </w:rPr>
        <w:t>.</w:t>
      </w:r>
      <w:r w:rsidRPr="005B1AB0">
        <w:rPr>
          <w:rFonts w:ascii="Arial" w:hAnsi="Arial" w:cs="Arial" w:hint="cs"/>
          <w:sz w:val="24"/>
          <w:szCs w:val="24"/>
          <w:rtl/>
        </w:rPr>
        <w:t>در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صددیم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در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هر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شماره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آیه‏ای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از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آیات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قرآن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را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مطرح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ساخته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و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به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بعضی‏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از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این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نکته‏ها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اشاره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داشته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باشیم</w:t>
      </w:r>
      <w:r w:rsidRPr="005B1AB0">
        <w:rPr>
          <w:rFonts w:ascii="Arial" w:hAnsi="Arial" w:cs="Arial"/>
          <w:sz w:val="24"/>
          <w:szCs w:val="24"/>
        </w:rPr>
        <w:t>.</w:t>
      </w:r>
    </w:p>
    <w:p w:rsidR="005B1AB0" w:rsidRPr="005B1AB0" w:rsidRDefault="005B1AB0" w:rsidP="005B1AB0">
      <w:pPr>
        <w:bidi/>
        <w:jc w:val="both"/>
        <w:rPr>
          <w:rFonts w:ascii="Arial" w:hAnsi="Arial" w:cs="Arial"/>
          <w:sz w:val="24"/>
          <w:szCs w:val="24"/>
        </w:rPr>
      </w:pPr>
      <w:r w:rsidRPr="005B1AB0">
        <w:rPr>
          <w:rFonts w:ascii="Arial" w:hAnsi="Arial" w:cs="Arial" w:hint="cs"/>
          <w:sz w:val="24"/>
          <w:szCs w:val="24"/>
          <w:rtl/>
        </w:rPr>
        <w:t>در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سورهء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هود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و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سورهء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ذاریات،قصهء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مهمانان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حضرت‏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ابراهیم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نقل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شده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است</w:t>
      </w:r>
      <w:r w:rsidRPr="005B1AB0">
        <w:rPr>
          <w:rFonts w:ascii="Arial" w:hAnsi="Arial" w:cs="Arial"/>
          <w:sz w:val="24"/>
          <w:szCs w:val="24"/>
          <w:rtl/>
        </w:rPr>
        <w:t>.</w:t>
      </w:r>
      <w:r w:rsidRPr="005B1AB0">
        <w:rPr>
          <w:rFonts w:ascii="Arial" w:hAnsi="Arial" w:cs="Arial" w:hint="cs"/>
          <w:sz w:val="24"/>
          <w:szCs w:val="24"/>
          <w:rtl/>
        </w:rPr>
        <w:t>می‏فرماید</w:t>
      </w:r>
      <w:r w:rsidRPr="005B1AB0">
        <w:rPr>
          <w:rFonts w:ascii="Arial" w:hAnsi="Arial" w:cs="Arial"/>
          <w:sz w:val="24"/>
          <w:szCs w:val="24"/>
        </w:rPr>
        <w:t>:</w:t>
      </w:r>
    </w:p>
    <w:p w:rsidR="005B1AB0" w:rsidRPr="005B1AB0" w:rsidRDefault="005B1AB0" w:rsidP="005B1AB0">
      <w:pPr>
        <w:bidi/>
        <w:jc w:val="both"/>
        <w:rPr>
          <w:rFonts w:ascii="Arial" w:hAnsi="Arial" w:cs="Arial"/>
          <w:sz w:val="24"/>
          <w:szCs w:val="24"/>
        </w:rPr>
      </w:pPr>
      <w:r w:rsidRPr="005B1AB0">
        <w:rPr>
          <w:rFonts w:ascii="Arial" w:hAnsi="Arial" w:cs="Arial" w:hint="cs"/>
          <w:sz w:val="24"/>
          <w:szCs w:val="24"/>
          <w:rtl/>
        </w:rPr>
        <w:t>و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لقد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جاءت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رسلنا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ابراهیم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بالبشری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قالوا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سلاما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قال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سلام‏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فما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لبث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ان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جاء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بعجل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حنیذ</w:t>
      </w:r>
      <w:r w:rsidRPr="005B1AB0">
        <w:rPr>
          <w:rFonts w:ascii="Arial" w:hAnsi="Arial" w:cs="Arial"/>
          <w:sz w:val="24"/>
          <w:szCs w:val="24"/>
        </w:rPr>
        <w:t>.</w:t>
      </w:r>
    </w:p>
    <w:p w:rsidR="005B1AB0" w:rsidRPr="005B1AB0" w:rsidRDefault="005B1AB0" w:rsidP="005B1AB0">
      <w:pPr>
        <w:bidi/>
        <w:jc w:val="both"/>
        <w:rPr>
          <w:rFonts w:ascii="Arial" w:hAnsi="Arial" w:cs="Arial"/>
          <w:sz w:val="24"/>
          <w:szCs w:val="24"/>
        </w:rPr>
      </w:pPr>
      <w:r w:rsidRPr="005B1AB0">
        <w:rPr>
          <w:rFonts w:ascii="Arial" w:hAnsi="Arial" w:cs="Arial"/>
          <w:sz w:val="24"/>
          <w:szCs w:val="24"/>
        </w:rPr>
        <w:t>(69/</w:t>
      </w:r>
      <w:r w:rsidRPr="005B1AB0">
        <w:rPr>
          <w:rFonts w:ascii="Arial" w:hAnsi="Arial" w:cs="Arial" w:hint="cs"/>
          <w:sz w:val="24"/>
          <w:szCs w:val="24"/>
          <w:rtl/>
        </w:rPr>
        <w:t>هود</w:t>
      </w:r>
      <w:r w:rsidRPr="005B1AB0">
        <w:rPr>
          <w:rFonts w:ascii="Arial" w:hAnsi="Arial" w:cs="Arial"/>
          <w:sz w:val="24"/>
          <w:szCs w:val="24"/>
        </w:rPr>
        <w:t>)</w:t>
      </w:r>
    </w:p>
    <w:p w:rsidR="005B1AB0" w:rsidRPr="005B1AB0" w:rsidRDefault="005B1AB0" w:rsidP="005B1AB0">
      <w:pPr>
        <w:bidi/>
        <w:jc w:val="both"/>
        <w:rPr>
          <w:rFonts w:ascii="Arial" w:hAnsi="Arial" w:cs="Arial"/>
          <w:sz w:val="24"/>
          <w:szCs w:val="24"/>
        </w:rPr>
      </w:pPr>
      <w:r w:rsidRPr="005B1AB0">
        <w:rPr>
          <w:rFonts w:ascii="Arial" w:hAnsi="Arial" w:cs="Arial" w:hint="cs"/>
          <w:sz w:val="24"/>
          <w:szCs w:val="24"/>
          <w:rtl/>
        </w:rPr>
        <w:t>هل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اتیک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حدیث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ضیف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ابراهیم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المکرمین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اذ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دخلوا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علیه‏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فقالوا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سلاما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قال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سلام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قوم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منکرون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فراغ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الی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اهله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فجاء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بعجل‏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سمین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فقربه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الیهم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قال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الا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تاکلون</w:t>
      </w:r>
      <w:r w:rsidRPr="005B1AB0">
        <w:rPr>
          <w:rFonts w:ascii="Arial" w:hAnsi="Arial" w:cs="Arial"/>
          <w:sz w:val="24"/>
          <w:szCs w:val="24"/>
        </w:rPr>
        <w:t>.</w:t>
      </w:r>
    </w:p>
    <w:p w:rsidR="005B1AB0" w:rsidRPr="005B1AB0" w:rsidRDefault="005B1AB0" w:rsidP="005B1AB0">
      <w:pPr>
        <w:bidi/>
        <w:jc w:val="both"/>
        <w:rPr>
          <w:rFonts w:ascii="Arial" w:hAnsi="Arial" w:cs="Arial"/>
          <w:sz w:val="24"/>
          <w:szCs w:val="24"/>
        </w:rPr>
      </w:pPr>
      <w:r w:rsidRPr="005B1AB0">
        <w:rPr>
          <w:rFonts w:ascii="Arial" w:hAnsi="Arial" w:cs="Arial"/>
          <w:sz w:val="24"/>
          <w:szCs w:val="24"/>
        </w:rPr>
        <w:t>(26،25،24/</w:t>
      </w:r>
      <w:r w:rsidRPr="005B1AB0">
        <w:rPr>
          <w:rFonts w:ascii="Arial" w:hAnsi="Arial" w:cs="Arial" w:hint="cs"/>
          <w:sz w:val="24"/>
          <w:szCs w:val="24"/>
          <w:rtl/>
        </w:rPr>
        <w:t>ذاریات</w:t>
      </w:r>
      <w:r w:rsidRPr="005B1AB0">
        <w:rPr>
          <w:rFonts w:ascii="Arial" w:hAnsi="Arial" w:cs="Arial"/>
          <w:sz w:val="24"/>
          <w:szCs w:val="24"/>
        </w:rPr>
        <w:t>)</w:t>
      </w:r>
    </w:p>
    <w:p w:rsidR="005B1AB0" w:rsidRPr="005B1AB0" w:rsidRDefault="005B1AB0" w:rsidP="005B1AB0">
      <w:pPr>
        <w:bidi/>
        <w:jc w:val="both"/>
        <w:rPr>
          <w:rFonts w:ascii="Arial" w:hAnsi="Arial" w:cs="Arial"/>
          <w:sz w:val="24"/>
          <w:szCs w:val="24"/>
        </w:rPr>
      </w:pPr>
      <w:r w:rsidRPr="005B1AB0">
        <w:rPr>
          <w:rFonts w:ascii="Arial" w:hAnsi="Arial" w:cs="Arial" w:hint="cs"/>
          <w:sz w:val="24"/>
          <w:szCs w:val="24"/>
          <w:rtl/>
        </w:rPr>
        <w:t>خلاصه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ترجمه</w:t>
      </w:r>
      <w:r w:rsidRPr="005B1AB0">
        <w:rPr>
          <w:rFonts w:ascii="Arial" w:hAnsi="Arial" w:cs="Arial"/>
          <w:sz w:val="24"/>
          <w:szCs w:val="24"/>
          <w:rtl/>
        </w:rPr>
        <w:t>:</w:t>
      </w:r>
      <w:r w:rsidRPr="005B1AB0">
        <w:rPr>
          <w:rFonts w:ascii="Arial" w:hAnsi="Arial" w:cs="Arial" w:hint="cs"/>
          <w:sz w:val="24"/>
          <w:szCs w:val="24"/>
          <w:rtl/>
        </w:rPr>
        <w:t>رسولان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ما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نزد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ابراهیم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آمده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و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مژده‏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آوردند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به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ابراهیم؛سلام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کردند</w:t>
      </w:r>
      <w:r w:rsidRPr="005B1AB0">
        <w:rPr>
          <w:rFonts w:ascii="Arial" w:hAnsi="Arial" w:cs="Arial"/>
          <w:sz w:val="24"/>
          <w:szCs w:val="24"/>
          <w:rtl/>
        </w:rPr>
        <w:t>.</w:t>
      </w:r>
      <w:r w:rsidRPr="005B1AB0">
        <w:rPr>
          <w:rFonts w:ascii="Arial" w:hAnsi="Arial" w:cs="Arial" w:hint="cs"/>
          <w:sz w:val="24"/>
          <w:szCs w:val="24"/>
          <w:rtl/>
        </w:rPr>
        <w:t>ابراهیم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گفت</w:t>
      </w:r>
      <w:r w:rsidRPr="005B1AB0">
        <w:rPr>
          <w:rFonts w:ascii="Arial" w:hAnsi="Arial" w:cs="Arial"/>
          <w:sz w:val="24"/>
          <w:szCs w:val="24"/>
          <w:rtl/>
        </w:rPr>
        <w:t>:</w:t>
      </w:r>
      <w:r w:rsidRPr="005B1AB0">
        <w:rPr>
          <w:rFonts w:ascii="Arial" w:hAnsi="Arial" w:cs="Arial" w:hint="cs"/>
          <w:sz w:val="24"/>
          <w:szCs w:val="24"/>
          <w:rtl/>
        </w:rPr>
        <w:t>سلام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بر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شما</w:t>
      </w:r>
      <w:r>
        <w:rPr>
          <w:rFonts w:ascii="Arial" w:hAnsi="Arial" w:cs="Arial"/>
          <w:sz w:val="24"/>
          <w:szCs w:val="24"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باد</w:t>
      </w:r>
      <w:r w:rsidRPr="005B1AB0">
        <w:rPr>
          <w:rFonts w:ascii="Arial" w:hAnsi="Arial" w:cs="Arial"/>
          <w:sz w:val="24"/>
          <w:szCs w:val="24"/>
          <w:rtl/>
        </w:rPr>
        <w:t>.</w:t>
      </w:r>
      <w:r w:rsidRPr="005B1AB0">
        <w:rPr>
          <w:rFonts w:ascii="Arial" w:hAnsi="Arial" w:cs="Arial" w:hint="cs"/>
          <w:sz w:val="24"/>
          <w:szCs w:val="24"/>
          <w:rtl/>
        </w:rPr>
        <w:t>سپس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بیدرنگ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نزد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اهلش‏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رفت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و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گوساله‏ای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چاق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و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بریان‏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حاضر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ساخت</w:t>
      </w:r>
      <w:r w:rsidRPr="005B1AB0">
        <w:rPr>
          <w:rFonts w:ascii="Arial" w:hAnsi="Arial" w:cs="Arial"/>
          <w:sz w:val="24"/>
          <w:szCs w:val="24"/>
          <w:rtl/>
        </w:rPr>
        <w:t>.</w:t>
      </w:r>
      <w:r w:rsidRPr="005B1AB0">
        <w:rPr>
          <w:rFonts w:ascii="Arial" w:hAnsi="Arial" w:cs="Arial" w:hint="cs"/>
          <w:sz w:val="24"/>
          <w:szCs w:val="24"/>
          <w:rtl/>
        </w:rPr>
        <w:t>غذا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را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نزدیکشان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نهاد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و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گفت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بفرمایید،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چرا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نمی‏خورید</w:t>
      </w:r>
      <w:r w:rsidRPr="005B1AB0">
        <w:rPr>
          <w:rFonts w:ascii="Arial" w:hAnsi="Arial" w:cs="Arial"/>
          <w:sz w:val="24"/>
          <w:szCs w:val="24"/>
        </w:rPr>
        <w:t>.</w:t>
      </w:r>
    </w:p>
    <w:p w:rsidR="005B1AB0" w:rsidRPr="005B1AB0" w:rsidRDefault="005B1AB0" w:rsidP="005B1AB0">
      <w:pPr>
        <w:bidi/>
        <w:jc w:val="both"/>
        <w:rPr>
          <w:rFonts w:ascii="Arial" w:hAnsi="Arial" w:cs="Arial"/>
          <w:sz w:val="24"/>
          <w:szCs w:val="24"/>
        </w:rPr>
      </w:pPr>
      <w:r w:rsidRPr="005B1AB0">
        <w:rPr>
          <w:rFonts w:ascii="Arial" w:hAnsi="Arial" w:cs="Arial" w:hint="cs"/>
          <w:sz w:val="24"/>
          <w:szCs w:val="24"/>
          <w:rtl/>
        </w:rPr>
        <w:t>با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توجه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به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توصیه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قرآن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مبنی‏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بر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الگو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قرار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دادن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حضرت‏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ابراهیم،نکات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ذیل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از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آیات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فوق‏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استفاده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می‏شود</w:t>
      </w:r>
      <w:r w:rsidRPr="005B1AB0">
        <w:rPr>
          <w:rFonts w:ascii="Arial" w:hAnsi="Arial" w:cs="Arial"/>
          <w:sz w:val="24"/>
          <w:szCs w:val="24"/>
        </w:rPr>
        <w:t>:</w:t>
      </w:r>
    </w:p>
    <w:p w:rsidR="005B1AB0" w:rsidRPr="005B1AB0" w:rsidRDefault="005B1AB0" w:rsidP="005B1AB0">
      <w:pPr>
        <w:bidi/>
        <w:jc w:val="both"/>
        <w:rPr>
          <w:rFonts w:ascii="Arial" w:hAnsi="Arial" w:cs="Arial"/>
          <w:sz w:val="24"/>
          <w:szCs w:val="24"/>
        </w:rPr>
      </w:pPr>
      <w:r w:rsidRPr="005B1AB0">
        <w:rPr>
          <w:rFonts w:ascii="Arial" w:hAnsi="Arial" w:cs="Arial"/>
          <w:sz w:val="24"/>
          <w:szCs w:val="24"/>
        </w:rPr>
        <w:t>1-</w:t>
      </w:r>
      <w:r w:rsidRPr="005B1AB0">
        <w:rPr>
          <w:rFonts w:ascii="Arial" w:hAnsi="Arial" w:cs="Arial" w:hint="cs"/>
          <w:sz w:val="24"/>
          <w:szCs w:val="24"/>
          <w:rtl/>
        </w:rPr>
        <w:t>فضیلت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شتاب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کردن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در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پذیرایی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از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B1AB0">
        <w:rPr>
          <w:rFonts w:ascii="Arial" w:hAnsi="Arial" w:cs="Arial" w:hint="cs"/>
          <w:sz w:val="24"/>
          <w:szCs w:val="24"/>
          <w:rtl/>
        </w:rPr>
        <w:t>میهمان</w:t>
      </w:r>
      <w:r w:rsidRPr="005B1AB0">
        <w:rPr>
          <w:rFonts w:ascii="Arial" w:hAnsi="Arial" w:cs="Arial"/>
          <w:sz w:val="24"/>
          <w:szCs w:val="24"/>
          <w:rtl/>
        </w:rPr>
        <w:t>(</w:t>
      </w:r>
      <w:proofErr w:type="gramEnd"/>
      <w:r w:rsidRPr="005B1AB0">
        <w:rPr>
          <w:rFonts w:ascii="Arial" w:hAnsi="Arial" w:cs="Arial" w:hint="cs"/>
          <w:sz w:val="24"/>
          <w:szCs w:val="24"/>
          <w:rtl/>
        </w:rPr>
        <w:t>به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دلیل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واژهء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فمالبث</w:t>
      </w:r>
      <w:r w:rsidRPr="005B1AB0">
        <w:rPr>
          <w:rFonts w:ascii="Arial" w:hAnsi="Arial" w:cs="Arial"/>
          <w:sz w:val="24"/>
          <w:szCs w:val="24"/>
          <w:rtl/>
        </w:rPr>
        <w:t>-</w:t>
      </w:r>
      <w:r w:rsidRPr="005B1AB0">
        <w:rPr>
          <w:rFonts w:ascii="Arial" w:hAnsi="Arial" w:cs="Arial" w:hint="cs"/>
          <w:sz w:val="24"/>
          <w:szCs w:val="24"/>
          <w:rtl/>
        </w:rPr>
        <w:t>بی‏درنگ</w:t>
      </w:r>
      <w:r w:rsidRPr="005B1AB0">
        <w:rPr>
          <w:rFonts w:ascii="Arial" w:hAnsi="Arial" w:cs="Arial"/>
          <w:sz w:val="24"/>
          <w:szCs w:val="24"/>
        </w:rPr>
        <w:t>)</w:t>
      </w:r>
    </w:p>
    <w:p w:rsidR="005B1AB0" w:rsidRPr="005B1AB0" w:rsidRDefault="005B1AB0" w:rsidP="005B1AB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B1AB0">
        <w:rPr>
          <w:rFonts w:ascii="Arial" w:hAnsi="Arial" w:cs="Arial"/>
          <w:sz w:val="24"/>
          <w:szCs w:val="24"/>
        </w:rPr>
        <w:t>2-</w:t>
      </w:r>
      <w:r w:rsidRPr="005B1AB0">
        <w:rPr>
          <w:rFonts w:ascii="Arial" w:hAnsi="Arial" w:cs="Arial" w:hint="cs"/>
          <w:sz w:val="24"/>
          <w:szCs w:val="24"/>
          <w:rtl/>
        </w:rPr>
        <w:t>فضیلت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پذیرایی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از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میهمان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علی‏رغم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عدم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دعوت‏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قبلی</w:t>
      </w:r>
      <w:r w:rsidRPr="005B1AB0">
        <w:rPr>
          <w:rFonts w:ascii="Arial" w:hAnsi="Arial" w:cs="Arial"/>
          <w:sz w:val="24"/>
          <w:szCs w:val="24"/>
        </w:rPr>
        <w:t>.</w:t>
      </w:r>
      <w:proofErr w:type="gramEnd"/>
    </w:p>
    <w:p w:rsidR="005B1AB0" w:rsidRPr="005B1AB0" w:rsidRDefault="005B1AB0" w:rsidP="005B1AB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B1AB0">
        <w:rPr>
          <w:rFonts w:ascii="Arial" w:hAnsi="Arial" w:cs="Arial"/>
          <w:sz w:val="24"/>
          <w:szCs w:val="24"/>
        </w:rPr>
        <w:t>3-</w:t>
      </w:r>
      <w:r w:rsidRPr="005B1AB0">
        <w:rPr>
          <w:rFonts w:ascii="Arial" w:hAnsi="Arial" w:cs="Arial" w:hint="cs"/>
          <w:sz w:val="24"/>
          <w:szCs w:val="24"/>
          <w:rtl/>
        </w:rPr>
        <w:t>فضیلت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پذیرایی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از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میهمان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علی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رغم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آشنا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نبودن‏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میهمان</w:t>
      </w:r>
      <w:r w:rsidRPr="005B1AB0">
        <w:rPr>
          <w:rFonts w:ascii="Arial" w:hAnsi="Arial" w:cs="Arial"/>
          <w:sz w:val="24"/>
          <w:szCs w:val="24"/>
        </w:rPr>
        <w:t>.</w:t>
      </w:r>
      <w:proofErr w:type="gramEnd"/>
    </w:p>
    <w:p w:rsidR="005B1AB0" w:rsidRPr="005B1AB0" w:rsidRDefault="005B1AB0" w:rsidP="005B1AB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B1AB0">
        <w:rPr>
          <w:rFonts w:ascii="Arial" w:hAnsi="Arial" w:cs="Arial"/>
          <w:sz w:val="24"/>
          <w:szCs w:val="24"/>
        </w:rPr>
        <w:t>4-</w:t>
      </w:r>
      <w:r w:rsidRPr="005B1AB0">
        <w:rPr>
          <w:rFonts w:ascii="Arial" w:hAnsi="Arial" w:cs="Arial" w:hint="cs"/>
          <w:sz w:val="24"/>
          <w:szCs w:val="24"/>
          <w:rtl/>
        </w:rPr>
        <w:t>حاضر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کردن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سفرهء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غذا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به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جای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پذیرایی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با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تنقلات</w:t>
      </w:r>
      <w:r w:rsidRPr="005B1AB0">
        <w:rPr>
          <w:rFonts w:ascii="Arial" w:hAnsi="Arial" w:cs="Arial"/>
          <w:sz w:val="24"/>
          <w:szCs w:val="24"/>
        </w:rPr>
        <w:t>.</w:t>
      </w:r>
      <w:proofErr w:type="gramEnd"/>
    </w:p>
    <w:p w:rsidR="005B1AB0" w:rsidRPr="005B1AB0" w:rsidRDefault="005B1AB0" w:rsidP="005B1AB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B1AB0">
        <w:rPr>
          <w:rFonts w:ascii="Arial" w:hAnsi="Arial" w:cs="Arial"/>
          <w:sz w:val="24"/>
          <w:szCs w:val="24"/>
        </w:rPr>
        <w:t>5-</w:t>
      </w:r>
      <w:r w:rsidRPr="005B1AB0">
        <w:rPr>
          <w:rFonts w:ascii="Arial" w:hAnsi="Arial" w:cs="Arial" w:hint="cs"/>
          <w:sz w:val="24"/>
          <w:szCs w:val="24"/>
          <w:rtl/>
        </w:rPr>
        <w:t>فضیلت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پذیرایی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از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میهمان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با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گوشت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بریان</w:t>
      </w:r>
      <w:r w:rsidRPr="005B1AB0">
        <w:rPr>
          <w:rFonts w:ascii="Arial" w:hAnsi="Arial" w:cs="Arial"/>
          <w:sz w:val="24"/>
          <w:szCs w:val="24"/>
        </w:rPr>
        <w:t>.</w:t>
      </w:r>
      <w:proofErr w:type="gramEnd"/>
    </w:p>
    <w:p w:rsidR="005B1AB0" w:rsidRPr="005B1AB0" w:rsidRDefault="005B1AB0" w:rsidP="005B1AB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B1AB0">
        <w:rPr>
          <w:rFonts w:ascii="Arial" w:hAnsi="Arial" w:cs="Arial"/>
          <w:sz w:val="24"/>
          <w:szCs w:val="24"/>
        </w:rPr>
        <w:t>6-</w:t>
      </w:r>
      <w:r w:rsidRPr="005B1AB0">
        <w:rPr>
          <w:rFonts w:ascii="Arial" w:hAnsi="Arial" w:cs="Arial" w:hint="cs"/>
          <w:sz w:val="24"/>
          <w:szCs w:val="24"/>
          <w:rtl/>
        </w:rPr>
        <w:t>مراعات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بهترین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کیفیت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در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پذیرایی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از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میهمان</w:t>
      </w:r>
      <w:r w:rsidRPr="005B1AB0">
        <w:rPr>
          <w:rFonts w:ascii="Arial" w:hAnsi="Arial" w:cs="Arial"/>
          <w:sz w:val="24"/>
          <w:szCs w:val="24"/>
          <w:rtl/>
        </w:rPr>
        <w:t>.</w:t>
      </w:r>
      <w:proofErr w:type="gramEnd"/>
      <w:r w:rsidRPr="005B1AB0">
        <w:rPr>
          <w:rFonts w:ascii="Arial" w:hAnsi="Arial" w:cs="Arial"/>
          <w:sz w:val="24"/>
          <w:szCs w:val="24"/>
          <w:rtl/>
        </w:rPr>
        <w:t xml:space="preserve"> (</w:t>
      </w:r>
      <w:r w:rsidRPr="005B1AB0">
        <w:rPr>
          <w:rFonts w:ascii="Arial" w:hAnsi="Arial" w:cs="Arial" w:hint="cs"/>
          <w:sz w:val="24"/>
          <w:szCs w:val="24"/>
          <w:rtl/>
        </w:rPr>
        <w:t>به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دلیل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واژهء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سمین</w:t>
      </w:r>
      <w:r w:rsidRPr="005B1AB0">
        <w:rPr>
          <w:rFonts w:ascii="Arial" w:hAnsi="Arial" w:cs="Arial"/>
          <w:sz w:val="24"/>
          <w:szCs w:val="24"/>
        </w:rPr>
        <w:t>)</w:t>
      </w:r>
    </w:p>
    <w:p w:rsidR="005B1AB0" w:rsidRPr="005B1AB0" w:rsidRDefault="005B1AB0" w:rsidP="005B1AB0">
      <w:pPr>
        <w:bidi/>
        <w:jc w:val="both"/>
        <w:rPr>
          <w:rFonts w:ascii="Arial" w:hAnsi="Arial" w:cs="Arial"/>
          <w:sz w:val="24"/>
          <w:szCs w:val="24"/>
        </w:rPr>
      </w:pPr>
      <w:r w:rsidRPr="005B1AB0">
        <w:rPr>
          <w:rFonts w:ascii="Arial" w:hAnsi="Arial" w:cs="Arial"/>
          <w:sz w:val="24"/>
          <w:szCs w:val="24"/>
        </w:rPr>
        <w:t>7-</w:t>
      </w:r>
      <w:r w:rsidRPr="005B1AB0">
        <w:rPr>
          <w:rFonts w:ascii="Arial" w:hAnsi="Arial" w:cs="Arial" w:hint="cs"/>
          <w:sz w:val="24"/>
          <w:szCs w:val="24"/>
          <w:rtl/>
        </w:rPr>
        <w:t>آهسته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رفتن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برای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آماده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کردن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غذا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یعنی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بدون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اطلاع‏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میهمان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به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آشپزخانه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B1AB0">
        <w:rPr>
          <w:rFonts w:ascii="Arial" w:hAnsi="Arial" w:cs="Arial" w:hint="cs"/>
          <w:sz w:val="24"/>
          <w:szCs w:val="24"/>
          <w:rtl/>
        </w:rPr>
        <w:t>رفتن</w:t>
      </w:r>
      <w:r w:rsidRPr="005B1AB0">
        <w:rPr>
          <w:rFonts w:ascii="Arial" w:hAnsi="Arial" w:cs="Arial"/>
          <w:sz w:val="24"/>
          <w:szCs w:val="24"/>
          <w:rtl/>
        </w:rPr>
        <w:t>(</w:t>
      </w:r>
      <w:proofErr w:type="gramEnd"/>
      <w:r w:rsidRPr="005B1AB0">
        <w:rPr>
          <w:rFonts w:ascii="Arial" w:hAnsi="Arial" w:cs="Arial" w:hint="cs"/>
          <w:sz w:val="24"/>
          <w:szCs w:val="24"/>
          <w:rtl/>
        </w:rPr>
        <w:t>به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دلیل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واژهء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راغ</w:t>
      </w:r>
      <w:r w:rsidRPr="005B1AB0">
        <w:rPr>
          <w:rFonts w:ascii="Arial" w:hAnsi="Arial" w:cs="Arial"/>
          <w:sz w:val="24"/>
          <w:szCs w:val="24"/>
        </w:rPr>
        <w:t>)</w:t>
      </w:r>
    </w:p>
    <w:p w:rsidR="005B1AB0" w:rsidRPr="005B1AB0" w:rsidRDefault="005B1AB0" w:rsidP="005B1AB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B1AB0">
        <w:rPr>
          <w:rFonts w:ascii="Arial" w:hAnsi="Arial" w:cs="Arial"/>
          <w:sz w:val="24"/>
          <w:szCs w:val="24"/>
        </w:rPr>
        <w:t>8-</w:t>
      </w:r>
      <w:r w:rsidRPr="005B1AB0">
        <w:rPr>
          <w:rFonts w:ascii="Arial" w:hAnsi="Arial" w:cs="Arial" w:hint="cs"/>
          <w:sz w:val="24"/>
          <w:szCs w:val="24"/>
          <w:rtl/>
        </w:rPr>
        <w:t>سؤال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نکردن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میزبان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از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میهمان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که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آیا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غذا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خورده‏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است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یا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نه</w:t>
      </w:r>
      <w:r w:rsidRPr="005B1AB0">
        <w:rPr>
          <w:rFonts w:ascii="Arial" w:hAnsi="Arial" w:cs="Arial"/>
          <w:sz w:val="24"/>
          <w:szCs w:val="24"/>
        </w:rPr>
        <w:t>.</w:t>
      </w:r>
      <w:proofErr w:type="gramEnd"/>
    </w:p>
    <w:p w:rsidR="005B1AB0" w:rsidRPr="005B1AB0" w:rsidRDefault="005B1AB0" w:rsidP="005B1AB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B1AB0">
        <w:rPr>
          <w:rFonts w:ascii="Arial" w:hAnsi="Arial" w:cs="Arial"/>
          <w:sz w:val="24"/>
          <w:szCs w:val="24"/>
        </w:rPr>
        <w:t>9-</w:t>
      </w:r>
      <w:r w:rsidRPr="005B1AB0">
        <w:rPr>
          <w:rFonts w:ascii="Arial" w:hAnsi="Arial" w:cs="Arial" w:hint="cs"/>
          <w:sz w:val="24"/>
          <w:szCs w:val="24"/>
          <w:rtl/>
        </w:rPr>
        <w:t>تعارف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کردن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بعد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از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احضار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غذا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نه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قبل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از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آن</w:t>
      </w:r>
      <w:r w:rsidRPr="005B1AB0">
        <w:rPr>
          <w:rFonts w:ascii="Arial" w:hAnsi="Arial" w:cs="Arial"/>
          <w:sz w:val="24"/>
          <w:szCs w:val="24"/>
        </w:rPr>
        <w:t>.</w:t>
      </w:r>
      <w:proofErr w:type="gramEnd"/>
    </w:p>
    <w:p w:rsidR="005B1AB0" w:rsidRPr="005B1AB0" w:rsidRDefault="005B1AB0" w:rsidP="005B1AB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B1AB0">
        <w:rPr>
          <w:rFonts w:ascii="Arial" w:hAnsi="Arial" w:cs="Arial"/>
          <w:sz w:val="24"/>
          <w:szCs w:val="24"/>
        </w:rPr>
        <w:lastRenderedPageBreak/>
        <w:t>10-</w:t>
      </w:r>
      <w:r w:rsidRPr="005B1AB0">
        <w:rPr>
          <w:rFonts w:ascii="Arial" w:hAnsi="Arial" w:cs="Arial" w:hint="cs"/>
          <w:sz w:val="24"/>
          <w:szCs w:val="24"/>
          <w:rtl/>
        </w:rPr>
        <w:t>غذا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را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نزد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میهمان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بردن‏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نه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برعکس</w:t>
      </w:r>
      <w:r w:rsidRPr="005B1AB0">
        <w:rPr>
          <w:rFonts w:ascii="Arial" w:hAnsi="Arial" w:cs="Arial"/>
          <w:sz w:val="24"/>
          <w:szCs w:val="24"/>
          <w:rtl/>
        </w:rPr>
        <w:t>.</w:t>
      </w:r>
      <w:r w:rsidRPr="005B1AB0">
        <w:rPr>
          <w:rFonts w:ascii="Arial" w:hAnsi="Arial" w:cs="Arial" w:hint="cs"/>
          <w:sz w:val="24"/>
          <w:szCs w:val="24"/>
          <w:rtl/>
        </w:rPr>
        <w:t>چنانکه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در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میهمانیها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جدیدا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مرسوم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شده‏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است</w:t>
      </w:r>
      <w:r w:rsidRPr="005B1AB0">
        <w:rPr>
          <w:rFonts w:ascii="Arial" w:hAnsi="Arial" w:cs="Arial"/>
          <w:sz w:val="24"/>
          <w:szCs w:val="24"/>
        </w:rPr>
        <w:t>.</w:t>
      </w:r>
      <w:proofErr w:type="gramEnd"/>
    </w:p>
    <w:p w:rsidR="005B1AB0" w:rsidRPr="005B1AB0" w:rsidRDefault="005B1AB0" w:rsidP="005B1AB0">
      <w:pPr>
        <w:bidi/>
        <w:jc w:val="both"/>
        <w:rPr>
          <w:rFonts w:ascii="Arial" w:hAnsi="Arial" w:cs="Arial"/>
          <w:sz w:val="24"/>
          <w:szCs w:val="24"/>
        </w:rPr>
      </w:pPr>
      <w:r w:rsidRPr="005B1AB0">
        <w:rPr>
          <w:rFonts w:ascii="Arial" w:hAnsi="Arial" w:cs="Arial"/>
          <w:sz w:val="24"/>
          <w:szCs w:val="24"/>
        </w:rPr>
        <w:t>11-</w:t>
      </w:r>
      <w:r w:rsidRPr="005B1AB0">
        <w:rPr>
          <w:rFonts w:ascii="Arial" w:hAnsi="Arial" w:cs="Arial" w:hint="cs"/>
          <w:sz w:val="24"/>
          <w:szCs w:val="24"/>
          <w:rtl/>
        </w:rPr>
        <w:t>غذا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را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در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دسترس‏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میهمان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قرار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دادن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تا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برای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تناول‏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به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زحمت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نباشد</w:t>
      </w:r>
      <w:r w:rsidRPr="005B1AB0">
        <w:rPr>
          <w:rFonts w:ascii="Arial" w:hAnsi="Arial" w:cs="Arial"/>
          <w:sz w:val="24"/>
          <w:szCs w:val="24"/>
          <w:rtl/>
        </w:rPr>
        <w:t>.</w:t>
      </w:r>
      <w:r w:rsidRPr="005B1AB0">
        <w:rPr>
          <w:rFonts w:ascii="Arial" w:hAnsi="Arial" w:cs="Arial" w:hint="cs"/>
          <w:sz w:val="24"/>
          <w:szCs w:val="24"/>
          <w:rtl/>
        </w:rPr>
        <w:t>به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دلیل</w:t>
      </w:r>
      <w:r w:rsidRPr="005B1AB0">
        <w:rPr>
          <w:rFonts w:ascii="Arial" w:hAnsi="Arial" w:cs="Arial" w:hint="eastAsia"/>
          <w:sz w:val="24"/>
          <w:szCs w:val="24"/>
          <w:rtl/>
        </w:rPr>
        <w:t>«</w:t>
      </w:r>
      <w:r w:rsidRPr="005B1AB0">
        <w:rPr>
          <w:rFonts w:ascii="Arial" w:hAnsi="Arial" w:cs="Arial" w:hint="cs"/>
          <w:sz w:val="24"/>
          <w:szCs w:val="24"/>
          <w:rtl/>
        </w:rPr>
        <w:t>فقر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به‏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الیهم</w:t>
      </w:r>
      <w:r w:rsidRPr="005B1AB0">
        <w:rPr>
          <w:rFonts w:ascii="Arial" w:hAnsi="Arial" w:cs="Arial" w:hint="eastAsia"/>
          <w:sz w:val="24"/>
          <w:szCs w:val="24"/>
        </w:rPr>
        <w:t>»</w:t>
      </w:r>
    </w:p>
    <w:p w:rsidR="005B1AB0" w:rsidRPr="005B1AB0" w:rsidRDefault="005B1AB0" w:rsidP="005B1AB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B1AB0">
        <w:rPr>
          <w:rFonts w:ascii="Arial" w:hAnsi="Arial" w:cs="Arial"/>
          <w:sz w:val="24"/>
          <w:szCs w:val="24"/>
        </w:rPr>
        <w:t>12-</w:t>
      </w:r>
      <w:r w:rsidRPr="005B1AB0">
        <w:rPr>
          <w:rFonts w:ascii="Arial" w:hAnsi="Arial" w:cs="Arial" w:hint="cs"/>
          <w:sz w:val="24"/>
          <w:szCs w:val="24"/>
          <w:rtl/>
        </w:rPr>
        <w:t>فضیلت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آغاز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به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سلام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از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سوی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واردین</w:t>
      </w:r>
      <w:r w:rsidRPr="005B1AB0">
        <w:rPr>
          <w:rFonts w:ascii="Arial" w:hAnsi="Arial" w:cs="Arial"/>
          <w:sz w:val="24"/>
          <w:szCs w:val="24"/>
        </w:rPr>
        <w:t>.</w:t>
      </w:r>
      <w:proofErr w:type="gramEnd"/>
    </w:p>
    <w:p w:rsidR="005B1AB0" w:rsidRPr="005B1AB0" w:rsidRDefault="005B1AB0" w:rsidP="005B1AB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B1AB0">
        <w:rPr>
          <w:rFonts w:ascii="Arial" w:hAnsi="Arial" w:cs="Arial"/>
          <w:sz w:val="24"/>
          <w:szCs w:val="24"/>
        </w:rPr>
        <w:t>13-</w:t>
      </w:r>
      <w:r w:rsidRPr="005B1AB0">
        <w:rPr>
          <w:rFonts w:ascii="Arial" w:hAnsi="Arial" w:cs="Arial" w:hint="cs"/>
          <w:sz w:val="24"/>
          <w:szCs w:val="24"/>
          <w:rtl/>
        </w:rPr>
        <w:t>فضیلت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ردّ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سلام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به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نحو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احسن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به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دلیل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جملهء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اسمیه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بودن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پاسخ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ابراهیم</w:t>
      </w:r>
      <w:r w:rsidRPr="005B1AB0">
        <w:rPr>
          <w:rFonts w:ascii="Arial" w:hAnsi="Arial" w:cs="Arial"/>
          <w:sz w:val="24"/>
          <w:szCs w:val="24"/>
        </w:rPr>
        <w:t>.</w:t>
      </w:r>
      <w:proofErr w:type="gramEnd"/>
    </w:p>
    <w:p w:rsidR="005B1AB0" w:rsidRPr="005B1AB0" w:rsidRDefault="005B1AB0" w:rsidP="005B1AB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B1AB0">
        <w:rPr>
          <w:rFonts w:ascii="Arial" w:hAnsi="Arial" w:cs="Arial"/>
          <w:sz w:val="24"/>
          <w:szCs w:val="24"/>
        </w:rPr>
        <w:t>14-</w:t>
      </w:r>
      <w:r w:rsidRPr="005B1AB0">
        <w:rPr>
          <w:rFonts w:ascii="Arial" w:hAnsi="Arial" w:cs="Arial" w:hint="cs"/>
          <w:sz w:val="24"/>
          <w:szCs w:val="24"/>
          <w:rtl/>
        </w:rPr>
        <w:t>فضیلت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دو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قسمتی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بودن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خانه؛به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طوری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که‏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میهمانان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در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قسمت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بیرونی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و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همسر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و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فرزندان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در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قسمت‏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درونی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باشند</w:t>
      </w:r>
      <w:r w:rsidRPr="005B1AB0">
        <w:rPr>
          <w:rFonts w:ascii="Arial" w:hAnsi="Arial" w:cs="Arial"/>
          <w:sz w:val="24"/>
          <w:szCs w:val="24"/>
        </w:rPr>
        <w:t>.</w:t>
      </w:r>
      <w:proofErr w:type="gramEnd"/>
    </w:p>
    <w:p w:rsidR="005B1AB0" w:rsidRPr="005B1AB0" w:rsidRDefault="005B1AB0" w:rsidP="005B1AB0">
      <w:pPr>
        <w:bidi/>
        <w:jc w:val="both"/>
        <w:rPr>
          <w:rFonts w:ascii="Arial" w:hAnsi="Arial" w:cs="Arial"/>
          <w:sz w:val="24"/>
          <w:szCs w:val="24"/>
        </w:rPr>
      </w:pPr>
      <w:r w:rsidRPr="005B1AB0">
        <w:rPr>
          <w:rFonts w:ascii="Arial" w:hAnsi="Arial" w:cs="Arial" w:hint="cs"/>
          <w:sz w:val="24"/>
          <w:szCs w:val="24"/>
          <w:rtl/>
        </w:rPr>
        <w:t>توضیح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آنکه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در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سورهء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ذاریات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چنین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آمده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است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که‏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حضرت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ابراهیم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بعد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از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ورود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میهمانان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به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خانه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آنها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را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ترک‏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کرد،نزد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همسرش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رفت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و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با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کباب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بریان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بازگشت</w:t>
      </w:r>
      <w:r w:rsidRPr="005B1AB0">
        <w:rPr>
          <w:rFonts w:ascii="Arial" w:hAnsi="Arial" w:cs="Arial"/>
          <w:sz w:val="24"/>
          <w:szCs w:val="24"/>
          <w:rtl/>
        </w:rPr>
        <w:t>.</w:t>
      </w:r>
      <w:r w:rsidRPr="005B1AB0">
        <w:rPr>
          <w:rFonts w:ascii="Arial" w:hAnsi="Arial" w:cs="Arial" w:hint="cs"/>
          <w:sz w:val="24"/>
          <w:szCs w:val="24"/>
          <w:rtl/>
        </w:rPr>
        <w:t>از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این‏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عبارت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چنین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فهمیده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می‏شود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که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خانه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حضرت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ابراهیم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دو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قسمت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داشته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است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و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این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نکته‏ای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در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معماری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اسلامی‏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است</w:t>
      </w:r>
      <w:r w:rsidRPr="005B1AB0">
        <w:rPr>
          <w:rFonts w:ascii="Arial" w:hAnsi="Arial" w:cs="Arial"/>
          <w:sz w:val="24"/>
          <w:szCs w:val="24"/>
          <w:rtl/>
        </w:rPr>
        <w:t>.</w:t>
      </w:r>
      <w:r w:rsidRPr="005B1AB0">
        <w:rPr>
          <w:rFonts w:ascii="Arial" w:hAnsi="Arial" w:cs="Arial" w:hint="cs"/>
          <w:sz w:val="24"/>
          <w:szCs w:val="24"/>
          <w:rtl/>
        </w:rPr>
        <w:t>امروزه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به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تقلید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از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معماریهای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غربی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بخش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اعظم‏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زیربنای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خانه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به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صورت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یک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سالن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باز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درمی‏آید،در</w:t>
      </w:r>
      <w:r>
        <w:rPr>
          <w:rFonts w:ascii="Arial" w:hAnsi="Arial" w:cs="Arial"/>
          <w:sz w:val="24"/>
          <w:szCs w:val="24"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گوشه‏ای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از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این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سالن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آشپزخانه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قرار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دارد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که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در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و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پیکری‏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نداشته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و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به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اصطلاح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اپن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است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که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بانوی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خانه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مشغول‏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پذیرایی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و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طباخی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است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و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میهمانان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در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سالن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پذیرایی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به‏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تمام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آشپزخانه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دید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دارند</w:t>
      </w:r>
      <w:r w:rsidRPr="005B1AB0">
        <w:rPr>
          <w:rFonts w:ascii="Arial" w:hAnsi="Arial" w:cs="Arial"/>
          <w:sz w:val="24"/>
          <w:szCs w:val="24"/>
          <w:rtl/>
        </w:rPr>
        <w:t>.</w:t>
      </w:r>
      <w:r w:rsidRPr="005B1AB0">
        <w:rPr>
          <w:rFonts w:ascii="Arial" w:hAnsi="Arial" w:cs="Arial" w:hint="cs"/>
          <w:sz w:val="24"/>
          <w:szCs w:val="24"/>
          <w:rtl/>
        </w:rPr>
        <w:t>آئینه‏های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تزئینی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بزرگی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نیز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که‏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در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گوشه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و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کنار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خانه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نصب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شده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است،افق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دید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میهمانان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را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بیشتر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می‏کند</w:t>
      </w:r>
      <w:r w:rsidRPr="005B1AB0">
        <w:rPr>
          <w:rFonts w:ascii="Arial" w:hAnsi="Arial" w:cs="Arial"/>
          <w:sz w:val="24"/>
          <w:szCs w:val="24"/>
        </w:rPr>
        <w:t>.</w:t>
      </w:r>
    </w:p>
    <w:p w:rsidR="005B1AB0" w:rsidRPr="005B1AB0" w:rsidRDefault="005B1AB0" w:rsidP="005B1AB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B1AB0">
        <w:rPr>
          <w:rFonts w:ascii="Arial" w:hAnsi="Arial" w:cs="Arial"/>
          <w:sz w:val="24"/>
          <w:szCs w:val="24"/>
        </w:rPr>
        <w:t>15-</w:t>
      </w:r>
      <w:r w:rsidRPr="005B1AB0">
        <w:rPr>
          <w:rFonts w:ascii="Arial" w:hAnsi="Arial" w:cs="Arial" w:hint="cs"/>
          <w:sz w:val="24"/>
          <w:szCs w:val="24"/>
          <w:rtl/>
        </w:rPr>
        <w:t>ابطال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خام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خواری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مطلق،به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دلیل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آنکه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ابراهیم‏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با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کباب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بریان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از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میهمانان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پذیرایی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نمود</w:t>
      </w:r>
      <w:r w:rsidRPr="005B1AB0">
        <w:rPr>
          <w:rFonts w:ascii="Arial" w:hAnsi="Arial" w:cs="Arial"/>
          <w:sz w:val="24"/>
          <w:szCs w:val="24"/>
          <w:rtl/>
        </w:rPr>
        <w:t>.</w:t>
      </w:r>
      <w:r w:rsidRPr="005B1AB0">
        <w:rPr>
          <w:rFonts w:ascii="Arial" w:hAnsi="Arial" w:cs="Arial" w:hint="cs"/>
          <w:sz w:val="24"/>
          <w:szCs w:val="24"/>
          <w:rtl/>
        </w:rPr>
        <w:t>امروزه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مکاتب‏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فراوانی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در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دنیا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خام‏خواری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را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ترویج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می‏کنند</w:t>
      </w:r>
      <w:r w:rsidRPr="005B1AB0">
        <w:rPr>
          <w:rFonts w:ascii="Arial" w:hAnsi="Arial" w:cs="Arial"/>
          <w:sz w:val="24"/>
          <w:szCs w:val="24"/>
          <w:rtl/>
        </w:rPr>
        <w:t>.</w:t>
      </w:r>
      <w:r w:rsidRPr="005B1AB0">
        <w:rPr>
          <w:rFonts w:ascii="Arial" w:hAnsi="Arial" w:cs="Arial" w:hint="cs"/>
          <w:sz w:val="24"/>
          <w:szCs w:val="24"/>
          <w:rtl/>
        </w:rPr>
        <w:t>بعضی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از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آنها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به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قدری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افراط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می‏کنند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که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منشأ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همه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مفاسد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و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جنایات‏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بشری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را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گوشت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خوردن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و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پختن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مواد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غذایی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می‏دانند</w:t>
      </w:r>
      <w:r w:rsidRPr="005B1AB0">
        <w:rPr>
          <w:rFonts w:ascii="Arial" w:hAnsi="Arial" w:cs="Arial"/>
          <w:sz w:val="24"/>
          <w:szCs w:val="24"/>
          <w:rtl/>
        </w:rPr>
        <w:t>.</w:t>
      </w:r>
      <w:proofErr w:type="gramEnd"/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قرآن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خام‏خواری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را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ترویج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نمی‏کند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و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گوشت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چارپایان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را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حلال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می‏داند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و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به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خوردن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گوشت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ماهی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ترغیب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می‏نماید،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اما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پرخوری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و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اسراف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و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تبذیر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را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نکوهش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می‏کند</w:t>
      </w:r>
      <w:r w:rsidRPr="005B1AB0">
        <w:rPr>
          <w:rFonts w:ascii="Arial" w:hAnsi="Arial" w:cs="Arial"/>
          <w:sz w:val="24"/>
          <w:szCs w:val="24"/>
        </w:rPr>
        <w:t>.</w:t>
      </w:r>
    </w:p>
    <w:p w:rsidR="005B1AB0" w:rsidRPr="005B1AB0" w:rsidRDefault="005B1AB0" w:rsidP="005B1AB0">
      <w:pPr>
        <w:bidi/>
        <w:jc w:val="both"/>
        <w:rPr>
          <w:rFonts w:ascii="Arial" w:hAnsi="Arial" w:cs="Arial"/>
          <w:sz w:val="24"/>
          <w:szCs w:val="24"/>
        </w:rPr>
      </w:pPr>
      <w:r w:rsidRPr="005B1AB0">
        <w:rPr>
          <w:rFonts w:ascii="Arial" w:hAnsi="Arial" w:cs="Arial" w:hint="cs"/>
          <w:sz w:val="24"/>
          <w:szCs w:val="24"/>
          <w:rtl/>
        </w:rPr>
        <w:t>شاید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بتوان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گفت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اهتمام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و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توجه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بیشتر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به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میوه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خوردن‏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مورد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تأیید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قرآن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است؛چه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آنکه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در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سوره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بقره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آمده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است</w:t>
      </w:r>
      <w:r w:rsidRPr="005B1AB0">
        <w:rPr>
          <w:rFonts w:ascii="Arial" w:hAnsi="Arial" w:cs="Arial"/>
          <w:sz w:val="24"/>
          <w:szCs w:val="24"/>
        </w:rPr>
        <w:t>:</w:t>
      </w:r>
    </w:p>
    <w:p w:rsidR="005B1AB0" w:rsidRPr="005B1AB0" w:rsidRDefault="005B1AB0" w:rsidP="005B1AB0">
      <w:pPr>
        <w:bidi/>
        <w:jc w:val="both"/>
        <w:rPr>
          <w:rFonts w:ascii="Arial" w:hAnsi="Arial" w:cs="Arial"/>
          <w:sz w:val="24"/>
          <w:szCs w:val="24"/>
        </w:rPr>
      </w:pPr>
      <w:r w:rsidRPr="005B1AB0">
        <w:rPr>
          <w:rFonts w:ascii="Arial" w:hAnsi="Arial" w:cs="Arial" w:hint="cs"/>
          <w:sz w:val="24"/>
          <w:szCs w:val="24"/>
          <w:rtl/>
        </w:rPr>
        <w:t>و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کلا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منها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رغدا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حیث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شئتما</w:t>
      </w:r>
      <w:r w:rsidRPr="005B1AB0">
        <w:rPr>
          <w:rFonts w:ascii="Arial" w:hAnsi="Arial" w:cs="Arial"/>
          <w:sz w:val="24"/>
          <w:szCs w:val="24"/>
        </w:rPr>
        <w:t>.</w:t>
      </w:r>
    </w:p>
    <w:p w:rsidR="005B1AB0" w:rsidRPr="005B1AB0" w:rsidRDefault="005B1AB0" w:rsidP="005B1AB0">
      <w:pPr>
        <w:bidi/>
        <w:jc w:val="both"/>
        <w:rPr>
          <w:rFonts w:ascii="Arial" w:hAnsi="Arial" w:cs="Arial"/>
          <w:sz w:val="24"/>
          <w:szCs w:val="24"/>
        </w:rPr>
      </w:pPr>
      <w:r w:rsidRPr="005B1AB0">
        <w:rPr>
          <w:rFonts w:ascii="Arial" w:hAnsi="Arial" w:cs="Arial" w:hint="cs"/>
          <w:sz w:val="24"/>
          <w:szCs w:val="24"/>
          <w:rtl/>
        </w:rPr>
        <w:t>از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اینکه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خداوند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آدم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و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حوا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را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در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باغستانی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جای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داد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و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به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آنها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فرمود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در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این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باغ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هر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چه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می‏خواهید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بخورید</w:t>
      </w:r>
      <w:r w:rsidRPr="005B1AB0">
        <w:rPr>
          <w:rFonts w:ascii="Arial" w:hAnsi="Arial" w:cs="Arial"/>
          <w:sz w:val="24"/>
          <w:szCs w:val="24"/>
          <w:rtl/>
        </w:rPr>
        <w:t>...</w:t>
      </w:r>
      <w:r w:rsidRPr="005B1AB0">
        <w:rPr>
          <w:rFonts w:ascii="Arial" w:hAnsi="Arial" w:cs="Arial" w:hint="cs"/>
          <w:sz w:val="24"/>
          <w:szCs w:val="24"/>
          <w:rtl/>
        </w:rPr>
        <w:t>و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از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سویی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دیگر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بهشت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و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سرای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جاوید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را</w:t>
      </w:r>
      <w:r w:rsidRPr="005B1AB0">
        <w:rPr>
          <w:rFonts w:ascii="Arial" w:hAnsi="Arial" w:cs="Arial" w:hint="eastAsia"/>
          <w:sz w:val="24"/>
          <w:szCs w:val="24"/>
          <w:rtl/>
        </w:rPr>
        <w:t>«</w:t>
      </w:r>
      <w:r w:rsidRPr="005B1AB0">
        <w:rPr>
          <w:rFonts w:ascii="Arial" w:hAnsi="Arial" w:cs="Arial" w:hint="cs"/>
          <w:sz w:val="24"/>
          <w:szCs w:val="24"/>
          <w:rtl/>
        </w:rPr>
        <w:t>جنات</w:t>
      </w:r>
      <w:r w:rsidRPr="005B1AB0">
        <w:rPr>
          <w:rFonts w:ascii="Arial" w:hAnsi="Arial" w:cs="Arial" w:hint="eastAsia"/>
          <w:sz w:val="24"/>
          <w:szCs w:val="24"/>
          <w:rtl/>
        </w:rPr>
        <w:t>»</w:t>
      </w:r>
      <w:r w:rsidRPr="005B1AB0">
        <w:rPr>
          <w:rFonts w:ascii="Arial" w:hAnsi="Arial" w:cs="Arial" w:hint="cs"/>
          <w:sz w:val="24"/>
          <w:szCs w:val="24"/>
          <w:rtl/>
        </w:rPr>
        <w:t>خوانده‏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است،معلوم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می‏شود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جسم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و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روح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آدمی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با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میوه‏ها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و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سبزیجات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تناسب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بیشتری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دارد</w:t>
      </w:r>
      <w:r w:rsidRPr="005B1AB0">
        <w:rPr>
          <w:rFonts w:ascii="Arial" w:hAnsi="Arial" w:cs="Arial"/>
          <w:sz w:val="24"/>
          <w:szCs w:val="24"/>
          <w:rtl/>
        </w:rPr>
        <w:t>.</w:t>
      </w:r>
      <w:r w:rsidRPr="005B1AB0">
        <w:rPr>
          <w:rFonts w:ascii="Arial" w:hAnsi="Arial" w:cs="Arial" w:hint="cs"/>
          <w:sz w:val="24"/>
          <w:szCs w:val="24"/>
          <w:rtl/>
        </w:rPr>
        <w:t>ولی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در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هر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حال‏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خام‏خواری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مطلق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کار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صحیحی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نیست،چه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آنکه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هم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در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قرآن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و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هم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در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روایات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از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گوشت،مدح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شده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است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و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از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افراط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در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خوردن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آن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نکوهش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شده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است</w:t>
      </w:r>
      <w:r w:rsidRPr="005B1AB0">
        <w:rPr>
          <w:rFonts w:ascii="Arial" w:hAnsi="Arial" w:cs="Arial"/>
          <w:sz w:val="24"/>
          <w:szCs w:val="24"/>
        </w:rPr>
        <w:t>.</w:t>
      </w:r>
    </w:p>
    <w:p w:rsidR="005B1AB0" w:rsidRPr="005B1AB0" w:rsidRDefault="005B1AB0" w:rsidP="005B1AB0">
      <w:pPr>
        <w:bidi/>
        <w:jc w:val="both"/>
        <w:rPr>
          <w:rFonts w:ascii="Arial" w:hAnsi="Arial" w:cs="Arial"/>
          <w:sz w:val="24"/>
          <w:szCs w:val="24"/>
        </w:rPr>
      </w:pPr>
      <w:r w:rsidRPr="005B1AB0">
        <w:rPr>
          <w:rFonts w:ascii="Arial" w:hAnsi="Arial" w:cs="Arial" w:hint="cs"/>
          <w:sz w:val="24"/>
          <w:szCs w:val="24"/>
          <w:rtl/>
        </w:rPr>
        <w:t>یکی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از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وجوه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اعجاز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قرآن،حجم‏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عظیم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اشارات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و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دقایقی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است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که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در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کنار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تصریحات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و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ظواهر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قرآن،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جاسازی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شده</w:t>
      </w:r>
      <w:r w:rsidRPr="005B1AB0">
        <w:rPr>
          <w:rFonts w:ascii="Arial" w:hAnsi="Arial" w:cs="Arial"/>
          <w:sz w:val="24"/>
          <w:szCs w:val="24"/>
          <w:rtl/>
        </w:rPr>
        <w:t xml:space="preserve"> </w:t>
      </w:r>
      <w:r w:rsidRPr="005B1AB0">
        <w:rPr>
          <w:rFonts w:ascii="Arial" w:hAnsi="Arial" w:cs="Arial" w:hint="cs"/>
          <w:sz w:val="24"/>
          <w:szCs w:val="24"/>
          <w:rtl/>
        </w:rPr>
        <w:t>است</w:t>
      </w:r>
      <w:r w:rsidRPr="005B1AB0">
        <w:rPr>
          <w:rFonts w:ascii="Arial" w:hAnsi="Arial" w:cs="Arial"/>
          <w:sz w:val="24"/>
          <w:szCs w:val="24"/>
        </w:rPr>
        <w:t>.</w:t>
      </w:r>
    </w:p>
    <w:p w:rsidR="00AE711C" w:rsidRPr="005B1AB0" w:rsidRDefault="00AE711C" w:rsidP="005B1AB0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5B1AB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E22B1"/>
    <w:rsid w:val="005835E5"/>
    <w:rsid w:val="005B1AB0"/>
    <w:rsid w:val="00824714"/>
    <w:rsid w:val="00AE711C"/>
    <w:rsid w:val="00D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2012-02-27T15:10:00Z</dcterms:created>
  <dcterms:modified xsi:type="dcterms:W3CDTF">2012-02-27T15:10:00Z</dcterms:modified>
</cp:coreProperties>
</file>