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703" w:rsidRPr="008E1703" w:rsidRDefault="008E1703" w:rsidP="008E1703">
      <w:pPr>
        <w:bidi/>
        <w:jc w:val="both"/>
        <w:rPr>
          <w:rFonts w:ascii="Arial" w:hAnsi="Arial" w:cs="Arial"/>
          <w:sz w:val="28"/>
          <w:szCs w:val="28"/>
        </w:rPr>
      </w:pPr>
      <w:r w:rsidRPr="008E1703">
        <w:rPr>
          <w:rFonts w:ascii="Arial" w:hAnsi="Arial" w:cs="Arial" w:hint="cs"/>
          <w:sz w:val="28"/>
          <w:szCs w:val="28"/>
          <w:rtl/>
        </w:rPr>
        <w:t>نگاه</w:t>
      </w:r>
      <w:r w:rsidRPr="008E1703">
        <w:rPr>
          <w:rFonts w:ascii="Arial" w:hAnsi="Arial" w:cs="Arial"/>
          <w:sz w:val="28"/>
          <w:szCs w:val="28"/>
          <w:rtl/>
        </w:rPr>
        <w:t xml:space="preserve"> </w:t>
      </w:r>
      <w:r w:rsidRPr="008E1703">
        <w:rPr>
          <w:rFonts w:ascii="Arial" w:hAnsi="Arial" w:cs="Arial" w:hint="cs"/>
          <w:sz w:val="28"/>
          <w:szCs w:val="28"/>
          <w:rtl/>
        </w:rPr>
        <w:t>به</w:t>
      </w:r>
      <w:r w:rsidRPr="008E1703">
        <w:rPr>
          <w:rFonts w:ascii="Arial" w:hAnsi="Arial" w:cs="Arial"/>
          <w:sz w:val="28"/>
          <w:szCs w:val="28"/>
          <w:rtl/>
        </w:rPr>
        <w:t xml:space="preserve"> </w:t>
      </w:r>
      <w:r w:rsidRPr="008E1703">
        <w:rPr>
          <w:rFonts w:ascii="Arial" w:hAnsi="Arial" w:cs="Arial" w:hint="cs"/>
          <w:sz w:val="28"/>
          <w:szCs w:val="28"/>
          <w:rtl/>
        </w:rPr>
        <w:t>شرق</w:t>
      </w:r>
      <w:r w:rsidRPr="008E1703">
        <w:rPr>
          <w:rFonts w:ascii="Arial" w:hAnsi="Arial" w:cs="Arial"/>
          <w:sz w:val="28"/>
          <w:szCs w:val="28"/>
          <w:rtl/>
        </w:rPr>
        <w:t xml:space="preserve"> </w:t>
      </w:r>
      <w:r w:rsidRPr="008E1703">
        <w:rPr>
          <w:rFonts w:ascii="Arial" w:hAnsi="Arial" w:cs="Arial" w:hint="cs"/>
          <w:sz w:val="28"/>
          <w:szCs w:val="28"/>
          <w:rtl/>
        </w:rPr>
        <w:t>استراتژی</w:t>
      </w:r>
      <w:r w:rsidRPr="008E1703">
        <w:rPr>
          <w:rFonts w:ascii="Arial" w:hAnsi="Arial" w:cs="Arial"/>
          <w:sz w:val="28"/>
          <w:szCs w:val="28"/>
          <w:rtl/>
        </w:rPr>
        <w:t xml:space="preserve"> </w:t>
      </w:r>
      <w:r w:rsidRPr="008E1703">
        <w:rPr>
          <w:rFonts w:ascii="Arial" w:hAnsi="Arial" w:cs="Arial" w:hint="cs"/>
          <w:sz w:val="28"/>
          <w:szCs w:val="28"/>
          <w:rtl/>
        </w:rPr>
        <w:t>یا</w:t>
      </w:r>
      <w:r w:rsidRPr="008E1703">
        <w:rPr>
          <w:rFonts w:ascii="Arial" w:hAnsi="Arial" w:cs="Arial"/>
          <w:sz w:val="28"/>
          <w:szCs w:val="28"/>
          <w:rtl/>
        </w:rPr>
        <w:t xml:space="preserve"> </w:t>
      </w:r>
      <w:r w:rsidRPr="008E1703">
        <w:rPr>
          <w:rFonts w:ascii="Arial" w:hAnsi="Arial" w:cs="Arial" w:hint="cs"/>
          <w:sz w:val="28"/>
          <w:szCs w:val="28"/>
          <w:rtl/>
        </w:rPr>
        <w:t>تاکتیک</w:t>
      </w:r>
      <w:r w:rsidRPr="008E1703">
        <w:rPr>
          <w:rFonts w:ascii="Arial" w:hAnsi="Arial" w:cs="Arial"/>
          <w:sz w:val="28"/>
          <w:szCs w:val="28"/>
          <w:rtl/>
        </w:rPr>
        <w:t xml:space="preserve"> </w:t>
      </w:r>
    </w:p>
    <w:p w:rsidR="008E1703" w:rsidRDefault="008E1703" w:rsidP="008E1703">
      <w:pPr>
        <w:bidi/>
        <w:jc w:val="both"/>
        <w:rPr>
          <w:rFonts w:ascii="Arial" w:hAnsi="Arial" w:cs="Arial"/>
          <w:sz w:val="24"/>
          <w:szCs w:val="24"/>
        </w:rPr>
      </w:pPr>
    </w:p>
    <w:p w:rsidR="008E1703" w:rsidRPr="008E1703" w:rsidRDefault="008E1703" w:rsidP="008E1703">
      <w:pPr>
        <w:bidi/>
        <w:jc w:val="both"/>
        <w:rPr>
          <w:rFonts w:ascii="Arial" w:hAnsi="Arial" w:cs="Arial"/>
          <w:sz w:val="24"/>
          <w:szCs w:val="24"/>
        </w:rPr>
      </w:pPr>
      <w:r w:rsidRPr="008E1703">
        <w:rPr>
          <w:rFonts w:ascii="Arial" w:hAnsi="Arial" w:cs="Arial" w:hint="cs"/>
          <w:sz w:val="24"/>
          <w:szCs w:val="24"/>
          <w:rtl/>
        </w:rPr>
        <w:t>بررسی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مختصات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و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ویژگی‏های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سیاست</w:t>
      </w:r>
      <w:r w:rsidRPr="008E1703">
        <w:rPr>
          <w:rFonts w:ascii="Arial" w:hAnsi="Arial" w:cs="Arial"/>
          <w:sz w:val="24"/>
          <w:szCs w:val="24"/>
          <w:rtl/>
        </w:rPr>
        <w:t xml:space="preserve"> "</w:t>
      </w:r>
      <w:r w:rsidRPr="008E1703">
        <w:rPr>
          <w:rFonts w:ascii="Arial" w:hAnsi="Arial" w:cs="Arial" w:hint="cs"/>
          <w:sz w:val="24"/>
          <w:szCs w:val="24"/>
          <w:rtl/>
        </w:rPr>
        <w:t>نگاه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به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شرق‏</w:t>
      </w:r>
      <w:r w:rsidRPr="008E1703">
        <w:rPr>
          <w:rFonts w:ascii="Arial" w:hAnsi="Arial" w:cs="Arial"/>
          <w:sz w:val="24"/>
          <w:szCs w:val="24"/>
          <w:rtl/>
        </w:rPr>
        <w:t xml:space="preserve">" </w:t>
      </w:r>
      <w:r w:rsidRPr="008E1703">
        <w:rPr>
          <w:rFonts w:ascii="Arial" w:hAnsi="Arial" w:cs="Arial" w:hint="cs"/>
          <w:sz w:val="24"/>
          <w:szCs w:val="24"/>
          <w:rtl/>
        </w:rPr>
        <w:t>موضوع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گزارش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اصلی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این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شماره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ماهنامه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روند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اقتصادی‏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است</w:t>
      </w:r>
      <w:r w:rsidRPr="008E1703">
        <w:rPr>
          <w:rFonts w:ascii="Arial" w:hAnsi="Arial" w:cs="Arial"/>
          <w:sz w:val="24"/>
          <w:szCs w:val="24"/>
          <w:rtl/>
        </w:rPr>
        <w:t>.</w:t>
      </w:r>
      <w:r w:rsidRPr="008E1703">
        <w:rPr>
          <w:rFonts w:ascii="Arial" w:hAnsi="Arial" w:cs="Arial" w:hint="cs"/>
          <w:sz w:val="24"/>
          <w:szCs w:val="24"/>
          <w:rtl/>
        </w:rPr>
        <w:t>این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رویکرد،در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کنار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گفتمان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اصلی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سیاست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خارجی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کشور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پس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از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انقلاب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اسلامی،یعنی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رویکرد</w:t>
      </w:r>
      <w:r w:rsidRPr="008E1703">
        <w:rPr>
          <w:rFonts w:ascii="Arial" w:hAnsi="Arial" w:cs="Arial"/>
          <w:sz w:val="24"/>
          <w:szCs w:val="24"/>
          <w:rtl/>
        </w:rPr>
        <w:t xml:space="preserve"> "</w:t>
      </w:r>
      <w:r w:rsidRPr="008E1703">
        <w:rPr>
          <w:rFonts w:ascii="Arial" w:hAnsi="Arial" w:cs="Arial" w:hint="cs"/>
          <w:sz w:val="24"/>
          <w:szCs w:val="24"/>
          <w:rtl/>
        </w:rPr>
        <w:t>نه‏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شرقی،نه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غربی‏</w:t>
      </w:r>
      <w:r w:rsidRPr="008E1703">
        <w:rPr>
          <w:rFonts w:ascii="Arial" w:hAnsi="Arial" w:cs="Arial"/>
          <w:sz w:val="24"/>
          <w:szCs w:val="24"/>
          <w:rtl/>
        </w:rPr>
        <w:t>"</w:t>
      </w:r>
      <w:r w:rsidRPr="008E1703">
        <w:rPr>
          <w:rFonts w:ascii="Arial" w:hAnsi="Arial" w:cs="Arial" w:hint="cs"/>
          <w:sz w:val="24"/>
          <w:szCs w:val="24"/>
          <w:rtl/>
        </w:rPr>
        <w:t>،در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پی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هر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تحول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منفی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در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روابط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ایران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با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غرب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در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مرکز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توجه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سیاست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گذاران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و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سیاست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مداران‏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کشور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قرار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گرفته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است؛و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البته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هر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بار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پس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از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فرو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کش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کردن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بحران،از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دستور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کار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خارج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شده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است</w:t>
      </w:r>
      <w:r w:rsidRPr="008E1703">
        <w:rPr>
          <w:rFonts w:ascii="Arial" w:hAnsi="Arial" w:cs="Arial"/>
          <w:sz w:val="24"/>
          <w:szCs w:val="24"/>
        </w:rPr>
        <w:t>.</w:t>
      </w:r>
    </w:p>
    <w:p w:rsidR="008E1703" w:rsidRPr="008E1703" w:rsidRDefault="008E1703" w:rsidP="008E1703">
      <w:pPr>
        <w:bidi/>
        <w:jc w:val="both"/>
        <w:rPr>
          <w:rFonts w:ascii="Arial" w:hAnsi="Arial" w:cs="Arial"/>
          <w:sz w:val="24"/>
          <w:szCs w:val="24"/>
        </w:rPr>
      </w:pPr>
      <w:r w:rsidRPr="008E1703">
        <w:rPr>
          <w:rFonts w:ascii="Arial" w:hAnsi="Arial" w:cs="Arial" w:hint="cs"/>
          <w:sz w:val="24"/>
          <w:szCs w:val="24"/>
          <w:rtl/>
        </w:rPr>
        <w:t>در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پی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روی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کار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آمدن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دولت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جدید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و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همزمان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با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پیچیده‏تر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شدن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بحران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هسته‏ای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میان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ایران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و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غرب،سیاست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نگاه‏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به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شرق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بار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دیگر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مورد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توجه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قرار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گرفت</w:t>
      </w:r>
      <w:r w:rsidRPr="008E1703">
        <w:rPr>
          <w:rFonts w:ascii="Arial" w:hAnsi="Arial" w:cs="Arial"/>
          <w:sz w:val="24"/>
          <w:szCs w:val="24"/>
          <w:rtl/>
        </w:rPr>
        <w:t>.</w:t>
      </w:r>
      <w:r w:rsidRPr="008E1703">
        <w:rPr>
          <w:rFonts w:ascii="Arial" w:hAnsi="Arial" w:cs="Arial" w:hint="cs"/>
          <w:sz w:val="24"/>
          <w:szCs w:val="24"/>
          <w:rtl/>
        </w:rPr>
        <w:t>هدف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عاجل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از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اتخاذ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این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سیاست،عمدتا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جدا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کردن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صف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کشورهای‏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روسیه،چین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و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هند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از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کشورهای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غربی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در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آژانس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بین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المللی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انرژی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و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همراه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ساختن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آنان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با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ایران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بود</w:t>
      </w:r>
      <w:r w:rsidRPr="008E1703">
        <w:rPr>
          <w:rFonts w:ascii="Arial" w:hAnsi="Arial" w:cs="Arial"/>
          <w:sz w:val="24"/>
          <w:szCs w:val="24"/>
          <w:rtl/>
        </w:rPr>
        <w:t>.</w:t>
      </w:r>
      <w:r w:rsidRPr="008E1703">
        <w:rPr>
          <w:rFonts w:ascii="Arial" w:hAnsi="Arial" w:cs="Arial" w:hint="cs"/>
          <w:sz w:val="24"/>
          <w:szCs w:val="24"/>
          <w:rtl/>
        </w:rPr>
        <w:t>فرض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بر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این‏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بود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که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جلب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همراهی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کشورهای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مهم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شرق،سبب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کاهش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نسبی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فشارهای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بعضی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از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کشورهای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جهان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درباره‏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برنامه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هسته‏ای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ایران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خواهد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شد</w:t>
      </w:r>
      <w:r w:rsidRPr="008E1703">
        <w:rPr>
          <w:rFonts w:ascii="Arial" w:hAnsi="Arial" w:cs="Arial"/>
          <w:sz w:val="24"/>
          <w:szCs w:val="24"/>
          <w:rtl/>
        </w:rPr>
        <w:t>.</w:t>
      </w:r>
      <w:r w:rsidRPr="008E1703">
        <w:rPr>
          <w:rFonts w:ascii="Arial" w:hAnsi="Arial" w:cs="Arial" w:hint="cs"/>
          <w:sz w:val="24"/>
          <w:szCs w:val="24"/>
          <w:rtl/>
        </w:rPr>
        <w:t>اما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آرای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ممتنع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چین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و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روسیه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و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رأی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مخالف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هند،از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نا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موفق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بودن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این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سیاست،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دست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کم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در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گام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نخست،حکایت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کرد</w:t>
      </w:r>
      <w:r w:rsidRPr="008E1703">
        <w:rPr>
          <w:rFonts w:ascii="Arial" w:hAnsi="Arial" w:cs="Arial"/>
          <w:sz w:val="24"/>
          <w:szCs w:val="24"/>
        </w:rPr>
        <w:t>.</w:t>
      </w:r>
    </w:p>
    <w:p w:rsidR="008E1703" w:rsidRPr="008E1703" w:rsidRDefault="008E1703" w:rsidP="008E1703">
      <w:pPr>
        <w:bidi/>
        <w:jc w:val="both"/>
        <w:rPr>
          <w:rFonts w:ascii="Arial" w:hAnsi="Arial" w:cs="Arial"/>
          <w:sz w:val="24"/>
          <w:szCs w:val="24"/>
        </w:rPr>
      </w:pPr>
      <w:r w:rsidRPr="008E1703">
        <w:rPr>
          <w:rFonts w:ascii="Arial" w:hAnsi="Arial" w:cs="Arial" w:hint="cs"/>
          <w:sz w:val="24"/>
          <w:szCs w:val="24"/>
          <w:rtl/>
        </w:rPr>
        <w:t>اکنون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به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هر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روی،سیر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تحولات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بار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دیگر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ایران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و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اروپا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را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بر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سر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میز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مذاکره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نشانده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است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و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باید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امیدوار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بود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که‏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دستاورد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این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دور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از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مذاکرات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تأمین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و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ارتقای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حقوق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ملی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کشورمان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و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در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عین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حال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پدید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آمدن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فضای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تفاهم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میان‏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ایران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و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اروپا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باشد</w:t>
      </w:r>
      <w:r w:rsidRPr="008E1703">
        <w:rPr>
          <w:rFonts w:ascii="Arial" w:hAnsi="Arial" w:cs="Arial"/>
          <w:sz w:val="24"/>
          <w:szCs w:val="24"/>
          <w:rtl/>
        </w:rPr>
        <w:t>.</w:t>
      </w:r>
      <w:r w:rsidRPr="008E1703">
        <w:rPr>
          <w:rFonts w:ascii="Arial" w:hAnsi="Arial" w:cs="Arial" w:hint="cs"/>
          <w:sz w:val="24"/>
          <w:szCs w:val="24"/>
          <w:rtl/>
        </w:rPr>
        <w:t>اما،نباید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از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تجربه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به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دست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آمده،بدون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جمع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بندی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و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تجربه‏اندوزی،دست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شست</w:t>
      </w:r>
      <w:r w:rsidRPr="008E1703">
        <w:rPr>
          <w:rFonts w:ascii="Arial" w:hAnsi="Arial" w:cs="Arial"/>
          <w:sz w:val="24"/>
          <w:szCs w:val="24"/>
          <w:rtl/>
        </w:rPr>
        <w:t>.</w:t>
      </w:r>
      <w:r w:rsidRPr="008E1703">
        <w:rPr>
          <w:rFonts w:ascii="Arial" w:hAnsi="Arial" w:cs="Arial" w:hint="cs"/>
          <w:sz w:val="24"/>
          <w:szCs w:val="24"/>
          <w:rtl/>
        </w:rPr>
        <w:t>به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ویژه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از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آن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رو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که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احتمال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تداوم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بحران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همچنان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وجود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دارد</w:t>
      </w:r>
      <w:r w:rsidRPr="008E1703">
        <w:rPr>
          <w:rFonts w:ascii="Arial" w:hAnsi="Arial" w:cs="Arial"/>
          <w:sz w:val="24"/>
          <w:szCs w:val="24"/>
          <w:rtl/>
        </w:rPr>
        <w:t>.</w:t>
      </w:r>
      <w:r w:rsidRPr="008E1703">
        <w:rPr>
          <w:rFonts w:ascii="Arial" w:hAnsi="Arial" w:cs="Arial" w:hint="cs"/>
          <w:sz w:val="24"/>
          <w:szCs w:val="24"/>
          <w:rtl/>
        </w:rPr>
        <w:t>اختصاص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گزارش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اصلی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این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شماره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روند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اقتصادی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به‏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موضوع</w:t>
      </w:r>
      <w:r w:rsidRPr="008E1703">
        <w:rPr>
          <w:rFonts w:ascii="Arial" w:hAnsi="Arial" w:cs="Arial"/>
          <w:sz w:val="24"/>
          <w:szCs w:val="24"/>
          <w:rtl/>
        </w:rPr>
        <w:t xml:space="preserve"> "</w:t>
      </w:r>
      <w:r w:rsidRPr="008E1703">
        <w:rPr>
          <w:rFonts w:ascii="Arial" w:hAnsi="Arial" w:cs="Arial" w:hint="cs"/>
          <w:sz w:val="24"/>
          <w:szCs w:val="24"/>
          <w:rtl/>
        </w:rPr>
        <w:t>نگاه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به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شرق‏</w:t>
      </w:r>
      <w:r w:rsidRPr="008E1703">
        <w:rPr>
          <w:rFonts w:ascii="Arial" w:hAnsi="Arial" w:cs="Arial"/>
          <w:sz w:val="24"/>
          <w:szCs w:val="24"/>
          <w:rtl/>
        </w:rPr>
        <w:t>"</w:t>
      </w:r>
      <w:r w:rsidRPr="008E1703">
        <w:rPr>
          <w:rFonts w:ascii="Arial" w:hAnsi="Arial" w:cs="Arial" w:hint="cs"/>
          <w:sz w:val="24"/>
          <w:szCs w:val="24"/>
          <w:rtl/>
        </w:rPr>
        <w:t>نیز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از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همین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روست</w:t>
      </w:r>
      <w:r w:rsidRPr="008E1703">
        <w:rPr>
          <w:rFonts w:ascii="Arial" w:hAnsi="Arial" w:cs="Arial"/>
          <w:sz w:val="24"/>
          <w:szCs w:val="24"/>
        </w:rPr>
        <w:t>.</w:t>
      </w:r>
    </w:p>
    <w:p w:rsidR="008E1703" w:rsidRPr="008E1703" w:rsidRDefault="008E1703" w:rsidP="008E1703">
      <w:pPr>
        <w:bidi/>
        <w:jc w:val="both"/>
        <w:rPr>
          <w:rFonts w:ascii="Arial" w:hAnsi="Arial" w:cs="Arial"/>
          <w:sz w:val="24"/>
          <w:szCs w:val="24"/>
        </w:rPr>
      </w:pPr>
      <w:r w:rsidRPr="008E1703">
        <w:rPr>
          <w:rFonts w:ascii="Arial" w:hAnsi="Arial" w:cs="Arial" w:hint="cs"/>
          <w:sz w:val="24"/>
          <w:szCs w:val="24"/>
          <w:rtl/>
        </w:rPr>
        <w:t>روند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آمار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تجاری</w:t>
      </w:r>
    </w:p>
    <w:p w:rsidR="008E1703" w:rsidRPr="008E1703" w:rsidRDefault="008E1703" w:rsidP="008E1703">
      <w:pPr>
        <w:bidi/>
        <w:jc w:val="both"/>
        <w:rPr>
          <w:rFonts w:ascii="Arial" w:hAnsi="Arial" w:cs="Arial"/>
          <w:sz w:val="24"/>
          <w:szCs w:val="24"/>
        </w:rPr>
      </w:pP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توضیح</w:t>
      </w:r>
      <w:r w:rsidRPr="008E1703">
        <w:rPr>
          <w:rFonts w:ascii="Arial" w:hAnsi="Arial" w:cs="Arial"/>
          <w:sz w:val="24"/>
          <w:szCs w:val="24"/>
        </w:rPr>
        <w:t>:</w:t>
      </w:r>
    </w:p>
    <w:p w:rsidR="008E1703" w:rsidRPr="008E1703" w:rsidRDefault="008E1703" w:rsidP="008E170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E1703">
        <w:rPr>
          <w:rFonts w:ascii="Arial" w:hAnsi="Arial" w:cs="Arial"/>
          <w:sz w:val="24"/>
          <w:szCs w:val="24"/>
        </w:rPr>
        <w:t>1-</w:t>
      </w:r>
      <w:r w:rsidRPr="008E1703">
        <w:rPr>
          <w:rFonts w:ascii="Arial" w:hAnsi="Arial" w:cs="Arial" w:hint="cs"/>
          <w:sz w:val="24"/>
          <w:szCs w:val="24"/>
          <w:rtl/>
        </w:rPr>
        <w:t>ارقام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ستون‏های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اول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تا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پنجم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تجارت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خارجی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کشورهای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منتخب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با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ایران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می‏باشد</w:t>
      </w:r>
      <w:r w:rsidRPr="008E1703">
        <w:rPr>
          <w:rFonts w:ascii="Arial" w:hAnsi="Arial" w:cs="Arial"/>
          <w:sz w:val="24"/>
          <w:szCs w:val="24"/>
        </w:rPr>
        <w:t>.</w:t>
      </w:r>
      <w:proofErr w:type="gramEnd"/>
    </w:p>
    <w:p w:rsidR="008E1703" w:rsidRPr="008E1703" w:rsidRDefault="008E1703" w:rsidP="008E170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E1703">
        <w:rPr>
          <w:rFonts w:ascii="Arial" w:hAnsi="Arial" w:cs="Arial"/>
          <w:sz w:val="24"/>
          <w:szCs w:val="24"/>
        </w:rPr>
        <w:t>2-</w:t>
      </w:r>
      <w:r w:rsidRPr="008E1703">
        <w:rPr>
          <w:rFonts w:ascii="Arial" w:hAnsi="Arial" w:cs="Arial" w:hint="cs"/>
          <w:sz w:val="24"/>
          <w:szCs w:val="24"/>
          <w:rtl/>
        </w:rPr>
        <w:t>ارقام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ستون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ششم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کل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تجارت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خارجی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کشورهای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منتخب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در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سال</w:t>
      </w:r>
      <w:r w:rsidRPr="008E1703">
        <w:rPr>
          <w:rFonts w:ascii="Arial" w:hAnsi="Arial" w:cs="Arial"/>
          <w:sz w:val="24"/>
          <w:szCs w:val="24"/>
          <w:rtl/>
        </w:rPr>
        <w:t xml:space="preserve"> 2004 </w:t>
      </w:r>
      <w:r w:rsidRPr="008E1703">
        <w:rPr>
          <w:rFonts w:ascii="Arial" w:hAnsi="Arial" w:cs="Arial" w:hint="cs"/>
          <w:sz w:val="24"/>
          <w:szCs w:val="24"/>
          <w:rtl/>
        </w:rPr>
        <w:t>می‏باشد</w:t>
      </w:r>
      <w:r w:rsidRPr="008E1703">
        <w:rPr>
          <w:rFonts w:ascii="Arial" w:hAnsi="Arial" w:cs="Arial"/>
          <w:sz w:val="24"/>
          <w:szCs w:val="24"/>
        </w:rPr>
        <w:t>.</w:t>
      </w:r>
      <w:proofErr w:type="gramEnd"/>
    </w:p>
    <w:p w:rsidR="008E1703" w:rsidRPr="008E1703" w:rsidRDefault="008E1703" w:rsidP="008E170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E1703">
        <w:rPr>
          <w:rFonts w:ascii="Arial" w:hAnsi="Arial" w:cs="Arial"/>
          <w:sz w:val="24"/>
          <w:szCs w:val="24"/>
        </w:rPr>
        <w:t>3-</w:t>
      </w:r>
      <w:r w:rsidRPr="008E1703">
        <w:rPr>
          <w:rFonts w:ascii="Arial" w:hAnsi="Arial" w:cs="Arial" w:hint="cs"/>
          <w:sz w:val="24"/>
          <w:szCs w:val="24"/>
          <w:rtl/>
        </w:rPr>
        <w:t>ردیف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سایر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انعکاس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تجارت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خارجی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ایران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با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سایر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کشورها</w:t>
      </w:r>
      <w:r w:rsidRPr="008E1703">
        <w:rPr>
          <w:rFonts w:ascii="Arial" w:hAnsi="Arial" w:cs="Arial"/>
          <w:sz w:val="24"/>
          <w:szCs w:val="24"/>
          <w:rtl/>
        </w:rPr>
        <w:t xml:space="preserve"> </w:t>
      </w:r>
      <w:r w:rsidRPr="008E1703">
        <w:rPr>
          <w:rFonts w:ascii="Arial" w:hAnsi="Arial" w:cs="Arial" w:hint="cs"/>
          <w:sz w:val="24"/>
          <w:szCs w:val="24"/>
          <w:rtl/>
        </w:rPr>
        <w:t>می‏باشد</w:t>
      </w:r>
      <w:r w:rsidRPr="008E1703">
        <w:rPr>
          <w:rFonts w:ascii="Arial" w:hAnsi="Arial" w:cs="Arial"/>
          <w:sz w:val="24"/>
          <w:szCs w:val="24"/>
        </w:rPr>
        <w:t>.</w:t>
      </w:r>
      <w:proofErr w:type="gramEnd"/>
    </w:p>
    <w:p w:rsidR="008A5670" w:rsidRPr="008E1703" w:rsidRDefault="008A5670" w:rsidP="008E1703">
      <w:pPr>
        <w:bidi/>
        <w:jc w:val="both"/>
        <w:rPr>
          <w:rFonts w:ascii="Arial" w:hAnsi="Arial" w:cs="Arial"/>
          <w:sz w:val="24"/>
          <w:szCs w:val="24"/>
        </w:rPr>
      </w:pPr>
    </w:p>
    <w:sectPr w:rsidR="008A5670" w:rsidRPr="008E170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E6174"/>
    <w:rsid w:val="000775A1"/>
    <w:rsid w:val="000E6174"/>
    <w:rsid w:val="001779E5"/>
    <w:rsid w:val="003562DB"/>
    <w:rsid w:val="00362D5C"/>
    <w:rsid w:val="00417625"/>
    <w:rsid w:val="00462C53"/>
    <w:rsid w:val="004E7036"/>
    <w:rsid w:val="00687C7B"/>
    <w:rsid w:val="00742AF5"/>
    <w:rsid w:val="008A5670"/>
    <w:rsid w:val="008E1703"/>
    <w:rsid w:val="008F064B"/>
    <w:rsid w:val="009263A1"/>
    <w:rsid w:val="00952A23"/>
    <w:rsid w:val="009A5A0D"/>
    <w:rsid w:val="009C3C5E"/>
    <w:rsid w:val="00A63953"/>
    <w:rsid w:val="00A9582D"/>
    <w:rsid w:val="00AE711C"/>
    <w:rsid w:val="00B15F0D"/>
    <w:rsid w:val="00C566C4"/>
    <w:rsid w:val="00C72BCD"/>
    <w:rsid w:val="00EF38D1"/>
    <w:rsid w:val="00F33C11"/>
    <w:rsid w:val="00FB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2012-03-02T06:33:00Z</dcterms:created>
  <dcterms:modified xsi:type="dcterms:W3CDTF">2012-03-02T06:33:00Z</dcterms:modified>
</cp:coreProperties>
</file>