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F4B" w:rsidRPr="00DF3F4B" w:rsidRDefault="00DF3F4B" w:rsidP="00DF3F4B">
      <w:pPr>
        <w:bidi/>
        <w:jc w:val="both"/>
        <w:rPr>
          <w:rFonts w:ascii="Arial" w:hAnsi="Arial" w:cs="Arial"/>
          <w:sz w:val="28"/>
          <w:szCs w:val="28"/>
        </w:rPr>
      </w:pPr>
      <w:r w:rsidRPr="00DF3F4B">
        <w:rPr>
          <w:rFonts w:ascii="Arial" w:hAnsi="Arial" w:cs="Arial" w:hint="cs"/>
          <w:sz w:val="28"/>
          <w:szCs w:val="28"/>
          <w:rtl/>
        </w:rPr>
        <w:t>سیر</w:t>
      </w:r>
      <w:r w:rsidRPr="00DF3F4B">
        <w:rPr>
          <w:rFonts w:ascii="Arial" w:hAnsi="Arial" w:cs="Arial"/>
          <w:sz w:val="28"/>
          <w:szCs w:val="28"/>
          <w:rtl/>
        </w:rPr>
        <w:t xml:space="preserve"> </w:t>
      </w:r>
      <w:r w:rsidRPr="00DF3F4B">
        <w:rPr>
          <w:rFonts w:ascii="Arial" w:hAnsi="Arial" w:cs="Arial" w:hint="cs"/>
          <w:sz w:val="28"/>
          <w:szCs w:val="28"/>
          <w:rtl/>
        </w:rPr>
        <w:t>تغییر</w:t>
      </w:r>
      <w:r w:rsidRPr="00DF3F4B">
        <w:rPr>
          <w:rFonts w:ascii="Arial" w:hAnsi="Arial" w:cs="Arial"/>
          <w:sz w:val="28"/>
          <w:szCs w:val="28"/>
          <w:rtl/>
        </w:rPr>
        <w:t xml:space="preserve"> </w:t>
      </w:r>
      <w:r w:rsidRPr="00DF3F4B">
        <w:rPr>
          <w:rFonts w:ascii="Arial" w:hAnsi="Arial" w:cs="Arial" w:hint="cs"/>
          <w:sz w:val="28"/>
          <w:szCs w:val="28"/>
          <w:rtl/>
        </w:rPr>
        <w:t>و</w:t>
      </w:r>
      <w:r w:rsidRPr="00DF3F4B">
        <w:rPr>
          <w:rFonts w:ascii="Arial" w:hAnsi="Arial" w:cs="Arial"/>
          <w:sz w:val="28"/>
          <w:szCs w:val="28"/>
          <w:rtl/>
        </w:rPr>
        <w:t xml:space="preserve"> </w:t>
      </w:r>
      <w:r w:rsidRPr="00DF3F4B">
        <w:rPr>
          <w:rFonts w:ascii="Arial" w:hAnsi="Arial" w:cs="Arial" w:hint="cs"/>
          <w:sz w:val="28"/>
          <w:szCs w:val="28"/>
          <w:rtl/>
        </w:rPr>
        <w:t>تحول</w:t>
      </w:r>
      <w:r w:rsidRPr="00DF3F4B">
        <w:rPr>
          <w:rFonts w:ascii="Arial" w:hAnsi="Arial" w:cs="Arial"/>
          <w:sz w:val="28"/>
          <w:szCs w:val="28"/>
          <w:rtl/>
        </w:rPr>
        <w:t xml:space="preserve"> </w:t>
      </w:r>
      <w:r w:rsidRPr="00DF3F4B">
        <w:rPr>
          <w:rFonts w:ascii="Arial" w:hAnsi="Arial" w:cs="Arial" w:hint="cs"/>
          <w:sz w:val="28"/>
          <w:szCs w:val="28"/>
          <w:rtl/>
        </w:rPr>
        <w:t>ارزش</w:t>
      </w:r>
      <w:r w:rsidRPr="00DF3F4B">
        <w:rPr>
          <w:rFonts w:ascii="Arial" w:hAnsi="Arial" w:cs="Arial"/>
          <w:sz w:val="28"/>
          <w:szCs w:val="28"/>
          <w:rtl/>
        </w:rPr>
        <w:t xml:space="preserve"> </w:t>
      </w:r>
      <w:r w:rsidRPr="00DF3F4B">
        <w:rPr>
          <w:rFonts w:ascii="Arial" w:hAnsi="Arial" w:cs="Arial" w:hint="cs"/>
          <w:sz w:val="28"/>
          <w:szCs w:val="28"/>
          <w:rtl/>
        </w:rPr>
        <w:t>برابری</w:t>
      </w:r>
      <w:r w:rsidRPr="00DF3F4B">
        <w:rPr>
          <w:rFonts w:ascii="Arial" w:hAnsi="Arial" w:cs="Arial"/>
          <w:sz w:val="28"/>
          <w:szCs w:val="28"/>
          <w:rtl/>
        </w:rPr>
        <w:t xml:space="preserve"> </w:t>
      </w:r>
      <w:r w:rsidRPr="00DF3F4B">
        <w:rPr>
          <w:rFonts w:ascii="Arial" w:hAnsi="Arial" w:cs="Arial" w:hint="cs"/>
          <w:sz w:val="28"/>
          <w:szCs w:val="28"/>
          <w:rtl/>
        </w:rPr>
        <w:t>اسعار</w:t>
      </w:r>
      <w:r w:rsidRPr="00DF3F4B">
        <w:rPr>
          <w:rFonts w:ascii="Arial" w:hAnsi="Arial" w:cs="Arial"/>
          <w:sz w:val="28"/>
          <w:szCs w:val="28"/>
          <w:rtl/>
        </w:rPr>
        <w:t xml:space="preserve"> </w:t>
      </w:r>
      <w:r w:rsidRPr="00DF3F4B">
        <w:rPr>
          <w:rFonts w:ascii="Arial" w:hAnsi="Arial" w:cs="Arial" w:hint="cs"/>
          <w:sz w:val="28"/>
          <w:szCs w:val="28"/>
          <w:rtl/>
        </w:rPr>
        <w:t>معتبر</w:t>
      </w:r>
      <w:r w:rsidRPr="00DF3F4B">
        <w:rPr>
          <w:rFonts w:ascii="Arial" w:hAnsi="Arial" w:cs="Arial"/>
          <w:sz w:val="28"/>
          <w:szCs w:val="28"/>
          <w:rtl/>
        </w:rPr>
        <w:t xml:space="preserve"> </w:t>
      </w:r>
      <w:r w:rsidRPr="00DF3F4B">
        <w:rPr>
          <w:rFonts w:ascii="Arial" w:hAnsi="Arial" w:cs="Arial" w:hint="cs"/>
          <w:sz w:val="28"/>
          <w:szCs w:val="28"/>
          <w:rtl/>
        </w:rPr>
        <w:t>جهان</w:t>
      </w:r>
      <w:r w:rsidRPr="00DF3F4B">
        <w:rPr>
          <w:rFonts w:ascii="Arial" w:hAnsi="Arial" w:cs="Arial"/>
          <w:sz w:val="28"/>
          <w:szCs w:val="28"/>
          <w:rtl/>
        </w:rPr>
        <w:t xml:space="preserve"> </w:t>
      </w:r>
      <w:r w:rsidRPr="00DF3F4B">
        <w:rPr>
          <w:rFonts w:ascii="Arial" w:hAnsi="Arial" w:cs="Arial" w:hint="cs"/>
          <w:sz w:val="28"/>
          <w:szCs w:val="28"/>
          <w:rtl/>
        </w:rPr>
        <w:t>در</w:t>
      </w:r>
      <w:r w:rsidRPr="00DF3F4B">
        <w:rPr>
          <w:rFonts w:ascii="Arial" w:hAnsi="Arial" w:cs="Arial"/>
          <w:sz w:val="28"/>
          <w:szCs w:val="28"/>
          <w:rtl/>
        </w:rPr>
        <w:t xml:space="preserve"> </w:t>
      </w:r>
      <w:r w:rsidRPr="00DF3F4B">
        <w:rPr>
          <w:rFonts w:ascii="Arial" w:hAnsi="Arial" w:cs="Arial" w:hint="cs"/>
          <w:sz w:val="28"/>
          <w:szCs w:val="28"/>
          <w:rtl/>
        </w:rPr>
        <w:t>سده</w:t>
      </w:r>
      <w:r w:rsidRPr="00DF3F4B">
        <w:rPr>
          <w:rFonts w:ascii="Arial" w:hAnsi="Arial" w:cs="Arial"/>
          <w:sz w:val="28"/>
          <w:szCs w:val="28"/>
          <w:rtl/>
        </w:rPr>
        <w:t xml:space="preserve"> </w:t>
      </w:r>
      <w:r w:rsidRPr="00DF3F4B">
        <w:rPr>
          <w:rFonts w:ascii="Arial" w:hAnsi="Arial" w:cs="Arial" w:hint="cs"/>
          <w:sz w:val="28"/>
          <w:szCs w:val="28"/>
          <w:rtl/>
        </w:rPr>
        <w:t>کنونی</w:t>
      </w:r>
      <w:r w:rsidRPr="00DF3F4B">
        <w:rPr>
          <w:rFonts w:ascii="Arial" w:hAnsi="Arial" w:cs="Arial"/>
          <w:sz w:val="28"/>
          <w:szCs w:val="28"/>
          <w:rtl/>
        </w:rPr>
        <w:t xml:space="preserve"> </w:t>
      </w:r>
    </w:p>
    <w:p w:rsidR="00DF3F4B" w:rsidRDefault="00DF3F4B" w:rsidP="00DF3F4B">
      <w:pPr>
        <w:bidi/>
        <w:jc w:val="both"/>
        <w:rPr>
          <w:rFonts w:ascii="Arial" w:hAnsi="Arial" w:cs="Arial"/>
          <w:sz w:val="24"/>
          <w:szCs w:val="24"/>
        </w:rPr>
      </w:pPr>
    </w:p>
    <w:p w:rsidR="00DF3F4B" w:rsidRPr="00DF3F4B" w:rsidRDefault="00DF3F4B" w:rsidP="00DF3F4B">
      <w:pPr>
        <w:bidi/>
        <w:jc w:val="both"/>
        <w:rPr>
          <w:rFonts w:ascii="Arial" w:hAnsi="Arial" w:cs="Arial"/>
          <w:sz w:val="24"/>
          <w:szCs w:val="24"/>
        </w:rPr>
      </w:pPr>
      <w:r w:rsidRPr="00DF3F4B">
        <w:rPr>
          <w:rFonts w:ascii="Arial" w:hAnsi="Arial" w:cs="Arial" w:hint="cs"/>
          <w:sz w:val="24"/>
          <w:szCs w:val="24"/>
          <w:rtl/>
        </w:rPr>
        <w:t>چنانچه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پذیرای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این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واقعیت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باشیم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که‏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قدرت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خرید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بلند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مدت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پول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ملی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هر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کشور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یا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جامعه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اقتصادی،بویژه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در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بیرون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از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مرزهای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ملی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آن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کشور</w:t>
      </w:r>
      <w:r w:rsidRPr="00DF3F4B">
        <w:rPr>
          <w:rFonts w:ascii="Arial" w:hAnsi="Arial" w:cs="Arial"/>
          <w:sz w:val="24"/>
          <w:szCs w:val="24"/>
          <w:rtl/>
        </w:rPr>
        <w:t>"</w:t>
      </w:r>
      <w:r w:rsidRPr="00DF3F4B">
        <w:rPr>
          <w:rFonts w:ascii="Arial" w:hAnsi="Arial" w:cs="Arial" w:hint="cs"/>
          <w:sz w:val="24"/>
          <w:szCs w:val="24"/>
          <w:rtl/>
        </w:rPr>
        <w:t>رهنمون‏</w:t>
      </w:r>
      <w:r w:rsidRPr="00DF3F4B">
        <w:rPr>
          <w:rFonts w:ascii="Arial" w:hAnsi="Arial" w:cs="Arial"/>
          <w:sz w:val="24"/>
          <w:szCs w:val="24"/>
          <w:rtl/>
        </w:rPr>
        <w:t>"</w:t>
      </w:r>
      <w:r w:rsidRPr="00DF3F4B">
        <w:rPr>
          <w:rFonts w:ascii="Arial" w:hAnsi="Arial" w:cs="Arial" w:hint="cs"/>
          <w:sz w:val="24"/>
          <w:szCs w:val="24"/>
          <w:rtl/>
        </w:rPr>
        <w:t>،نشانه‏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یا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شاخص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توان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اقتصادی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آن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کشور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یا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جامعه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اقتصادی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است،در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این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صورت‏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تردید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نیست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که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انجام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هرگونه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مطالعه‏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و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بررسی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تحلیلی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درباره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فعالیتهای‏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اقتصادی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آن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جامعه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مستلزم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آگاهی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کامل‏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نسبت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به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سیر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تحول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قدرت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خرید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پول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آن‏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جامعه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و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به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بیانی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اقتصاد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آن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جامعه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است</w:t>
      </w:r>
      <w:r w:rsidRPr="00DF3F4B">
        <w:rPr>
          <w:rFonts w:ascii="Arial" w:hAnsi="Arial" w:cs="Arial"/>
          <w:sz w:val="24"/>
          <w:szCs w:val="24"/>
        </w:rPr>
        <w:t>.</w:t>
      </w:r>
    </w:p>
    <w:p w:rsidR="00DF3F4B" w:rsidRPr="00DF3F4B" w:rsidRDefault="00DF3F4B" w:rsidP="00DF3F4B">
      <w:pPr>
        <w:bidi/>
        <w:jc w:val="both"/>
        <w:rPr>
          <w:rFonts w:ascii="Arial" w:hAnsi="Arial" w:cs="Arial"/>
          <w:sz w:val="24"/>
          <w:szCs w:val="24"/>
        </w:rPr>
      </w:pPr>
      <w:r w:rsidRPr="00DF3F4B">
        <w:rPr>
          <w:rFonts w:ascii="Arial" w:hAnsi="Arial" w:cs="Arial" w:hint="cs"/>
          <w:sz w:val="24"/>
          <w:szCs w:val="24"/>
          <w:rtl/>
        </w:rPr>
        <w:t>برخی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اقتصاددانها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به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درستی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بر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این‏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باورند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که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قدرت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خرید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پول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ملی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هر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جامعه‏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رهنمون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ارزنده‏ایست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برای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تعیین‏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حد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و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حدود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فقر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و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غنای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اقتصادی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جامعه‏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مورد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نظر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در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سنجش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با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جامعه‏های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دیگر</w:t>
      </w:r>
      <w:r w:rsidRPr="00DF3F4B">
        <w:rPr>
          <w:rFonts w:ascii="Arial" w:hAnsi="Arial" w:cs="Arial"/>
          <w:sz w:val="24"/>
          <w:szCs w:val="24"/>
        </w:rPr>
        <w:t>.</w:t>
      </w:r>
    </w:p>
    <w:p w:rsidR="00DF3F4B" w:rsidRPr="00DF3F4B" w:rsidRDefault="00DF3F4B" w:rsidP="00DF3F4B">
      <w:pPr>
        <w:bidi/>
        <w:jc w:val="both"/>
        <w:rPr>
          <w:rFonts w:ascii="Arial" w:hAnsi="Arial" w:cs="Arial"/>
          <w:sz w:val="24"/>
          <w:szCs w:val="24"/>
        </w:rPr>
      </w:pPr>
      <w:r w:rsidRPr="00DF3F4B">
        <w:rPr>
          <w:rFonts w:ascii="Arial" w:hAnsi="Arial" w:cs="Arial" w:hint="cs"/>
          <w:sz w:val="24"/>
          <w:szCs w:val="24"/>
          <w:rtl/>
        </w:rPr>
        <w:t>نگاهی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به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ارقام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مربوط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به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ارزش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برابری‏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ارزهای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گوناگون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و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قدرت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خرید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بلند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مدت‏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آنها</w:t>
      </w:r>
      <w:r w:rsidRPr="00DF3F4B">
        <w:rPr>
          <w:rFonts w:ascii="Arial" w:hAnsi="Arial" w:cs="Arial"/>
          <w:sz w:val="24"/>
          <w:szCs w:val="24"/>
          <w:rtl/>
        </w:rPr>
        <w:t>(</w:t>
      </w:r>
      <w:r w:rsidRPr="00DF3F4B">
        <w:rPr>
          <w:rFonts w:ascii="Arial" w:hAnsi="Arial" w:cs="Arial" w:hint="cs"/>
          <w:sz w:val="24"/>
          <w:szCs w:val="24"/>
          <w:rtl/>
        </w:rPr>
        <w:t>در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داخل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کشور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از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یک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سو،بیرون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از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مرزهای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ملی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از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سوی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دیگر</w:t>
      </w:r>
      <w:r w:rsidRPr="00DF3F4B">
        <w:rPr>
          <w:rFonts w:ascii="Arial" w:hAnsi="Arial" w:cs="Arial"/>
          <w:sz w:val="24"/>
          <w:szCs w:val="24"/>
          <w:rtl/>
        </w:rPr>
        <w:t>)</w:t>
      </w:r>
      <w:r w:rsidRPr="00DF3F4B">
        <w:rPr>
          <w:rFonts w:ascii="Arial" w:hAnsi="Arial" w:cs="Arial" w:hint="cs"/>
          <w:sz w:val="24"/>
          <w:szCs w:val="24"/>
          <w:rtl/>
        </w:rPr>
        <w:t>می‏تواند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اگر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نه‏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کاملا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اما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تا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اندازه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زیادی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جایگاه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و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توان‏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اقتصادی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جامعه‏های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مورد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نظر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را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در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سنجش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با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یکدیگر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و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در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اقتصاد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بین‏الملل‏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آشکار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سازد</w:t>
      </w:r>
      <w:r w:rsidRPr="00DF3F4B">
        <w:rPr>
          <w:rFonts w:ascii="Arial" w:hAnsi="Arial" w:cs="Arial"/>
          <w:sz w:val="24"/>
          <w:szCs w:val="24"/>
        </w:rPr>
        <w:t>.</w:t>
      </w:r>
    </w:p>
    <w:p w:rsidR="00DF3F4B" w:rsidRPr="00DF3F4B" w:rsidRDefault="00DF3F4B" w:rsidP="00DF3F4B">
      <w:pPr>
        <w:bidi/>
        <w:jc w:val="both"/>
        <w:rPr>
          <w:rFonts w:ascii="Arial" w:hAnsi="Arial" w:cs="Arial"/>
          <w:sz w:val="24"/>
          <w:szCs w:val="24"/>
        </w:rPr>
      </w:pPr>
      <w:r w:rsidRPr="00DF3F4B">
        <w:rPr>
          <w:rFonts w:ascii="Arial" w:hAnsi="Arial" w:cs="Arial" w:hint="cs"/>
          <w:sz w:val="24"/>
          <w:szCs w:val="24"/>
          <w:rtl/>
        </w:rPr>
        <w:t>مشاهده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ارقام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مربوط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به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تغییر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و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تحول‏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ارزش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برابری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دست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کم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چهار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پول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عمده‏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جهان</w:t>
      </w:r>
      <w:r w:rsidRPr="00DF3F4B">
        <w:rPr>
          <w:rFonts w:ascii="Arial" w:hAnsi="Arial" w:cs="Arial"/>
          <w:sz w:val="24"/>
          <w:szCs w:val="24"/>
          <w:rtl/>
        </w:rPr>
        <w:t>(</w:t>
      </w:r>
      <w:r w:rsidRPr="00DF3F4B">
        <w:rPr>
          <w:rFonts w:ascii="Arial" w:hAnsi="Arial" w:cs="Arial" w:hint="cs"/>
          <w:sz w:val="24"/>
          <w:szCs w:val="24"/>
          <w:rtl/>
        </w:rPr>
        <w:t>مانند</w:t>
      </w:r>
      <w:r w:rsidRPr="00DF3F4B">
        <w:rPr>
          <w:rFonts w:ascii="Arial" w:hAnsi="Arial" w:cs="Arial"/>
          <w:sz w:val="24"/>
          <w:szCs w:val="24"/>
          <w:rtl/>
        </w:rPr>
        <w:t>:</w:t>
      </w:r>
      <w:r w:rsidRPr="00DF3F4B">
        <w:rPr>
          <w:rFonts w:ascii="Arial" w:hAnsi="Arial" w:cs="Arial" w:hint="cs"/>
          <w:sz w:val="24"/>
          <w:szCs w:val="24"/>
          <w:rtl/>
        </w:rPr>
        <w:t>پوند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استرلینگ،ین‏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ژاپن،مارک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آلمان،فرانک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فرانسه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و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دلار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آمریکا</w:t>
      </w:r>
      <w:r w:rsidRPr="00DF3F4B">
        <w:rPr>
          <w:rFonts w:ascii="Arial" w:hAnsi="Arial" w:cs="Arial"/>
          <w:sz w:val="24"/>
          <w:szCs w:val="24"/>
          <w:rtl/>
        </w:rPr>
        <w:t>)</w:t>
      </w:r>
      <w:r w:rsidRPr="00DF3F4B">
        <w:rPr>
          <w:rFonts w:ascii="Arial" w:hAnsi="Arial" w:cs="Arial" w:hint="cs"/>
          <w:sz w:val="24"/>
          <w:szCs w:val="24"/>
          <w:rtl/>
        </w:rPr>
        <w:t>نسبت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به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یکدیگر،یا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تنها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در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برابر</w:t>
      </w:r>
      <w:r w:rsidRPr="00DF3F4B">
        <w:rPr>
          <w:rFonts w:ascii="Arial" w:hAnsi="Arial" w:cs="Arial"/>
          <w:sz w:val="24"/>
          <w:szCs w:val="24"/>
          <w:rtl/>
        </w:rPr>
        <w:t xml:space="preserve">" </w:t>
      </w:r>
      <w:r w:rsidRPr="00DF3F4B">
        <w:rPr>
          <w:rFonts w:ascii="Arial" w:hAnsi="Arial" w:cs="Arial" w:hint="cs"/>
          <w:sz w:val="24"/>
          <w:szCs w:val="24"/>
          <w:rtl/>
        </w:rPr>
        <w:t>پوند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استرلینگ‏</w:t>
      </w:r>
      <w:r w:rsidRPr="00DF3F4B">
        <w:rPr>
          <w:rFonts w:ascii="Arial" w:hAnsi="Arial" w:cs="Arial"/>
          <w:sz w:val="24"/>
          <w:szCs w:val="24"/>
          <w:rtl/>
        </w:rPr>
        <w:t>"</w:t>
      </w:r>
      <w:r w:rsidRPr="00DF3F4B">
        <w:rPr>
          <w:rFonts w:ascii="Arial" w:hAnsi="Arial" w:cs="Arial" w:hint="cs"/>
          <w:sz w:val="24"/>
          <w:szCs w:val="24"/>
          <w:rtl/>
        </w:rPr>
        <w:t>نشان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می‏دهد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که‏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در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حالی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که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در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آغاز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سده‏ی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اخیر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با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یک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پوند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استرلینگ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امکان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خرید</w:t>
      </w:r>
      <w:r w:rsidRPr="00DF3F4B">
        <w:rPr>
          <w:rFonts w:ascii="Arial" w:hAnsi="Arial" w:cs="Arial"/>
          <w:sz w:val="24"/>
          <w:szCs w:val="24"/>
          <w:rtl/>
        </w:rPr>
        <w:t xml:space="preserve"> 5 </w:t>
      </w:r>
      <w:r w:rsidRPr="00DF3F4B">
        <w:rPr>
          <w:rFonts w:ascii="Arial" w:hAnsi="Arial" w:cs="Arial" w:hint="cs"/>
          <w:sz w:val="24"/>
          <w:szCs w:val="24"/>
          <w:rtl/>
        </w:rPr>
        <w:t>دلار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آمریکائی،</w:t>
      </w:r>
      <w:r w:rsidRPr="00DF3F4B">
        <w:rPr>
          <w:rFonts w:ascii="Arial" w:hAnsi="Arial" w:cs="Arial"/>
          <w:sz w:val="24"/>
          <w:szCs w:val="24"/>
          <w:rtl/>
        </w:rPr>
        <w:t xml:space="preserve">25 </w:t>
      </w:r>
      <w:r w:rsidRPr="00DF3F4B">
        <w:rPr>
          <w:rFonts w:ascii="Arial" w:hAnsi="Arial" w:cs="Arial" w:hint="cs"/>
          <w:sz w:val="24"/>
          <w:szCs w:val="24"/>
          <w:rtl/>
        </w:rPr>
        <w:t>فرانک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فرانسه،</w:t>
      </w:r>
      <w:r w:rsidRPr="00DF3F4B">
        <w:rPr>
          <w:rFonts w:ascii="Arial" w:hAnsi="Arial" w:cs="Arial"/>
          <w:sz w:val="24"/>
          <w:szCs w:val="24"/>
          <w:rtl/>
        </w:rPr>
        <w:t xml:space="preserve">20 </w:t>
      </w:r>
      <w:r w:rsidRPr="00DF3F4B">
        <w:rPr>
          <w:rFonts w:ascii="Arial" w:hAnsi="Arial" w:cs="Arial" w:hint="cs"/>
          <w:sz w:val="24"/>
          <w:szCs w:val="24"/>
          <w:rtl/>
        </w:rPr>
        <w:t>مارک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آلمان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و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در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نهایت‏</w:t>
      </w:r>
      <w:r w:rsidRPr="00DF3F4B">
        <w:rPr>
          <w:rFonts w:ascii="Arial" w:hAnsi="Arial" w:cs="Arial"/>
          <w:sz w:val="24"/>
          <w:szCs w:val="24"/>
          <w:rtl/>
        </w:rPr>
        <w:t xml:space="preserve"> 10 </w:t>
      </w:r>
      <w:r w:rsidRPr="00DF3F4B">
        <w:rPr>
          <w:rFonts w:ascii="Arial" w:hAnsi="Arial" w:cs="Arial" w:hint="cs"/>
          <w:sz w:val="24"/>
          <w:szCs w:val="24"/>
          <w:rtl/>
        </w:rPr>
        <w:t>ین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ژاپن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فراهم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بوده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است،اکنون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ارقام‏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مشابه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مورد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اشاره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به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ترتیب‏</w:t>
      </w:r>
      <w:r w:rsidRPr="00DF3F4B">
        <w:rPr>
          <w:rFonts w:ascii="Arial" w:hAnsi="Arial" w:cs="Arial"/>
          <w:sz w:val="24"/>
          <w:szCs w:val="24"/>
          <w:rtl/>
        </w:rPr>
        <w:t xml:space="preserve"> 5/1</w:t>
      </w:r>
      <w:r w:rsidRPr="00DF3F4B">
        <w:rPr>
          <w:rFonts w:ascii="Arial" w:hAnsi="Arial" w:cs="Arial" w:hint="cs"/>
          <w:sz w:val="24"/>
          <w:szCs w:val="24"/>
          <w:rtl/>
        </w:rPr>
        <w:t>،</w:t>
      </w:r>
      <w:r w:rsidRPr="00DF3F4B">
        <w:rPr>
          <w:rFonts w:ascii="Arial" w:hAnsi="Arial" w:cs="Arial"/>
          <w:sz w:val="24"/>
          <w:szCs w:val="24"/>
          <w:rtl/>
        </w:rPr>
        <w:t>5/8</w:t>
      </w:r>
      <w:r w:rsidRPr="00DF3F4B">
        <w:rPr>
          <w:rFonts w:ascii="Arial" w:hAnsi="Arial" w:cs="Arial" w:hint="cs"/>
          <w:sz w:val="24"/>
          <w:szCs w:val="24"/>
          <w:rtl/>
        </w:rPr>
        <w:t>،</w:t>
      </w:r>
      <w:r w:rsidRPr="00DF3F4B">
        <w:rPr>
          <w:rFonts w:ascii="Arial" w:hAnsi="Arial" w:cs="Arial"/>
          <w:sz w:val="24"/>
          <w:szCs w:val="24"/>
          <w:rtl/>
        </w:rPr>
        <w:t xml:space="preserve">5/2 </w:t>
      </w:r>
      <w:r w:rsidRPr="00DF3F4B">
        <w:rPr>
          <w:rFonts w:ascii="Arial" w:hAnsi="Arial" w:cs="Arial" w:hint="cs"/>
          <w:sz w:val="24"/>
          <w:szCs w:val="24"/>
          <w:rtl/>
        </w:rPr>
        <w:t>و</w:t>
      </w:r>
      <w:r w:rsidRPr="00DF3F4B">
        <w:rPr>
          <w:rFonts w:ascii="Arial" w:hAnsi="Arial" w:cs="Arial"/>
          <w:sz w:val="24"/>
          <w:szCs w:val="24"/>
          <w:rtl/>
        </w:rPr>
        <w:t xml:space="preserve"> 9 </w:t>
      </w:r>
      <w:r w:rsidRPr="00DF3F4B">
        <w:rPr>
          <w:rFonts w:ascii="Arial" w:hAnsi="Arial" w:cs="Arial" w:hint="cs"/>
          <w:sz w:val="24"/>
          <w:szCs w:val="24"/>
          <w:rtl/>
        </w:rPr>
        <w:t>است</w:t>
      </w:r>
      <w:r w:rsidRPr="00DF3F4B">
        <w:rPr>
          <w:rFonts w:ascii="Arial" w:hAnsi="Arial" w:cs="Arial"/>
          <w:sz w:val="24"/>
          <w:szCs w:val="24"/>
          <w:rtl/>
        </w:rPr>
        <w:t>.</w:t>
      </w:r>
      <w:r w:rsidRPr="00DF3F4B">
        <w:rPr>
          <w:rFonts w:ascii="Arial" w:hAnsi="Arial" w:cs="Arial" w:hint="cs"/>
          <w:sz w:val="24"/>
          <w:szCs w:val="24"/>
          <w:rtl/>
        </w:rPr>
        <w:t>بنابراین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نگاهی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به‏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شاخص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قیمت‏ها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بویژه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هزینه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اجاره،خرید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کالا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و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خدمات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مسکونی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و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انطباق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آن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با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موقعیت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ریال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و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تغییر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و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تحول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قدرت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خرید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آن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طی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سالهای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سده‏ی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اخیر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می‏تواند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کم‏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و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کیف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توان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اقتصادی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کشور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را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در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دوره‏های‏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مشخص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حتی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در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یک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دوره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بسیار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کوتاه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ده‏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ساله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آشکار</w:t>
      </w:r>
      <w:r w:rsidRPr="00DF3F4B">
        <w:rPr>
          <w:rFonts w:ascii="Arial" w:hAnsi="Arial" w:cs="Arial"/>
          <w:sz w:val="24"/>
          <w:szCs w:val="24"/>
          <w:rtl/>
        </w:rPr>
        <w:t xml:space="preserve"> </w:t>
      </w:r>
      <w:r w:rsidRPr="00DF3F4B">
        <w:rPr>
          <w:rFonts w:ascii="Arial" w:hAnsi="Arial" w:cs="Arial" w:hint="cs"/>
          <w:sz w:val="24"/>
          <w:szCs w:val="24"/>
          <w:rtl/>
        </w:rPr>
        <w:t>سازد</w:t>
      </w:r>
      <w:r w:rsidRPr="00DF3F4B">
        <w:rPr>
          <w:rFonts w:ascii="Arial" w:hAnsi="Arial" w:cs="Arial"/>
          <w:sz w:val="24"/>
          <w:szCs w:val="24"/>
        </w:rPr>
        <w:t>.</w:t>
      </w:r>
    </w:p>
    <w:p w:rsidR="00487CBC" w:rsidRPr="00DF3F4B" w:rsidRDefault="00487CBC" w:rsidP="00DF3F4B">
      <w:pPr>
        <w:bidi/>
        <w:jc w:val="both"/>
        <w:rPr>
          <w:rFonts w:ascii="Arial" w:hAnsi="Arial" w:cs="Arial"/>
          <w:sz w:val="24"/>
          <w:szCs w:val="24"/>
        </w:rPr>
      </w:pPr>
    </w:p>
    <w:sectPr w:rsidR="00487CBC" w:rsidRPr="00DF3F4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35B31"/>
    <w:rsid w:val="000365CA"/>
    <w:rsid w:val="000E7E58"/>
    <w:rsid w:val="002011B1"/>
    <w:rsid w:val="00202A6F"/>
    <w:rsid w:val="0025040D"/>
    <w:rsid w:val="002A5267"/>
    <w:rsid w:val="002C120A"/>
    <w:rsid w:val="002D1C8E"/>
    <w:rsid w:val="002F51A8"/>
    <w:rsid w:val="0039546D"/>
    <w:rsid w:val="00401372"/>
    <w:rsid w:val="00402B31"/>
    <w:rsid w:val="00413C70"/>
    <w:rsid w:val="00454644"/>
    <w:rsid w:val="004610C3"/>
    <w:rsid w:val="00462BC6"/>
    <w:rsid w:val="00476BCF"/>
    <w:rsid w:val="00487CBC"/>
    <w:rsid w:val="004A6053"/>
    <w:rsid w:val="004A6C39"/>
    <w:rsid w:val="00537F08"/>
    <w:rsid w:val="00543F0B"/>
    <w:rsid w:val="005A3A4B"/>
    <w:rsid w:val="005B492D"/>
    <w:rsid w:val="005C408F"/>
    <w:rsid w:val="00602AC5"/>
    <w:rsid w:val="0060615C"/>
    <w:rsid w:val="006609C5"/>
    <w:rsid w:val="00675421"/>
    <w:rsid w:val="00695065"/>
    <w:rsid w:val="00695874"/>
    <w:rsid w:val="007F32CE"/>
    <w:rsid w:val="008146B9"/>
    <w:rsid w:val="00852824"/>
    <w:rsid w:val="00870EAB"/>
    <w:rsid w:val="008A029C"/>
    <w:rsid w:val="008C4E47"/>
    <w:rsid w:val="00920B9B"/>
    <w:rsid w:val="00991E45"/>
    <w:rsid w:val="009B331B"/>
    <w:rsid w:val="009B76F6"/>
    <w:rsid w:val="009B787B"/>
    <w:rsid w:val="009C77C1"/>
    <w:rsid w:val="009D0884"/>
    <w:rsid w:val="009E0F7D"/>
    <w:rsid w:val="00A1538A"/>
    <w:rsid w:val="00A410FC"/>
    <w:rsid w:val="00A971D0"/>
    <w:rsid w:val="00AA654D"/>
    <w:rsid w:val="00AB03FB"/>
    <w:rsid w:val="00AE711C"/>
    <w:rsid w:val="00AF2780"/>
    <w:rsid w:val="00AF6948"/>
    <w:rsid w:val="00B37335"/>
    <w:rsid w:val="00B378DF"/>
    <w:rsid w:val="00B50198"/>
    <w:rsid w:val="00B87EB8"/>
    <w:rsid w:val="00BB2C2B"/>
    <w:rsid w:val="00BC1FEF"/>
    <w:rsid w:val="00C361BC"/>
    <w:rsid w:val="00C72BCD"/>
    <w:rsid w:val="00C72F98"/>
    <w:rsid w:val="00C82710"/>
    <w:rsid w:val="00CA1524"/>
    <w:rsid w:val="00CC1AC7"/>
    <w:rsid w:val="00CF0CA8"/>
    <w:rsid w:val="00CF613F"/>
    <w:rsid w:val="00D10EBB"/>
    <w:rsid w:val="00D12982"/>
    <w:rsid w:val="00D62360"/>
    <w:rsid w:val="00D87B44"/>
    <w:rsid w:val="00DF3F4B"/>
    <w:rsid w:val="00E40891"/>
    <w:rsid w:val="00F35B31"/>
    <w:rsid w:val="00F878F7"/>
    <w:rsid w:val="00F910BC"/>
    <w:rsid w:val="00FE5318"/>
    <w:rsid w:val="00FE5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2012-03-02T18:20:00Z</dcterms:created>
  <dcterms:modified xsi:type="dcterms:W3CDTF">2012-03-02T18:20:00Z</dcterms:modified>
</cp:coreProperties>
</file>