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449" w:rsidRPr="00A32449" w:rsidRDefault="00A32449" w:rsidP="007D7623">
      <w:pPr>
        <w:jc w:val="lowKashida"/>
        <w:rPr>
          <w:rFonts w:ascii="Arial" w:hAnsi="Arial" w:cs="Arial"/>
          <w:sz w:val="24"/>
          <w:rtl/>
        </w:rPr>
      </w:pPr>
      <w:r w:rsidRPr="00A32449">
        <w:rPr>
          <w:rFonts w:ascii="Arial" w:hAnsi="Arial" w:cs="Arial" w:hint="cs"/>
          <w:sz w:val="24"/>
          <w:rtl/>
        </w:rPr>
        <w:t>واژگان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موسیقایی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در</w:t>
      </w:r>
      <w:r w:rsidRPr="00A32449">
        <w:rPr>
          <w:rFonts w:ascii="Arial" w:hAnsi="Arial" w:cs="Arial"/>
          <w:sz w:val="24"/>
          <w:rtl/>
        </w:rPr>
        <w:t xml:space="preserve"> «</w:t>
      </w:r>
      <w:r w:rsidRPr="00A32449">
        <w:rPr>
          <w:rFonts w:ascii="Arial" w:hAnsi="Arial" w:cs="Arial" w:hint="cs"/>
          <w:sz w:val="24"/>
          <w:rtl/>
        </w:rPr>
        <w:t>فرهنگ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بزرگ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سخن</w:t>
      </w:r>
      <w:r w:rsidRPr="00A32449">
        <w:rPr>
          <w:rFonts w:ascii="Arial" w:hAnsi="Arial" w:cs="Arial" w:hint="eastAsia"/>
          <w:sz w:val="24"/>
          <w:rtl/>
        </w:rPr>
        <w:t>»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نگاشته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عبدالرحیم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حسن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خان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مکری</w:t>
      </w:r>
    </w:p>
    <w:p w:rsidR="00A32449" w:rsidRPr="00A32449" w:rsidRDefault="00A32449" w:rsidP="00A32449">
      <w:pPr>
        <w:jc w:val="lowKashida"/>
        <w:rPr>
          <w:rFonts w:ascii="Arial" w:hAnsi="Arial" w:cs="Arial"/>
          <w:sz w:val="24"/>
          <w:rtl/>
        </w:rPr>
      </w:pPr>
      <w:r w:rsidRPr="00A32449">
        <w:rPr>
          <w:rFonts w:ascii="Arial" w:hAnsi="Arial" w:cs="Arial" w:hint="cs"/>
          <w:sz w:val="24"/>
          <w:rtl/>
        </w:rPr>
        <w:t>اسعدی،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هومان</w:t>
      </w:r>
    </w:p>
    <w:p w:rsidR="007D7623" w:rsidRDefault="007D7623" w:rsidP="00A32449">
      <w:pPr>
        <w:jc w:val="lowKashida"/>
        <w:rPr>
          <w:rFonts w:ascii="Arial" w:hAnsi="Arial" w:cs="Arial" w:hint="cs"/>
          <w:sz w:val="24"/>
          <w:rtl/>
        </w:rPr>
      </w:pPr>
    </w:p>
    <w:p w:rsidR="00A32449" w:rsidRDefault="00A32449" w:rsidP="00A32449">
      <w:pPr>
        <w:jc w:val="lowKashida"/>
        <w:rPr>
          <w:rFonts w:ascii="Arial" w:hAnsi="Arial" w:cs="Arial"/>
          <w:sz w:val="24"/>
          <w:rtl/>
        </w:rPr>
      </w:pPr>
      <w:r w:rsidRPr="00A32449">
        <w:rPr>
          <w:rFonts w:ascii="Arial" w:hAnsi="Arial" w:cs="Arial"/>
          <w:sz w:val="24"/>
          <w:rtl/>
        </w:rPr>
        <w:t></w:t>
      </w:r>
      <w:r w:rsidRPr="00A32449">
        <w:rPr>
          <w:rFonts w:ascii="Arial" w:hAnsi="Arial" w:cs="Arial" w:hint="cs"/>
          <w:sz w:val="24"/>
          <w:rtl/>
        </w:rPr>
        <w:t>فرهنگ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بزرگ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سخن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به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سرپرستی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دکتر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حسن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انوری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پس‏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از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حدود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هشت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سال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تلاش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بی‏وقفه‏ی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گروهی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از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پژوهشگران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در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هشت‏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جلد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توسط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انتشارات،سخن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در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سال</w:t>
      </w:r>
      <w:r w:rsidRPr="00A32449">
        <w:rPr>
          <w:rFonts w:ascii="Arial" w:hAnsi="Arial" w:cs="Arial"/>
          <w:sz w:val="24"/>
          <w:rtl/>
        </w:rPr>
        <w:t xml:space="preserve"> 1381 </w:t>
      </w:r>
      <w:r w:rsidRPr="00A32449">
        <w:rPr>
          <w:rFonts w:ascii="Arial" w:hAnsi="Arial" w:cs="Arial" w:hint="cs"/>
          <w:sz w:val="24"/>
          <w:rtl/>
        </w:rPr>
        <w:t>منتشر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شد</w:t>
      </w:r>
      <w:r w:rsidRPr="00A32449">
        <w:rPr>
          <w:rFonts w:ascii="Arial" w:hAnsi="Arial" w:cs="Arial"/>
          <w:sz w:val="24"/>
          <w:rtl/>
        </w:rPr>
        <w:t>.</w:t>
      </w:r>
      <w:r w:rsidRPr="00A32449">
        <w:rPr>
          <w:rFonts w:ascii="Arial" w:hAnsi="Arial" w:cs="Arial" w:hint="cs"/>
          <w:sz w:val="24"/>
          <w:rtl/>
        </w:rPr>
        <w:t>از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زمان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چاپ‏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فرهنگ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فارسی،تألیف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مرحوم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دکتر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محمد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معین،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فرهنگی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با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این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گستردگی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و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دقت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در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ایران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منتشر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نشده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بود</w:t>
      </w:r>
      <w:r w:rsidRPr="00A32449">
        <w:rPr>
          <w:rFonts w:ascii="Arial" w:hAnsi="Arial" w:cs="Arial"/>
          <w:sz w:val="24"/>
          <w:rtl/>
        </w:rPr>
        <w:t>.</w:t>
      </w:r>
      <w:r w:rsidRPr="00A32449">
        <w:rPr>
          <w:rFonts w:ascii="Arial" w:hAnsi="Arial" w:cs="Arial" w:hint="cs"/>
          <w:sz w:val="24"/>
          <w:rtl/>
        </w:rPr>
        <w:t>به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همین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جهت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این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رویداد،واقعه‏ی‏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بسیار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خجسته‏یی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در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تاریخ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نشر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ایران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خواهد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بود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و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به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تعبیر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استاد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ایرج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افشار،نام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دکتر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انوری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با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نام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دهخدا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و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معین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همراه‏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خواهد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ماند</w:t>
      </w:r>
      <w:r w:rsidRPr="00A32449">
        <w:rPr>
          <w:rFonts w:ascii="Arial" w:hAnsi="Arial" w:cs="Arial"/>
          <w:sz w:val="24"/>
          <w:rtl/>
        </w:rPr>
        <w:t>.</w:t>
      </w:r>
    </w:p>
    <w:p w:rsidR="00A32449" w:rsidRDefault="00A32449" w:rsidP="00A32449">
      <w:pPr>
        <w:jc w:val="lowKashida"/>
        <w:rPr>
          <w:rFonts w:ascii="Arial" w:hAnsi="Arial" w:cs="Arial"/>
          <w:sz w:val="24"/>
          <w:rtl/>
        </w:rPr>
      </w:pPr>
      <w:r w:rsidRPr="00A32449">
        <w:rPr>
          <w:rFonts w:ascii="Arial" w:hAnsi="Arial" w:cs="Arial" w:hint="cs"/>
          <w:sz w:val="24"/>
          <w:rtl/>
        </w:rPr>
        <w:t>علاوه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بر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بخش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عظیم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واژگان‏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عمومی،تدوین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ونگارش‏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بخش‏های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تخصصی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این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فرهنگ‏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نیز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با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همکاری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جمعی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از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متخصصان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حوزه‏های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مختلف‏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دانش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انجام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شده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است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که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در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این‏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میان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بخش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موسیقی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نخست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با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همکاری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شادروان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دکتر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محمد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تقی‏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مسعودیه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آغاز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شد</w:t>
      </w:r>
      <w:r w:rsidRPr="00A32449">
        <w:rPr>
          <w:rFonts w:ascii="Arial" w:hAnsi="Arial" w:cs="Arial"/>
          <w:sz w:val="24"/>
          <w:rtl/>
        </w:rPr>
        <w:t>-</w:t>
      </w:r>
      <w:r w:rsidRPr="00A32449">
        <w:rPr>
          <w:rFonts w:ascii="Arial" w:hAnsi="Arial" w:cs="Arial" w:hint="cs"/>
          <w:sz w:val="24"/>
          <w:rtl/>
        </w:rPr>
        <w:t>که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چند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واژه‏ی‏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نخست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در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حرف</w:t>
      </w:r>
      <w:r w:rsidRPr="00A32449">
        <w:rPr>
          <w:rFonts w:ascii="Arial" w:hAnsi="Arial" w:cs="Arial" w:hint="eastAsia"/>
          <w:sz w:val="24"/>
          <w:rtl/>
        </w:rPr>
        <w:t>«</w:t>
      </w:r>
      <w:r w:rsidRPr="00A32449">
        <w:rPr>
          <w:rFonts w:ascii="Arial" w:hAnsi="Arial" w:cs="Arial" w:hint="cs"/>
          <w:sz w:val="24"/>
          <w:rtl/>
        </w:rPr>
        <w:t>آ</w:t>
      </w:r>
      <w:r w:rsidRPr="00A32449">
        <w:rPr>
          <w:rFonts w:ascii="Arial" w:hAnsi="Arial" w:cs="Arial" w:hint="eastAsia"/>
          <w:sz w:val="24"/>
          <w:rtl/>
        </w:rPr>
        <w:t>»</w:t>
      </w:r>
      <w:r w:rsidRPr="00A32449">
        <w:rPr>
          <w:rFonts w:ascii="Arial" w:hAnsi="Arial" w:cs="Arial" w:hint="cs"/>
          <w:sz w:val="24"/>
          <w:rtl/>
        </w:rPr>
        <w:t>را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ایشان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نگاشتند</w:t>
      </w:r>
      <w:r w:rsidRPr="00A32449">
        <w:rPr>
          <w:rFonts w:ascii="Arial" w:hAnsi="Arial" w:cs="Arial"/>
          <w:sz w:val="24"/>
          <w:rtl/>
        </w:rPr>
        <w:t xml:space="preserve">- </w:t>
      </w:r>
      <w:r w:rsidRPr="00A32449">
        <w:rPr>
          <w:rFonts w:ascii="Arial" w:hAnsi="Arial" w:cs="Arial" w:hint="cs"/>
          <w:sz w:val="24"/>
          <w:rtl/>
        </w:rPr>
        <w:t>و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پس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از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آن،به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توصیه‏ی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مرحوم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دکتر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مسعودیه،آقای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عبد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الرحیم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حسن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خان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مکری،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با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توجه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به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تخصص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ایشان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در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دو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بعد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موسیقایی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و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واژشناختی،نگارش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و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تدوین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کل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واژه‏های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موسیقی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را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بر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عهده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گرفتند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و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به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گونه‏یی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شایسته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و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بایسته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آن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را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به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انجام‏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رساندند</w:t>
      </w:r>
      <w:r w:rsidRPr="00A32449">
        <w:rPr>
          <w:rFonts w:ascii="Arial" w:hAnsi="Arial" w:cs="Arial"/>
          <w:sz w:val="24"/>
          <w:rtl/>
        </w:rPr>
        <w:t>.</w:t>
      </w:r>
    </w:p>
    <w:p w:rsidR="00A32449" w:rsidRDefault="00A32449" w:rsidP="00A32449">
      <w:pPr>
        <w:jc w:val="lowKashida"/>
        <w:rPr>
          <w:rFonts w:ascii="Arial" w:hAnsi="Arial" w:cs="Arial"/>
          <w:sz w:val="24"/>
          <w:rtl/>
        </w:rPr>
      </w:pPr>
      <w:r w:rsidRPr="00A32449">
        <w:rPr>
          <w:rFonts w:ascii="Arial" w:hAnsi="Arial" w:cs="Arial" w:hint="cs"/>
          <w:sz w:val="24"/>
          <w:rtl/>
        </w:rPr>
        <w:t>برخی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از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مهم‏ترین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ویژگی‏های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بخش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موسیقی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این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فرهنگ‏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عبارتند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از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توجه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به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صورت‏ها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و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کاربردهای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رایج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اصطلاحات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موسیقایی‏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در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حد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یک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فرهنگ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عمومی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و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در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مواردی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حتا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با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حد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یک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فرهنگ‏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تخصصی،توجه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به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واژگان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و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اصطلاحات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رایج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در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حوزه‏های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مختلف‏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علمی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و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هنری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موسیقایی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و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پیراموسیقایی،توجه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به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تعدد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وجوه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معنایی‏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برخی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اصطلاحات،ارائه‏ی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تعاریف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موجز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و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در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موارد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لازم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ارائه‏ی‏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شواهدی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از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کاربرد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اصطلاحات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در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جملات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و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متون،تلاش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در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جهت‏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ارائه‏ی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تعاریفی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دقیق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و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به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روز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از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اصطلاحات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و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نیز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ارائه‏ی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اصطلاحات‏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تخصصی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به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حوزه‏یی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عام‏تر</w:t>
      </w:r>
      <w:r w:rsidRPr="00A32449">
        <w:rPr>
          <w:rFonts w:ascii="Arial" w:hAnsi="Arial" w:cs="Arial"/>
          <w:sz w:val="24"/>
          <w:rtl/>
        </w:rPr>
        <w:t>.</w:t>
      </w:r>
    </w:p>
    <w:p w:rsidR="00A32449" w:rsidRDefault="00A32449" w:rsidP="00A32449">
      <w:pPr>
        <w:jc w:val="lowKashida"/>
        <w:rPr>
          <w:rFonts w:ascii="Arial" w:hAnsi="Arial" w:cs="Arial"/>
          <w:sz w:val="24"/>
          <w:rtl/>
        </w:rPr>
      </w:pPr>
      <w:r w:rsidRPr="00A32449">
        <w:rPr>
          <w:rFonts w:ascii="Arial" w:hAnsi="Arial" w:cs="Arial" w:hint="cs"/>
          <w:sz w:val="24"/>
          <w:rtl/>
        </w:rPr>
        <w:t>در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بخش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موسیقی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این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فرهنگ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تعاریف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مهم‏ترین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اصطلاحات‏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موسیقایی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رایج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در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زبان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فارسی</w:t>
      </w:r>
      <w:r w:rsidRPr="00A32449">
        <w:rPr>
          <w:rFonts w:ascii="Arial" w:hAnsi="Arial" w:cs="Arial"/>
          <w:sz w:val="24"/>
          <w:rtl/>
        </w:rPr>
        <w:t>-</w:t>
      </w:r>
      <w:r w:rsidRPr="00A32449">
        <w:rPr>
          <w:rFonts w:ascii="Arial" w:hAnsi="Arial" w:cs="Arial" w:hint="cs"/>
          <w:sz w:val="24"/>
          <w:rtl/>
        </w:rPr>
        <w:t>بر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اساس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صورت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رایج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واژگان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اعم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از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فارسی،عربی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یا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لاتین</w:t>
      </w:r>
      <w:r w:rsidRPr="00A32449">
        <w:rPr>
          <w:rFonts w:ascii="Arial" w:hAnsi="Arial" w:cs="Arial"/>
          <w:sz w:val="24"/>
          <w:rtl/>
        </w:rPr>
        <w:t>-</w:t>
      </w:r>
      <w:r w:rsidRPr="00A32449">
        <w:rPr>
          <w:rFonts w:ascii="Arial" w:hAnsi="Arial" w:cs="Arial" w:hint="cs"/>
          <w:sz w:val="24"/>
          <w:rtl/>
        </w:rPr>
        <w:t>ارایه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شده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است</w:t>
      </w:r>
      <w:r w:rsidRPr="00A32449">
        <w:rPr>
          <w:rFonts w:ascii="Arial" w:hAnsi="Arial" w:cs="Arial"/>
          <w:sz w:val="24"/>
          <w:rtl/>
        </w:rPr>
        <w:t>.</w:t>
      </w:r>
      <w:r w:rsidRPr="00A32449">
        <w:rPr>
          <w:rFonts w:ascii="Arial" w:hAnsi="Arial" w:cs="Arial" w:hint="cs"/>
          <w:sz w:val="24"/>
          <w:rtl/>
        </w:rPr>
        <w:t>در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مواردی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که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یک‏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واژه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به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چند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صورت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در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زبان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فارسی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کاربرد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داشته‏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است،صورت‏های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مختلف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به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طور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جداگانه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مدخل‏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شده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و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در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موارد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لازم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به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مداخل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دیگر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ارجاع‏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داده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شده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است</w:t>
      </w:r>
      <w:r w:rsidRPr="00A32449">
        <w:rPr>
          <w:rFonts w:ascii="Arial" w:hAnsi="Arial" w:cs="Arial"/>
          <w:sz w:val="24"/>
          <w:rtl/>
        </w:rPr>
        <w:t>:</w:t>
      </w:r>
      <w:r w:rsidRPr="00A32449">
        <w:rPr>
          <w:rFonts w:ascii="Arial" w:hAnsi="Arial" w:cs="Arial" w:hint="cs"/>
          <w:sz w:val="24"/>
          <w:rtl/>
        </w:rPr>
        <w:t>پلی‏فونی</w:t>
      </w:r>
      <w:r w:rsidRPr="00A32449">
        <w:rPr>
          <w:rFonts w:ascii="Arial" w:hAnsi="Arial" w:cs="Arial"/>
          <w:sz w:val="24"/>
          <w:rtl/>
        </w:rPr>
        <w:t>:</w:t>
      </w:r>
      <w:r w:rsidRPr="00A32449">
        <w:rPr>
          <w:rFonts w:ascii="Arial" w:hAnsi="Arial" w:cs="Arial" w:hint="cs"/>
          <w:sz w:val="24"/>
          <w:rtl/>
        </w:rPr>
        <w:t>چند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صدایی،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مدولاسیون</w:t>
      </w:r>
      <w:r w:rsidRPr="00A32449">
        <w:rPr>
          <w:rFonts w:ascii="Arial" w:hAnsi="Arial" w:cs="Arial"/>
          <w:sz w:val="24"/>
          <w:rtl/>
        </w:rPr>
        <w:t>:</w:t>
      </w:r>
      <w:r w:rsidRPr="00A32449">
        <w:rPr>
          <w:rFonts w:ascii="Arial" w:hAnsi="Arial" w:cs="Arial" w:hint="cs"/>
          <w:sz w:val="24"/>
          <w:rtl/>
        </w:rPr>
        <w:t>تغییر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مایه،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ترانسپوزیسیون</w:t>
      </w:r>
      <w:r w:rsidRPr="00A32449">
        <w:rPr>
          <w:rFonts w:ascii="Arial" w:hAnsi="Arial" w:cs="Arial"/>
          <w:sz w:val="24"/>
          <w:rtl/>
        </w:rPr>
        <w:t>:</w:t>
      </w:r>
      <w:r w:rsidRPr="00A32449">
        <w:rPr>
          <w:rFonts w:ascii="Arial" w:hAnsi="Arial" w:cs="Arial" w:hint="cs"/>
          <w:sz w:val="24"/>
          <w:rtl/>
        </w:rPr>
        <w:t>انتقال،کمپوزیسیون</w:t>
      </w:r>
      <w:r w:rsidRPr="00A32449">
        <w:rPr>
          <w:rFonts w:ascii="Arial" w:hAnsi="Arial" w:cs="Arial"/>
          <w:sz w:val="24"/>
          <w:rtl/>
        </w:rPr>
        <w:t xml:space="preserve">: </w:t>
      </w:r>
      <w:r w:rsidRPr="00A32449">
        <w:rPr>
          <w:rFonts w:ascii="Arial" w:hAnsi="Arial" w:cs="Arial" w:hint="cs"/>
          <w:sz w:val="24"/>
          <w:rtl/>
        </w:rPr>
        <w:t>آهنگ‏سازی،رزناتور</w:t>
      </w:r>
      <w:r w:rsidRPr="00A32449">
        <w:rPr>
          <w:rFonts w:ascii="Arial" w:hAnsi="Arial" w:cs="Arial"/>
          <w:sz w:val="24"/>
          <w:rtl/>
        </w:rPr>
        <w:t>:</w:t>
      </w:r>
      <w:r w:rsidRPr="00A32449">
        <w:rPr>
          <w:rFonts w:ascii="Arial" w:hAnsi="Arial" w:cs="Arial" w:hint="cs"/>
          <w:sz w:val="24"/>
          <w:rtl/>
        </w:rPr>
        <w:t>تشدیدگر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و</w:t>
      </w:r>
      <w:r w:rsidRPr="00A32449">
        <w:rPr>
          <w:rFonts w:ascii="Arial" w:hAnsi="Arial" w:cs="Arial"/>
          <w:sz w:val="24"/>
          <w:rtl/>
        </w:rPr>
        <w:t>...</w:t>
      </w:r>
    </w:p>
    <w:p w:rsidR="00A32449" w:rsidRDefault="00A32449" w:rsidP="00A32449">
      <w:pPr>
        <w:jc w:val="lowKashida"/>
        <w:rPr>
          <w:rFonts w:ascii="Arial" w:hAnsi="Arial" w:cs="Arial"/>
          <w:sz w:val="24"/>
          <w:rtl/>
        </w:rPr>
      </w:pPr>
      <w:r w:rsidRPr="00A32449">
        <w:rPr>
          <w:rFonts w:ascii="Arial" w:hAnsi="Arial" w:cs="Arial" w:hint="cs"/>
          <w:sz w:val="24"/>
          <w:rtl/>
        </w:rPr>
        <w:t>مدخل‏های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موسیقایی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در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این‏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فرهنگ‏های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حوزهای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مختلف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و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متنوعی‏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را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در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بر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می‏گیرد</w:t>
      </w:r>
      <w:r w:rsidRPr="00A32449">
        <w:rPr>
          <w:rFonts w:ascii="Arial" w:hAnsi="Arial" w:cs="Arial"/>
          <w:sz w:val="24"/>
          <w:rtl/>
        </w:rPr>
        <w:t>:</w:t>
      </w:r>
      <w:r w:rsidRPr="00A32449">
        <w:rPr>
          <w:rFonts w:ascii="Arial" w:hAnsi="Arial" w:cs="Arial" w:hint="cs"/>
          <w:sz w:val="24"/>
          <w:rtl/>
        </w:rPr>
        <w:t>مفاهیم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پایگی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و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بنیادی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موسیقی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ایرانی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و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غربی،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اصطلاحات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موسیقی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شناختی،اسامی‏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گوشه‏ها،اصطلاحات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موسیقی‏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کلاسیک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ایران،اصطلاحات‏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سازشناسی،سازهای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کلاسیک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و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محلی‏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ایرانی،سازهای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موسیقی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غربی،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اصطلاحات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موسیقی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قدیم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ایران،برخی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از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مهم‏ترین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اصطلاحات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فرهنگ‏های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موسیقایی‏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همجوار،تکنیک‏های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اجرایی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سازی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و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اوازی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در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موسیقی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ایرانی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و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غربی،ابزارهای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موسیقایی،علوم‏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موسیقایی،فرم‏ها،ژانرها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و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سبک‏های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موسیقی</w:t>
      </w:r>
      <w:r w:rsidRPr="00A32449">
        <w:rPr>
          <w:rFonts w:ascii="Arial" w:hAnsi="Arial" w:cs="Arial"/>
          <w:sz w:val="24"/>
          <w:rtl/>
        </w:rPr>
        <w:t>.</w:t>
      </w:r>
    </w:p>
    <w:p w:rsidR="00A32449" w:rsidRDefault="00A32449" w:rsidP="00A32449">
      <w:pPr>
        <w:jc w:val="lowKashida"/>
        <w:rPr>
          <w:rFonts w:ascii="Arial" w:hAnsi="Arial" w:cs="Arial"/>
          <w:sz w:val="24"/>
          <w:rtl/>
        </w:rPr>
      </w:pPr>
      <w:r w:rsidRPr="00A32449">
        <w:rPr>
          <w:rFonts w:ascii="Arial" w:hAnsi="Arial" w:cs="Arial" w:hint="cs"/>
          <w:sz w:val="24"/>
          <w:rtl/>
        </w:rPr>
        <w:t>به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طور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کلی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چنان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که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در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مقدمه‏ی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این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اثر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آمده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است،هدف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از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نگارش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این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فرهنگ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پاسخگویی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به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نیاز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طبقه‏ی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متوسط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کتاب‏خوان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و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مراجعان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فارسی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زبان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در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متون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و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گفتارهای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روز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و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نیز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متون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کهن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بوده‏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است</w:t>
      </w:r>
      <w:r w:rsidRPr="00A32449">
        <w:rPr>
          <w:rFonts w:ascii="Arial" w:hAnsi="Arial" w:cs="Arial"/>
          <w:sz w:val="24"/>
          <w:rtl/>
        </w:rPr>
        <w:t>.</w:t>
      </w:r>
      <w:r w:rsidRPr="00A32449">
        <w:rPr>
          <w:rFonts w:ascii="Arial" w:hAnsi="Arial" w:cs="Arial" w:hint="cs"/>
          <w:sz w:val="24"/>
          <w:rtl/>
        </w:rPr>
        <w:t>این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فرهنگ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چنان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که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در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مقدمه‏ی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آن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تصریح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شده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است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اساسا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یک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فرهنگ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عمومی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و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نه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تخصصی‏ست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و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گزینش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مدخل‏های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علمی‏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براساس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مجموعه‏ی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حیطه‏ی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واژگونی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عموم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بوده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که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به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شیوه‏یی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قابل‏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فهم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برای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عمومی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تعریف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شده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است،با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توجه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به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این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سیاست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کل،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گزینش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و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نگارش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اصطلاحات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موسیقایی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در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این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فرهنگ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در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مجموع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در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سطحی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بسیار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قابل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قبول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و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به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گونه‏یی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شایسته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انجام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شده</w:t>
      </w:r>
      <w:r w:rsidRPr="00A32449">
        <w:rPr>
          <w:rFonts w:ascii="Arial" w:hAnsi="Arial" w:cs="Arial"/>
          <w:sz w:val="24"/>
          <w:rtl/>
        </w:rPr>
        <w:t xml:space="preserve"> </w:t>
      </w:r>
      <w:r w:rsidRPr="00A32449">
        <w:rPr>
          <w:rFonts w:ascii="Arial" w:hAnsi="Arial" w:cs="Arial" w:hint="cs"/>
          <w:sz w:val="24"/>
          <w:rtl/>
        </w:rPr>
        <w:t>است</w:t>
      </w:r>
      <w:r w:rsidRPr="00A32449">
        <w:rPr>
          <w:rFonts w:ascii="Arial" w:hAnsi="Arial" w:cs="Arial"/>
          <w:sz w:val="24"/>
          <w:rtl/>
        </w:rPr>
        <w:t>.</w:t>
      </w:r>
    </w:p>
    <w:p w:rsidR="001F1D6F" w:rsidRPr="00A32449" w:rsidRDefault="001F1D6F" w:rsidP="00A32449">
      <w:pPr>
        <w:jc w:val="lowKashida"/>
        <w:rPr>
          <w:rFonts w:ascii="Arial" w:hAnsi="Arial" w:cs="Arial"/>
          <w:sz w:val="24"/>
        </w:rPr>
      </w:pPr>
    </w:p>
    <w:sectPr w:rsidR="001F1D6F" w:rsidRPr="00A32449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6BE9"/>
    <w:rsid w:val="00065212"/>
    <w:rsid w:val="00071462"/>
    <w:rsid w:val="0007705C"/>
    <w:rsid w:val="00080B66"/>
    <w:rsid w:val="00120028"/>
    <w:rsid w:val="0015730D"/>
    <w:rsid w:val="001E675A"/>
    <w:rsid w:val="001F104C"/>
    <w:rsid w:val="001F1D6F"/>
    <w:rsid w:val="002121D4"/>
    <w:rsid w:val="002162AF"/>
    <w:rsid w:val="0022400F"/>
    <w:rsid w:val="00233F8D"/>
    <w:rsid w:val="002640BD"/>
    <w:rsid w:val="002A1001"/>
    <w:rsid w:val="002A732D"/>
    <w:rsid w:val="002F363B"/>
    <w:rsid w:val="003011FA"/>
    <w:rsid w:val="00303C3A"/>
    <w:rsid w:val="00346BE9"/>
    <w:rsid w:val="00376715"/>
    <w:rsid w:val="00380FB6"/>
    <w:rsid w:val="003C514F"/>
    <w:rsid w:val="0042420B"/>
    <w:rsid w:val="004E2B0B"/>
    <w:rsid w:val="00505337"/>
    <w:rsid w:val="00561872"/>
    <w:rsid w:val="005B2FA8"/>
    <w:rsid w:val="00625E4C"/>
    <w:rsid w:val="00633916"/>
    <w:rsid w:val="00654FDD"/>
    <w:rsid w:val="00666C98"/>
    <w:rsid w:val="006F7B47"/>
    <w:rsid w:val="00703961"/>
    <w:rsid w:val="00712EDC"/>
    <w:rsid w:val="0077311D"/>
    <w:rsid w:val="00775D4D"/>
    <w:rsid w:val="00781706"/>
    <w:rsid w:val="007A4A3B"/>
    <w:rsid w:val="007B2A49"/>
    <w:rsid w:val="007D7623"/>
    <w:rsid w:val="007F6BA0"/>
    <w:rsid w:val="008065DE"/>
    <w:rsid w:val="00832776"/>
    <w:rsid w:val="008B1310"/>
    <w:rsid w:val="008B544A"/>
    <w:rsid w:val="008E3F96"/>
    <w:rsid w:val="008F5310"/>
    <w:rsid w:val="00905F27"/>
    <w:rsid w:val="0091736C"/>
    <w:rsid w:val="009267CF"/>
    <w:rsid w:val="00A32449"/>
    <w:rsid w:val="00A33488"/>
    <w:rsid w:val="00A40F26"/>
    <w:rsid w:val="00A92364"/>
    <w:rsid w:val="00AA64C5"/>
    <w:rsid w:val="00AB2D60"/>
    <w:rsid w:val="00AD08B4"/>
    <w:rsid w:val="00AE5F39"/>
    <w:rsid w:val="00AF73B5"/>
    <w:rsid w:val="00B23FCF"/>
    <w:rsid w:val="00B36045"/>
    <w:rsid w:val="00B50AFC"/>
    <w:rsid w:val="00B919A6"/>
    <w:rsid w:val="00BA40BD"/>
    <w:rsid w:val="00BA425A"/>
    <w:rsid w:val="00BA7B46"/>
    <w:rsid w:val="00BC30B9"/>
    <w:rsid w:val="00BF67D0"/>
    <w:rsid w:val="00C05FBB"/>
    <w:rsid w:val="00C24966"/>
    <w:rsid w:val="00C25131"/>
    <w:rsid w:val="00C44745"/>
    <w:rsid w:val="00C512F9"/>
    <w:rsid w:val="00C52B3A"/>
    <w:rsid w:val="00C819BB"/>
    <w:rsid w:val="00C82A39"/>
    <w:rsid w:val="00CD7CED"/>
    <w:rsid w:val="00CF7B99"/>
    <w:rsid w:val="00D741FD"/>
    <w:rsid w:val="00D77BD8"/>
    <w:rsid w:val="00DB1D68"/>
    <w:rsid w:val="00DC28CB"/>
    <w:rsid w:val="00E407C5"/>
    <w:rsid w:val="00E56B30"/>
    <w:rsid w:val="00E56E1A"/>
    <w:rsid w:val="00EB7A72"/>
    <w:rsid w:val="00ED4C6B"/>
    <w:rsid w:val="00EE4F84"/>
    <w:rsid w:val="00F349C1"/>
    <w:rsid w:val="00F658AE"/>
    <w:rsid w:val="00FB5DB6"/>
    <w:rsid w:val="00FC3E87"/>
    <w:rsid w:val="00FD6490"/>
    <w:rsid w:val="00FE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2012-01-07T09:06:00Z</dcterms:created>
  <dcterms:modified xsi:type="dcterms:W3CDTF">2012-01-16T20:39:00Z</dcterms:modified>
</cp:coreProperties>
</file>