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C4" w:rsidRPr="00301AC4" w:rsidRDefault="00301AC4" w:rsidP="00301AC4">
      <w:pPr>
        <w:bidi/>
        <w:jc w:val="both"/>
        <w:rPr>
          <w:rFonts w:ascii="Arial" w:hAnsi="Arial" w:cs="Arial"/>
          <w:sz w:val="28"/>
          <w:szCs w:val="28"/>
        </w:rPr>
      </w:pPr>
      <w:r w:rsidRPr="00301AC4">
        <w:rPr>
          <w:rFonts w:ascii="Arial" w:hAnsi="Arial" w:cs="Arial" w:hint="cs"/>
          <w:sz w:val="28"/>
          <w:szCs w:val="28"/>
          <w:rtl/>
        </w:rPr>
        <w:t>تنگناهای</w:t>
      </w:r>
      <w:r w:rsidRPr="00301AC4">
        <w:rPr>
          <w:rFonts w:ascii="Arial" w:hAnsi="Arial" w:cs="Arial"/>
          <w:sz w:val="28"/>
          <w:szCs w:val="28"/>
          <w:rtl/>
        </w:rPr>
        <w:t xml:space="preserve"> </w:t>
      </w:r>
      <w:r w:rsidRPr="00301AC4">
        <w:rPr>
          <w:rFonts w:ascii="Arial" w:hAnsi="Arial" w:cs="Arial" w:hint="cs"/>
          <w:sz w:val="28"/>
          <w:szCs w:val="28"/>
          <w:rtl/>
        </w:rPr>
        <w:t>کمی</w:t>
      </w:r>
      <w:r w:rsidRPr="00301AC4">
        <w:rPr>
          <w:rFonts w:ascii="Arial" w:hAnsi="Arial" w:cs="Arial"/>
          <w:sz w:val="28"/>
          <w:szCs w:val="28"/>
          <w:rtl/>
        </w:rPr>
        <w:t xml:space="preserve"> </w:t>
      </w:r>
      <w:r w:rsidRPr="00301AC4">
        <w:rPr>
          <w:rFonts w:ascii="Arial" w:hAnsi="Arial" w:cs="Arial" w:hint="cs"/>
          <w:sz w:val="28"/>
          <w:szCs w:val="28"/>
          <w:rtl/>
        </w:rPr>
        <w:t>و</w:t>
      </w:r>
      <w:r w:rsidRPr="00301AC4">
        <w:rPr>
          <w:rFonts w:ascii="Arial" w:hAnsi="Arial" w:cs="Arial"/>
          <w:sz w:val="28"/>
          <w:szCs w:val="28"/>
          <w:rtl/>
        </w:rPr>
        <w:t xml:space="preserve"> </w:t>
      </w:r>
      <w:r w:rsidRPr="00301AC4">
        <w:rPr>
          <w:rFonts w:ascii="Arial" w:hAnsi="Arial" w:cs="Arial" w:hint="cs"/>
          <w:sz w:val="28"/>
          <w:szCs w:val="28"/>
          <w:rtl/>
        </w:rPr>
        <w:t>کیفی</w:t>
      </w:r>
      <w:r w:rsidRPr="00301AC4">
        <w:rPr>
          <w:rFonts w:ascii="Arial" w:hAnsi="Arial" w:cs="Arial"/>
          <w:sz w:val="28"/>
          <w:szCs w:val="28"/>
          <w:rtl/>
        </w:rPr>
        <w:t xml:space="preserve"> </w:t>
      </w:r>
      <w:r w:rsidRPr="00301AC4">
        <w:rPr>
          <w:rFonts w:ascii="Arial" w:hAnsi="Arial" w:cs="Arial" w:hint="cs"/>
          <w:sz w:val="28"/>
          <w:szCs w:val="28"/>
          <w:rtl/>
        </w:rPr>
        <w:t>کتاب</w:t>
      </w:r>
      <w:r w:rsidRPr="00301AC4">
        <w:rPr>
          <w:rFonts w:ascii="Arial" w:hAnsi="Arial" w:cs="Arial"/>
          <w:sz w:val="28"/>
          <w:szCs w:val="28"/>
          <w:rtl/>
        </w:rPr>
        <w:t xml:space="preserve"> </w:t>
      </w:r>
    </w:p>
    <w:p w:rsidR="00301AC4" w:rsidRDefault="00301AC4" w:rsidP="00301AC4">
      <w:pPr>
        <w:bidi/>
        <w:jc w:val="both"/>
        <w:rPr>
          <w:rFonts w:ascii="Arial" w:hAnsi="Arial" w:cs="Arial"/>
          <w:sz w:val="24"/>
          <w:szCs w:val="24"/>
        </w:rPr>
      </w:pPr>
    </w:p>
    <w:p w:rsidR="00301AC4" w:rsidRPr="00301AC4" w:rsidRDefault="00301AC4" w:rsidP="00301AC4">
      <w:pPr>
        <w:bidi/>
        <w:jc w:val="both"/>
        <w:rPr>
          <w:rFonts w:ascii="Arial" w:hAnsi="Arial" w:cs="Arial"/>
          <w:sz w:val="24"/>
          <w:szCs w:val="24"/>
        </w:rPr>
      </w:pPr>
      <w:r w:rsidRPr="00301AC4">
        <w:rPr>
          <w:rFonts w:ascii="Arial" w:hAnsi="Arial" w:cs="Arial" w:hint="cs"/>
          <w:sz w:val="24"/>
          <w:szCs w:val="24"/>
          <w:rtl/>
        </w:rPr>
        <w:t>با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آغاز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هفته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کتاب،بار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دیگر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یک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معضل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فرهنگی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روی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مینماید</w:t>
      </w:r>
      <w:r w:rsidRPr="00301AC4">
        <w:rPr>
          <w:rFonts w:ascii="Arial" w:hAnsi="Arial" w:cs="Arial"/>
          <w:sz w:val="24"/>
          <w:szCs w:val="24"/>
          <w:rtl/>
        </w:rPr>
        <w:t>.</w:t>
      </w:r>
      <w:r w:rsidRPr="00301AC4">
        <w:rPr>
          <w:rFonts w:ascii="Arial" w:hAnsi="Arial" w:cs="Arial" w:hint="cs"/>
          <w:sz w:val="24"/>
          <w:szCs w:val="24"/>
          <w:rtl/>
        </w:rPr>
        <w:t>کتاب‏ها،آنگونه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که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در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نمایشگاه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هفته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کتاب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هم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میتوان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مشخصات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آنرا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دید،با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عناوین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کم‏تر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از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سال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پیش،با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تیراژی‏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تقریبا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یکسان،و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با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محتوائی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ناچیزتر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منتشر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شده‏اند</w:t>
      </w:r>
      <w:r w:rsidRPr="00301AC4">
        <w:rPr>
          <w:rFonts w:ascii="Arial" w:hAnsi="Arial" w:cs="Arial"/>
          <w:sz w:val="24"/>
          <w:szCs w:val="24"/>
          <w:rtl/>
        </w:rPr>
        <w:t>.</w:t>
      </w:r>
      <w:r w:rsidRPr="00301AC4">
        <w:rPr>
          <w:rFonts w:ascii="Arial" w:hAnsi="Arial" w:cs="Arial" w:hint="cs"/>
          <w:sz w:val="24"/>
          <w:szCs w:val="24"/>
          <w:rtl/>
        </w:rPr>
        <w:t>کتاب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که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اکنون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ضروری‏ترین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عنصر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نشر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فرهنگ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است،از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تنگناهای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بسیاری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باید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بگذرد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که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پاره‏ای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از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آنها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کمی،و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بخشی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دیگر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کیفی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است</w:t>
      </w:r>
      <w:r w:rsidRPr="00301AC4">
        <w:rPr>
          <w:rFonts w:ascii="Arial" w:hAnsi="Arial" w:cs="Arial"/>
          <w:sz w:val="24"/>
          <w:szCs w:val="24"/>
          <w:rtl/>
        </w:rPr>
        <w:t>.</w:t>
      </w:r>
      <w:r w:rsidRPr="00301AC4">
        <w:rPr>
          <w:rFonts w:ascii="Arial" w:hAnsi="Arial" w:cs="Arial" w:hint="cs"/>
          <w:sz w:val="24"/>
          <w:szCs w:val="24"/>
          <w:rtl/>
        </w:rPr>
        <w:t>گرانی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کاغذ،کمبود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کارگر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متخصص،نارسائی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ظرفیت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چاپخانه‏ها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و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عدم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قابلیت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خدمات‏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وابسته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چون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صحافی،توزیع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و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ترویج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از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یکسو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تنگناهای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کمی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را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آشکار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میسازد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و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از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سوی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دیگر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نگرانیهای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کیفی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را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باید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در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نظر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گرفت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که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ضعف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روحیه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پژوهش،بی‏توجهی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به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کوششهای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خلاقه‏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ادبی،قیدوبندهای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نظارت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اداری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و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بالاتر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از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همه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گرایش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خالقان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و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مترجمان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آثار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به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مشاغل‏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و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مناصب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بخش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خصوصی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و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عمومی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از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آنجمله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است</w:t>
      </w:r>
      <w:r w:rsidRPr="00301AC4">
        <w:rPr>
          <w:rFonts w:ascii="Arial" w:hAnsi="Arial" w:cs="Arial"/>
          <w:sz w:val="24"/>
          <w:szCs w:val="24"/>
          <w:rtl/>
        </w:rPr>
        <w:t>-</w:t>
      </w:r>
      <w:r w:rsidRPr="00301AC4">
        <w:rPr>
          <w:rFonts w:ascii="Arial" w:hAnsi="Arial" w:cs="Arial" w:hint="cs"/>
          <w:sz w:val="24"/>
          <w:szCs w:val="24"/>
          <w:rtl/>
        </w:rPr>
        <w:t>که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این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خود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معلول،رابطه‏هائی‏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نادرست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است</w:t>
      </w:r>
    </w:p>
    <w:p w:rsidR="00301AC4" w:rsidRPr="00301AC4" w:rsidRDefault="00301AC4" w:rsidP="00301AC4">
      <w:pPr>
        <w:bidi/>
        <w:jc w:val="both"/>
        <w:rPr>
          <w:rFonts w:ascii="Arial" w:hAnsi="Arial" w:cs="Arial"/>
          <w:sz w:val="24"/>
          <w:szCs w:val="24"/>
        </w:rPr>
      </w:pPr>
      <w:r w:rsidRPr="00301AC4">
        <w:rPr>
          <w:rFonts w:ascii="Arial" w:hAnsi="Arial" w:cs="Arial" w:hint="cs"/>
          <w:sz w:val="24"/>
          <w:szCs w:val="24"/>
          <w:rtl/>
        </w:rPr>
        <w:t>از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سوی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دیگر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با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عدم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انتشار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کتاب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خوب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یا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در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دسترس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قرار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نگرفتن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آنها،بی‏تفاوتی‏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مردم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نسبت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به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مطالعه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کتب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و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نشریات،افزایش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یافته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است</w:t>
      </w:r>
      <w:r w:rsidRPr="00301AC4">
        <w:rPr>
          <w:rFonts w:ascii="Arial" w:hAnsi="Arial" w:cs="Arial"/>
          <w:sz w:val="24"/>
          <w:szCs w:val="24"/>
          <w:rtl/>
        </w:rPr>
        <w:t>.«</w:t>
      </w:r>
      <w:r w:rsidRPr="00301AC4">
        <w:rPr>
          <w:rFonts w:ascii="Arial" w:hAnsi="Arial" w:cs="Arial" w:hint="cs"/>
          <w:sz w:val="24"/>
          <w:szCs w:val="24"/>
          <w:rtl/>
        </w:rPr>
        <w:t>تیراژ</w:t>
      </w:r>
      <w:r w:rsidRPr="00301AC4">
        <w:rPr>
          <w:rFonts w:ascii="Arial" w:hAnsi="Arial" w:cs="Arial" w:hint="eastAsia"/>
          <w:sz w:val="24"/>
          <w:szCs w:val="24"/>
          <w:rtl/>
        </w:rPr>
        <w:t>»</w:t>
      </w:r>
      <w:r w:rsidRPr="00301AC4">
        <w:rPr>
          <w:rFonts w:ascii="Arial" w:hAnsi="Arial" w:cs="Arial" w:hint="cs"/>
          <w:sz w:val="24"/>
          <w:szCs w:val="24"/>
          <w:rtl/>
        </w:rPr>
        <w:t>که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عامل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ربطدهنده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بین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خالق‏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اثر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و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مخاطب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آنست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در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حدی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نومیدکننده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نوسان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دارد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و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شک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نیست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که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اگر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برای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آن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تدبیرهائی‏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اندیشیده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نشود،اثر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رسانه‏های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نوشتاری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از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آنچه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هست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اندکتر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خواهد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بود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و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فرهنگ‏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نوشتاری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با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شرمساری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از</w:t>
      </w:r>
      <w:r w:rsidRPr="00301AC4">
        <w:rPr>
          <w:rFonts w:ascii="Arial" w:hAnsi="Arial" w:cs="Arial" w:hint="eastAsia"/>
          <w:sz w:val="24"/>
          <w:szCs w:val="24"/>
          <w:rtl/>
        </w:rPr>
        <w:t>«</w:t>
      </w:r>
      <w:r w:rsidRPr="00301AC4">
        <w:rPr>
          <w:rFonts w:ascii="Arial" w:hAnsi="Arial" w:cs="Arial" w:hint="cs"/>
          <w:sz w:val="24"/>
          <w:szCs w:val="24"/>
          <w:rtl/>
        </w:rPr>
        <w:t>گوتنبرگ</w:t>
      </w:r>
      <w:r w:rsidRPr="00301AC4">
        <w:rPr>
          <w:rFonts w:ascii="Arial" w:hAnsi="Arial" w:cs="Arial" w:hint="eastAsia"/>
          <w:sz w:val="24"/>
          <w:szCs w:val="24"/>
          <w:rtl/>
        </w:rPr>
        <w:t>»</w:t>
      </w:r>
      <w:r w:rsidRPr="00301AC4">
        <w:rPr>
          <w:rFonts w:ascii="Arial" w:hAnsi="Arial" w:cs="Arial" w:hint="cs"/>
          <w:sz w:val="24"/>
          <w:szCs w:val="24"/>
          <w:rtl/>
        </w:rPr>
        <w:t>مغلوب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رسانه‏های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مطلوب</w:t>
      </w:r>
      <w:r w:rsidRPr="00301AC4">
        <w:rPr>
          <w:rFonts w:ascii="Arial" w:hAnsi="Arial" w:cs="Arial" w:hint="eastAsia"/>
          <w:sz w:val="24"/>
          <w:szCs w:val="24"/>
          <w:rtl/>
        </w:rPr>
        <w:t>«</w:t>
      </w:r>
      <w:r w:rsidRPr="00301AC4">
        <w:rPr>
          <w:rFonts w:ascii="Arial" w:hAnsi="Arial" w:cs="Arial" w:hint="cs"/>
          <w:sz w:val="24"/>
          <w:szCs w:val="24"/>
          <w:rtl/>
        </w:rPr>
        <w:t>مک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لوهان</w:t>
      </w:r>
      <w:r w:rsidRPr="00301AC4">
        <w:rPr>
          <w:rFonts w:ascii="Arial" w:hAnsi="Arial" w:cs="Arial" w:hint="eastAsia"/>
          <w:sz w:val="24"/>
          <w:szCs w:val="24"/>
          <w:rtl/>
        </w:rPr>
        <w:t>»</w:t>
      </w:r>
      <w:r w:rsidRPr="00301AC4">
        <w:rPr>
          <w:rFonts w:ascii="Arial" w:hAnsi="Arial" w:cs="Arial" w:hint="cs"/>
          <w:sz w:val="24"/>
          <w:szCs w:val="24"/>
          <w:rtl/>
        </w:rPr>
        <w:t>خواهد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شد</w:t>
      </w:r>
      <w:r w:rsidRPr="00301AC4">
        <w:rPr>
          <w:rFonts w:ascii="Arial" w:hAnsi="Arial" w:cs="Arial"/>
          <w:sz w:val="24"/>
          <w:szCs w:val="24"/>
        </w:rPr>
        <w:t>.</w:t>
      </w:r>
    </w:p>
    <w:p w:rsidR="00301AC4" w:rsidRPr="00301AC4" w:rsidRDefault="00301AC4" w:rsidP="00301AC4">
      <w:pPr>
        <w:bidi/>
        <w:jc w:val="both"/>
        <w:rPr>
          <w:rFonts w:ascii="Arial" w:hAnsi="Arial" w:cs="Arial"/>
          <w:sz w:val="24"/>
          <w:szCs w:val="24"/>
        </w:rPr>
      </w:pPr>
      <w:r w:rsidRPr="00301AC4">
        <w:rPr>
          <w:rFonts w:ascii="Arial" w:hAnsi="Arial" w:cs="Arial" w:hint="cs"/>
          <w:sz w:val="24"/>
          <w:szCs w:val="24"/>
          <w:rtl/>
        </w:rPr>
        <w:t>سخن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بر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سر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این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نیست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که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دولت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کمک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کند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که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کتاب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خوب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چاپ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بشود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یا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اگر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توزیع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و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ترویج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و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نظارت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و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حق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تألیف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اصلاح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بشود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کار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کتاب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به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سامان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خواهد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رسید،همایش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و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نشست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در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این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زمینه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اگر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علل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ظاهری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را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آشکار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کند،عوامل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بنیادی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رکود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کتاب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را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نیز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باید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صادقانه‏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باز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نماید</w:t>
      </w:r>
      <w:r w:rsidRPr="00301AC4">
        <w:rPr>
          <w:rFonts w:ascii="Arial" w:hAnsi="Arial" w:cs="Arial"/>
          <w:sz w:val="24"/>
          <w:szCs w:val="24"/>
        </w:rPr>
        <w:t>.</w:t>
      </w:r>
    </w:p>
    <w:p w:rsidR="00301AC4" w:rsidRPr="00301AC4" w:rsidRDefault="00301AC4" w:rsidP="00301AC4">
      <w:pPr>
        <w:bidi/>
        <w:jc w:val="both"/>
        <w:rPr>
          <w:rFonts w:ascii="Arial" w:hAnsi="Arial" w:cs="Arial"/>
          <w:sz w:val="24"/>
          <w:szCs w:val="24"/>
        </w:rPr>
      </w:pPr>
      <w:r w:rsidRPr="00301AC4">
        <w:rPr>
          <w:rFonts w:ascii="Arial" w:hAnsi="Arial" w:cs="Arial" w:hint="cs"/>
          <w:sz w:val="24"/>
          <w:szCs w:val="24"/>
          <w:rtl/>
        </w:rPr>
        <w:t>اگر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برای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جامعه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خود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دانائی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میخواهیم</w:t>
      </w:r>
      <w:r w:rsidRPr="00301AC4">
        <w:rPr>
          <w:rFonts w:ascii="Arial" w:hAnsi="Arial" w:cs="Arial"/>
          <w:sz w:val="24"/>
          <w:szCs w:val="24"/>
          <w:rtl/>
        </w:rPr>
        <w:t>-</w:t>
      </w:r>
      <w:r w:rsidRPr="00301AC4">
        <w:rPr>
          <w:rFonts w:ascii="Arial" w:hAnsi="Arial" w:cs="Arial" w:hint="cs"/>
          <w:sz w:val="24"/>
          <w:szCs w:val="24"/>
          <w:rtl/>
        </w:rPr>
        <w:t>که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از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کتاب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برمی‏خیزد</w:t>
      </w:r>
      <w:r w:rsidRPr="00301AC4">
        <w:rPr>
          <w:rFonts w:ascii="Arial" w:hAnsi="Arial" w:cs="Arial"/>
          <w:sz w:val="24"/>
          <w:szCs w:val="24"/>
          <w:rtl/>
        </w:rPr>
        <w:t>-</w:t>
      </w:r>
      <w:r w:rsidRPr="00301AC4">
        <w:rPr>
          <w:rFonts w:ascii="Arial" w:hAnsi="Arial" w:cs="Arial" w:hint="cs"/>
          <w:sz w:val="24"/>
          <w:szCs w:val="24"/>
          <w:rtl/>
        </w:rPr>
        <w:t>باید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نهضتی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فرهنگی‏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را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در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این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زمینه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آغاز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کنیم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که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عاملان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آن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نه‏تنها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سازمانهای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فرهنگی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دولتی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بلکه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همه‏ی‏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مردم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خواهند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بود</w:t>
      </w:r>
      <w:r w:rsidRPr="00301AC4">
        <w:rPr>
          <w:rFonts w:ascii="Arial" w:hAnsi="Arial" w:cs="Arial"/>
          <w:sz w:val="24"/>
          <w:szCs w:val="24"/>
        </w:rPr>
        <w:t>.</w:t>
      </w:r>
    </w:p>
    <w:p w:rsidR="00301AC4" w:rsidRPr="00301AC4" w:rsidRDefault="00301AC4" w:rsidP="00301AC4">
      <w:pPr>
        <w:bidi/>
        <w:jc w:val="both"/>
        <w:rPr>
          <w:rFonts w:ascii="Arial" w:hAnsi="Arial" w:cs="Arial"/>
          <w:sz w:val="24"/>
          <w:szCs w:val="24"/>
        </w:rPr>
      </w:pPr>
      <w:r w:rsidRPr="00301AC4">
        <w:rPr>
          <w:rFonts w:ascii="Arial" w:hAnsi="Arial" w:cs="Arial" w:hint="cs"/>
          <w:sz w:val="24"/>
          <w:szCs w:val="24"/>
          <w:rtl/>
        </w:rPr>
        <w:t>مشکلاتی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را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که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به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مدد</w:t>
      </w:r>
      <w:r w:rsidRPr="00301AC4">
        <w:rPr>
          <w:rFonts w:ascii="Arial" w:hAnsi="Arial" w:cs="Arial" w:hint="eastAsia"/>
          <w:sz w:val="24"/>
          <w:szCs w:val="24"/>
          <w:rtl/>
        </w:rPr>
        <w:t>«</w:t>
      </w:r>
      <w:r w:rsidRPr="00301AC4">
        <w:rPr>
          <w:rFonts w:ascii="Arial" w:hAnsi="Arial" w:cs="Arial" w:hint="cs"/>
          <w:sz w:val="24"/>
          <w:szCs w:val="24"/>
          <w:rtl/>
        </w:rPr>
        <w:t>پول</w:t>
      </w:r>
      <w:r w:rsidRPr="00301AC4">
        <w:rPr>
          <w:rFonts w:ascii="Arial" w:hAnsi="Arial" w:cs="Arial" w:hint="eastAsia"/>
          <w:sz w:val="24"/>
          <w:szCs w:val="24"/>
          <w:rtl/>
        </w:rPr>
        <w:t>»</w:t>
      </w:r>
      <w:r w:rsidRPr="00301AC4">
        <w:rPr>
          <w:rFonts w:ascii="Arial" w:hAnsi="Arial" w:cs="Arial" w:hint="cs"/>
          <w:sz w:val="24"/>
          <w:szCs w:val="24"/>
          <w:rtl/>
        </w:rPr>
        <w:t>میشود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حل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کرد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شاید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دیر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نپاید</w:t>
      </w:r>
      <w:r w:rsidRPr="00301AC4">
        <w:rPr>
          <w:rFonts w:ascii="Arial" w:hAnsi="Arial" w:cs="Arial"/>
          <w:sz w:val="24"/>
          <w:szCs w:val="24"/>
          <w:rtl/>
        </w:rPr>
        <w:t>-</w:t>
      </w:r>
      <w:r w:rsidRPr="00301AC4">
        <w:rPr>
          <w:rFonts w:ascii="Arial" w:hAnsi="Arial" w:cs="Arial" w:hint="cs"/>
          <w:sz w:val="24"/>
          <w:szCs w:val="24"/>
          <w:rtl/>
        </w:rPr>
        <w:t>مثل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ایجاد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یک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صحافی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مدرن‏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یا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مدرنیزه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کردن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چاپخانه‏ها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و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بالا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بردن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حق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تألیف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و</w:t>
      </w:r>
      <w:r w:rsidRPr="00301AC4">
        <w:rPr>
          <w:rFonts w:ascii="Arial" w:hAnsi="Arial" w:cs="Arial"/>
          <w:sz w:val="24"/>
          <w:szCs w:val="24"/>
          <w:rtl/>
        </w:rPr>
        <w:t>...-</w:t>
      </w:r>
      <w:r w:rsidRPr="00301AC4">
        <w:rPr>
          <w:rFonts w:ascii="Arial" w:hAnsi="Arial" w:cs="Arial" w:hint="cs"/>
          <w:sz w:val="24"/>
          <w:szCs w:val="24"/>
          <w:rtl/>
        </w:rPr>
        <w:t>اما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عادت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به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مطالعه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که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از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خانواده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و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مدرسه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آغاز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می‏شود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و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بصورت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طبیعتی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ثانوی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تا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پایان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عمر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با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هر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فرزانه‏ای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می‏پاید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باید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عمومی‏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شود</w:t>
      </w:r>
      <w:r w:rsidRPr="00301AC4">
        <w:rPr>
          <w:rFonts w:ascii="Arial" w:hAnsi="Arial" w:cs="Arial"/>
          <w:sz w:val="24"/>
          <w:szCs w:val="24"/>
          <w:rtl/>
        </w:rPr>
        <w:t>.</w:t>
      </w:r>
      <w:r w:rsidRPr="00301AC4">
        <w:rPr>
          <w:rFonts w:ascii="Arial" w:hAnsi="Arial" w:cs="Arial" w:hint="cs"/>
          <w:sz w:val="24"/>
          <w:szCs w:val="24"/>
          <w:rtl/>
        </w:rPr>
        <w:t>ما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پیش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از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آنکه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به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گروهی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از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نخبگان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معدود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و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فرزانگان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منحصربفرد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نیاز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داشته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باشیم‏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ملتی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کتابخوان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و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اهل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مطالعه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میخواهیم،که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لاجرم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نخبگان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صادقتری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در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خود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خواهد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پرورد،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برای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رسیدن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به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این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حد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چکار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باید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کنیم؟این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مسأله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ایست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که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همه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باید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در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حل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آن</w:t>
      </w:r>
      <w:r w:rsidRPr="00301AC4">
        <w:rPr>
          <w:rFonts w:ascii="Arial" w:hAnsi="Arial" w:cs="Arial"/>
          <w:sz w:val="24"/>
          <w:szCs w:val="24"/>
          <w:rtl/>
        </w:rPr>
        <w:t xml:space="preserve"> </w:t>
      </w:r>
      <w:r w:rsidRPr="00301AC4">
        <w:rPr>
          <w:rFonts w:ascii="Arial" w:hAnsi="Arial" w:cs="Arial" w:hint="cs"/>
          <w:sz w:val="24"/>
          <w:szCs w:val="24"/>
          <w:rtl/>
        </w:rPr>
        <w:t>بکوشند</w:t>
      </w:r>
      <w:r w:rsidRPr="00301AC4">
        <w:rPr>
          <w:rFonts w:ascii="Arial" w:hAnsi="Arial" w:cs="Arial"/>
          <w:sz w:val="24"/>
          <w:szCs w:val="24"/>
        </w:rPr>
        <w:t>.</w:t>
      </w:r>
    </w:p>
    <w:p w:rsidR="00EC338D" w:rsidRPr="00301AC4" w:rsidRDefault="00EC338D" w:rsidP="00301AC4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301AC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051FC"/>
    <w:rsid w:val="000266F1"/>
    <w:rsid w:val="00031862"/>
    <w:rsid w:val="00046046"/>
    <w:rsid w:val="00066D26"/>
    <w:rsid w:val="00071397"/>
    <w:rsid w:val="000774A7"/>
    <w:rsid w:val="00081864"/>
    <w:rsid w:val="00091C38"/>
    <w:rsid w:val="000A1030"/>
    <w:rsid w:val="000A2D60"/>
    <w:rsid w:val="000A463A"/>
    <w:rsid w:val="000C04A1"/>
    <w:rsid w:val="000F5CB0"/>
    <w:rsid w:val="00124DD6"/>
    <w:rsid w:val="0014484D"/>
    <w:rsid w:val="00152C20"/>
    <w:rsid w:val="00174B63"/>
    <w:rsid w:val="00182171"/>
    <w:rsid w:val="00182E40"/>
    <w:rsid w:val="00190284"/>
    <w:rsid w:val="00190D19"/>
    <w:rsid w:val="00197EF7"/>
    <w:rsid w:val="001A342C"/>
    <w:rsid w:val="001C7ED3"/>
    <w:rsid w:val="001E24CE"/>
    <w:rsid w:val="002273CA"/>
    <w:rsid w:val="00275B5A"/>
    <w:rsid w:val="002962EC"/>
    <w:rsid w:val="002A0B3D"/>
    <w:rsid w:val="002B64B4"/>
    <w:rsid w:val="002C49AD"/>
    <w:rsid w:val="002C7553"/>
    <w:rsid w:val="002F3CB5"/>
    <w:rsid w:val="00301AC4"/>
    <w:rsid w:val="0032710E"/>
    <w:rsid w:val="00333526"/>
    <w:rsid w:val="00366FD8"/>
    <w:rsid w:val="00383EE5"/>
    <w:rsid w:val="0038483B"/>
    <w:rsid w:val="00387981"/>
    <w:rsid w:val="003A3EFB"/>
    <w:rsid w:val="003A4525"/>
    <w:rsid w:val="003F157A"/>
    <w:rsid w:val="00432035"/>
    <w:rsid w:val="00445A85"/>
    <w:rsid w:val="0044631C"/>
    <w:rsid w:val="004549B6"/>
    <w:rsid w:val="00454F60"/>
    <w:rsid w:val="00466454"/>
    <w:rsid w:val="0049025D"/>
    <w:rsid w:val="004A5464"/>
    <w:rsid w:val="004B17BD"/>
    <w:rsid w:val="004B51D2"/>
    <w:rsid w:val="004C3911"/>
    <w:rsid w:val="004D04C5"/>
    <w:rsid w:val="004E0158"/>
    <w:rsid w:val="004F4CCF"/>
    <w:rsid w:val="00501278"/>
    <w:rsid w:val="00535ABB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5591"/>
    <w:rsid w:val="005F7745"/>
    <w:rsid w:val="0060511F"/>
    <w:rsid w:val="00616054"/>
    <w:rsid w:val="00630127"/>
    <w:rsid w:val="00645AFE"/>
    <w:rsid w:val="00655A58"/>
    <w:rsid w:val="006C012A"/>
    <w:rsid w:val="006E6248"/>
    <w:rsid w:val="006F4C32"/>
    <w:rsid w:val="007209C5"/>
    <w:rsid w:val="00773E23"/>
    <w:rsid w:val="007A2D12"/>
    <w:rsid w:val="007B4616"/>
    <w:rsid w:val="007C4DD7"/>
    <w:rsid w:val="007D4C5D"/>
    <w:rsid w:val="007F1902"/>
    <w:rsid w:val="00802232"/>
    <w:rsid w:val="00804811"/>
    <w:rsid w:val="00804B8E"/>
    <w:rsid w:val="00805DDB"/>
    <w:rsid w:val="00813E14"/>
    <w:rsid w:val="00826289"/>
    <w:rsid w:val="0083343F"/>
    <w:rsid w:val="00852F34"/>
    <w:rsid w:val="008715C6"/>
    <w:rsid w:val="00872036"/>
    <w:rsid w:val="00876C6C"/>
    <w:rsid w:val="008812ED"/>
    <w:rsid w:val="0088798C"/>
    <w:rsid w:val="00892C00"/>
    <w:rsid w:val="008A015F"/>
    <w:rsid w:val="008A74EE"/>
    <w:rsid w:val="008E1941"/>
    <w:rsid w:val="008E1E3E"/>
    <w:rsid w:val="00915D45"/>
    <w:rsid w:val="00927DAC"/>
    <w:rsid w:val="00937F6F"/>
    <w:rsid w:val="00940B50"/>
    <w:rsid w:val="00950C33"/>
    <w:rsid w:val="00951786"/>
    <w:rsid w:val="00953E69"/>
    <w:rsid w:val="00956A96"/>
    <w:rsid w:val="00956DC7"/>
    <w:rsid w:val="00966B5B"/>
    <w:rsid w:val="00985738"/>
    <w:rsid w:val="009A0566"/>
    <w:rsid w:val="009B6568"/>
    <w:rsid w:val="009C6149"/>
    <w:rsid w:val="009D12EA"/>
    <w:rsid w:val="009F3317"/>
    <w:rsid w:val="009F60AC"/>
    <w:rsid w:val="00A05914"/>
    <w:rsid w:val="00A55B0E"/>
    <w:rsid w:val="00A65609"/>
    <w:rsid w:val="00A7618E"/>
    <w:rsid w:val="00A92C79"/>
    <w:rsid w:val="00AA7E89"/>
    <w:rsid w:val="00AD74D6"/>
    <w:rsid w:val="00AF1CCB"/>
    <w:rsid w:val="00AF5883"/>
    <w:rsid w:val="00B17FD2"/>
    <w:rsid w:val="00B23758"/>
    <w:rsid w:val="00B503A2"/>
    <w:rsid w:val="00B61C5B"/>
    <w:rsid w:val="00B71788"/>
    <w:rsid w:val="00B855CF"/>
    <w:rsid w:val="00B877A0"/>
    <w:rsid w:val="00B97998"/>
    <w:rsid w:val="00BA2189"/>
    <w:rsid w:val="00BA382D"/>
    <w:rsid w:val="00BB2D62"/>
    <w:rsid w:val="00BB5B39"/>
    <w:rsid w:val="00BC33AD"/>
    <w:rsid w:val="00BD1526"/>
    <w:rsid w:val="00BE3E53"/>
    <w:rsid w:val="00C14B70"/>
    <w:rsid w:val="00C1509F"/>
    <w:rsid w:val="00CA35F3"/>
    <w:rsid w:val="00CC5CF0"/>
    <w:rsid w:val="00CD33D8"/>
    <w:rsid w:val="00CE4354"/>
    <w:rsid w:val="00D2344D"/>
    <w:rsid w:val="00D34FA7"/>
    <w:rsid w:val="00D43759"/>
    <w:rsid w:val="00D4749C"/>
    <w:rsid w:val="00D518DF"/>
    <w:rsid w:val="00D55F17"/>
    <w:rsid w:val="00D733AA"/>
    <w:rsid w:val="00D775D9"/>
    <w:rsid w:val="00D84489"/>
    <w:rsid w:val="00D84883"/>
    <w:rsid w:val="00D84F91"/>
    <w:rsid w:val="00D93F48"/>
    <w:rsid w:val="00D94A53"/>
    <w:rsid w:val="00D9574C"/>
    <w:rsid w:val="00DE5AF3"/>
    <w:rsid w:val="00E02F99"/>
    <w:rsid w:val="00E07B3F"/>
    <w:rsid w:val="00E83A1B"/>
    <w:rsid w:val="00E9107F"/>
    <w:rsid w:val="00EA64BB"/>
    <w:rsid w:val="00EB23B1"/>
    <w:rsid w:val="00EB3F02"/>
    <w:rsid w:val="00EC338D"/>
    <w:rsid w:val="00ED52F9"/>
    <w:rsid w:val="00F40AFE"/>
    <w:rsid w:val="00F55C91"/>
    <w:rsid w:val="00F612EF"/>
    <w:rsid w:val="00F84BF5"/>
    <w:rsid w:val="00F869BD"/>
    <w:rsid w:val="00F93C55"/>
    <w:rsid w:val="00F9518D"/>
    <w:rsid w:val="00FA138D"/>
    <w:rsid w:val="00FA7613"/>
    <w:rsid w:val="00FA7AEB"/>
    <w:rsid w:val="00FB2006"/>
    <w:rsid w:val="00FD6903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4D455-6B5A-4D15-8C20-4721D3DAA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2012-02-10T15:03:00Z</dcterms:created>
  <dcterms:modified xsi:type="dcterms:W3CDTF">2012-02-10T15:03:00Z</dcterms:modified>
</cp:coreProperties>
</file>