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0FC" w:rsidRPr="008120FC" w:rsidRDefault="008120FC" w:rsidP="008120FC">
      <w:pPr>
        <w:bidi/>
        <w:jc w:val="both"/>
        <w:rPr>
          <w:rFonts w:ascii="Arial" w:hAnsi="Arial" w:cs="Arial"/>
          <w:sz w:val="28"/>
          <w:szCs w:val="28"/>
        </w:rPr>
      </w:pPr>
      <w:r w:rsidRPr="008120FC">
        <w:rPr>
          <w:rFonts w:ascii="Arial" w:hAnsi="Arial" w:cs="Arial" w:hint="cs"/>
          <w:sz w:val="28"/>
          <w:szCs w:val="28"/>
          <w:rtl/>
        </w:rPr>
        <w:t>گویش</w:t>
      </w:r>
      <w:r w:rsidRPr="008120FC">
        <w:rPr>
          <w:rFonts w:ascii="Arial" w:hAnsi="Arial" w:cs="Arial"/>
          <w:sz w:val="28"/>
          <w:szCs w:val="28"/>
          <w:rtl/>
        </w:rPr>
        <w:t xml:space="preserve"> </w:t>
      </w:r>
      <w:r w:rsidRPr="008120FC">
        <w:rPr>
          <w:rFonts w:ascii="Arial" w:hAnsi="Arial" w:cs="Arial" w:hint="cs"/>
          <w:sz w:val="28"/>
          <w:szCs w:val="28"/>
          <w:rtl/>
        </w:rPr>
        <w:t>بیرجند</w:t>
      </w:r>
      <w:r w:rsidRPr="008120FC">
        <w:rPr>
          <w:rFonts w:ascii="Arial" w:hAnsi="Arial" w:cs="Arial"/>
          <w:sz w:val="28"/>
          <w:szCs w:val="28"/>
          <w:rtl/>
        </w:rPr>
        <w:t xml:space="preserve"> (</w:t>
      </w:r>
      <w:r w:rsidRPr="008120FC">
        <w:rPr>
          <w:rFonts w:ascii="Arial" w:hAnsi="Arial" w:cs="Arial" w:hint="cs"/>
          <w:sz w:val="28"/>
          <w:szCs w:val="28"/>
          <w:rtl/>
        </w:rPr>
        <w:t>فرهنگ</w:t>
      </w:r>
      <w:r w:rsidRPr="008120FC">
        <w:rPr>
          <w:rFonts w:ascii="Arial" w:hAnsi="Arial" w:cs="Arial"/>
          <w:sz w:val="28"/>
          <w:szCs w:val="28"/>
          <w:rtl/>
        </w:rPr>
        <w:t xml:space="preserve"> </w:t>
      </w:r>
      <w:r w:rsidRPr="008120FC">
        <w:rPr>
          <w:rFonts w:ascii="Arial" w:hAnsi="Arial" w:cs="Arial" w:hint="cs"/>
          <w:sz w:val="28"/>
          <w:szCs w:val="28"/>
          <w:rtl/>
        </w:rPr>
        <w:t>ملا</w:t>
      </w:r>
      <w:r w:rsidRPr="008120FC">
        <w:rPr>
          <w:rFonts w:ascii="Arial" w:hAnsi="Arial" w:cs="Arial"/>
          <w:sz w:val="28"/>
          <w:szCs w:val="28"/>
          <w:rtl/>
        </w:rPr>
        <w:t xml:space="preserve"> </w:t>
      </w:r>
      <w:r w:rsidRPr="008120FC">
        <w:rPr>
          <w:rFonts w:ascii="Arial" w:hAnsi="Arial" w:cs="Arial" w:hint="cs"/>
          <w:sz w:val="28"/>
          <w:szCs w:val="28"/>
          <w:rtl/>
        </w:rPr>
        <w:t>علی</w:t>
      </w:r>
      <w:r w:rsidRPr="008120FC">
        <w:rPr>
          <w:rFonts w:ascii="Arial" w:hAnsi="Arial" w:cs="Arial"/>
          <w:sz w:val="28"/>
          <w:szCs w:val="28"/>
          <w:rtl/>
        </w:rPr>
        <w:t xml:space="preserve"> </w:t>
      </w:r>
      <w:r w:rsidRPr="008120FC">
        <w:rPr>
          <w:rFonts w:ascii="Arial" w:hAnsi="Arial" w:cs="Arial" w:hint="cs"/>
          <w:sz w:val="28"/>
          <w:szCs w:val="28"/>
          <w:rtl/>
        </w:rPr>
        <w:t>اشرف</w:t>
      </w:r>
      <w:r w:rsidRPr="008120FC">
        <w:rPr>
          <w:rFonts w:ascii="Arial" w:hAnsi="Arial" w:cs="Arial"/>
          <w:sz w:val="28"/>
          <w:szCs w:val="28"/>
          <w:rtl/>
        </w:rPr>
        <w:t xml:space="preserve"> </w:t>
      </w:r>
      <w:r w:rsidRPr="008120FC">
        <w:rPr>
          <w:rFonts w:ascii="Arial" w:hAnsi="Arial" w:cs="Arial" w:hint="cs"/>
          <w:sz w:val="28"/>
          <w:szCs w:val="28"/>
          <w:rtl/>
        </w:rPr>
        <w:t>صبوحی</w:t>
      </w:r>
      <w:r w:rsidRPr="008120FC">
        <w:rPr>
          <w:rFonts w:ascii="Arial" w:hAnsi="Arial" w:cs="Arial"/>
          <w:sz w:val="28"/>
          <w:szCs w:val="28"/>
          <w:rtl/>
        </w:rPr>
        <w:t>)</w:t>
      </w:r>
    </w:p>
    <w:p w:rsidR="008120FC" w:rsidRDefault="008120FC" w:rsidP="008120FC">
      <w:pPr>
        <w:bidi/>
        <w:jc w:val="both"/>
        <w:rPr>
          <w:rFonts w:ascii="Arial" w:hAnsi="Arial" w:cs="Arial"/>
          <w:sz w:val="24"/>
          <w:szCs w:val="24"/>
        </w:rPr>
      </w:pPr>
    </w:p>
    <w:p w:rsidR="008120FC" w:rsidRPr="008120FC" w:rsidRDefault="008120FC" w:rsidP="008120FC">
      <w:pPr>
        <w:bidi/>
        <w:jc w:val="both"/>
        <w:rPr>
          <w:rFonts w:ascii="Arial" w:hAnsi="Arial" w:cs="Arial"/>
          <w:sz w:val="24"/>
          <w:szCs w:val="24"/>
        </w:rPr>
      </w:pPr>
      <w:r w:rsidRPr="008120FC">
        <w:rPr>
          <w:rFonts w:ascii="Arial" w:hAnsi="Arial" w:cs="Arial" w:hint="cs"/>
          <w:sz w:val="24"/>
          <w:szCs w:val="24"/>
          <w:rtl/>
        </w:rPr>
        <w:t>گویشهای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محلی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یکی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از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گنجینه‏های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زبان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و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فرهنگ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بشری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است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و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گردآوری‏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آنها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با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شیوه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درست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و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دقیق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علمی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یکی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از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کارهای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مفید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و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لازم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برای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هر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زبانی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است‏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بویژه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در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این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زمان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که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بر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اثر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توسعه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ارتباطات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و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رواج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کتاب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و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روزنامه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و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مدرسه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و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رادیو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تلویزیون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این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گویشها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تحت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تأثیر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زبان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رسمی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رفته‏رفته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صورت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اصلی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خود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را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از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دست‏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می‏دهند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و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سرانجام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روبنا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بودی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میروند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بهمین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مناسبت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زبانشناسان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بجهانیان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اعلام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خطر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کرده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و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برای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نجات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این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میراث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عظیم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فرهنگی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از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خطر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نیستی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گردآوری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هرچه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زودتر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آنها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را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به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اهل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فن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توصیه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نموده‏اند</w:t>
      </w:r>
      <w:r w:rsidRPr="008120FC">
        <w:rPr>
          <w:rFonts w:ascii="Arial" w:hAnsi="Arial" w:cs="Arial"/>
          <w:sz w:val="24"/>
          <w:szCs w:val="24"/>
        </w:rPr>
        <w:t>.</w:t>
      </w:r>
    </w:p>
    <w:p w:rsidR="008120FC" w:rsidRPr="008120FC" w:rsidRDefault="008120FC" w:rsidP="008120FC">
      <w:pPr>
        <w:bidi/>
        <w:jc w:val="both"/>
        <w:rPr>
          <w:rFonts w:ascii="Arial" w:hAnsi="Arial" w:cs="Arial"/>
          <w:sz w:val="24"/>
          <w:szCs w:val="24"/>
        </w:rPr>
      </w:pPr>
      <w:r w:rsidRPr="008120FC">
        <w:rPr>
          <w:rFonts w:ascii="Arial" w:hAnsi="Arial" w:cs="Arial" w:hint="eastAsia"/>
          <w:sz w:val="24"/>
          <w:szCs w:val="24"/>
        </w:rPr>
        <w:t>«</w:t>
      </w:r>
      <w:r w:rsidRPr="008120FC">
        <w:rPr>
          <w:rFonts w:ascii="Arial" w:hAnsi="Arial" w:cs="Arial" w:hint="cs"/>
          <w:sz w:val="24"/>
          <w:szCs w:val="24"/>
          <w:rtl/>
        </w:rPr>
        <w:t>گویش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بیرجند</w:t>
      </w:r>
      <w:r w:rsidRPr="008120FC">
        <w:rPr>
          <w:rFonts w:ascii="Arial" w:hAnsi="Arial" w:cs="Arial" w:hint="eastAsia"/>
          <w:sz w:val="24"/>
          <w:szCs w:val="24"/>
          <w:rtl/>
        </w:rPr>
        <w:t>»</w:t>
      </w:r>
      <w:r w:rsidRPr="008120FC">
        <w:rPr>
          <w:rFonts w:ascii="Arial" w:hAnsi="Arial" w:cs="Arial" w:hint="cs"/>
          <w:sz w:val="24"/>
          <w:szCs w:val="24"/>
          <w:rtl/>
        </w:rPr>
        <w:t>که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بخش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نخست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آن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از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چاپ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خارج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شده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و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بدست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ما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رسیده‏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است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شامل</w:t>
      </w:r>
      <w:r w:rsidRPr="008120FC">
        <w:rPr>
          <w:rFonts w:ascii="Arial" w:hAnsi="Arial" w:cs="Arial" w:hint="eastAsia"/>
          <w:sz w:val="24"/>
          <w:szCs w:val="24"/>
          <w:rtl/>
        </w:rPr>
        <w:t>«</w:t>
      </w:r>
      <w:r w:rsidRPr="008120FC">
        <w:rPr>
          <w:rFonts w:ascii="Arial" w:hAnsi="Arial" w:cs="Arial" w:hint="cs"/>
          <w:sz w:val="24"/>
          <w:szCs w:val="24"/>
          <w:rtl/>
        </w:rPr>
        <w:t>فرهنگ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ملاعلی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اشرف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صبوحی</w:t>
      </w:r>
      <w:r w:rsidRPr="008120FC">
        <w:rPr>
          <w:rFonts w:ascii="Arial" w:hAnsi="Arial" w:cs="Arial" w:hint="eastAsia"/>
          <w:sz w:val="24"/>
          <w:szCs w:val="24"/>
          <w:rtl/>
        </w:rPr>
        <w:t>»</w:t>
      </w:r>
      <w:r w:rsidRPr="008120FC">
        <w:rPr>
          <w:rFonts w:ascii="Arial" w:hAnsi="Arial" w:cs="Arial" w:hint="cs"/>
          <w:sz w:val="24"/>
          <w:szCs w:val="24"/>
          <w:rtl/>
        </w:rPr>
        <w:t>است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و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بصورت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نصاب‏های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منظومی‏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است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که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از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قرن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هفتم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به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بعد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متداول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شده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و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دارای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بیش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از</w:t>
      </w:r>
      <w:r w:rsidRPr="008120FC">
        <w:rPr>
          <w:rFonts w:ascii="Arial" w:hAnsi="Arial" w:cs="Arial"/>
          <w:sz w:val="24"/>
          <w:szCs w:val="24"/>
          <w:rtl/>
        </w:rPr>
        <w:t xml:space="preserve"> 500 </w:t>
      </w:r>
      <w:r w:rsidRPr="008120FC">
        <w:rPr>
          <w:rFonts w:ascii="Arial" w:hAnsi="Arial" w:cs="Arial" w:hint="cs"/>
          <w:sz w:val="24"/>
          <w:szCs w:val="24"/>
          <w:rtl/>
        </w:rPr>
        <w:t>واژه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گویشی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است</w:t>
      </w:r>
      <w:r w:rsidRPr="008120FC">
        <w:rPr>
          <w:rFonts w:ascii="Arial" w:hAnsi="Arial" w:cs="Arial"/>
          <w:sz w:val="24"/>
          <w:szCs w:val="24"/>
          <w:rtl/>
        </w:rPr>
        <w:t>.</w:t>
      </w:r>
      <w:r w:rsidRPr="008120FC">
        <w:rPr>
          <w:rFonts w:ascii="Arial" w:hAnsi="Arial" w:cs="Arial" w:hint="cs"/>
          <w:sz w:val="24"/>
          <w:szCs w:val="24"/>
          <w:rtl/>
        </w:rPr>
        <w:t>سراینده‏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نصاب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یعنی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ملاعلی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اشرف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صبوحی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از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اهالی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بیرجند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است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و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در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نیمه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دوم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قرن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دوازدهم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و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نیمه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اول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قرن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سیزدهم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هجری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میزیسته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است</w:t>
      </w:r>
      <w:r w:rsidRPr="008120FC">
        <w:rPr>
          <w:rFonts w:ascii="Arial" w:hAnsi="Arial" w:cs="Arial"/>
          <w:sz w:val="24"/>
          <w:szCs w:val="24"/>
          <w:rtl/>
        </w:rPr>
        <w:t>.</w:t>
      </w:r>
      <w:r w:rsidRPr="008120FC">
        <w:rPr>
          <w:rFonts w:ascii="Arial" w:hAnsi="Arial" w:cs="Arial" w:hint="cs"/>
          <w:sz w:val="24"/>
          <w:szCs w:val="24"/>
          <w:rtl/>
        </w:rPr>
        <w:t>این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نصاب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بتحقیق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مصحح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دانشمند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آقای‏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دکتر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جمال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رضائی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استاد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زبان‏شناسی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و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زبانهای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باستانی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دانشگاه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تهران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باحتمال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قوی‏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بین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سالهای</w:t>
      </w:r>
      <w:r w:rsidRPr="008120FC">
        <w:rPr>
          <w:rFonts w:ascii="Arial" w:hAnsi="Arial" w:cs="Arial"/>
          <w:sz w:val="24"/>
          <w:szCs w:val="24"/>
          <w:rtl/>
        </w:rPr>
        <w:t xml:space="preserve"> 1210 </w:t>
      </w:r>
      <w:r w:rsidRPr="008120FC">
        <w:rPr>
          <w:rFonts w:ascii="Arial" w:hAnsi="Arial" w:cs="Arial" w:hint="cs"/>
          <w:sz w:val="24"/>
          <w:szCs w:val="24"/>
          <w:rtl/>
        </w:rPr>
        <w:t>و</w:t>
      </w:r>
      <w:r w:rsidRPr="008120FC">
        <w:rPr>
          <w:rFonts w:ascii="Arial" w:hAnsi="Arial" w:cs="Arial"/>
          <w:sz w:val="24"/>
          <w:szCs w:val="24"/>
          <w:rtl/>
        </w:rPr>
        <w:t xml:space="preserve"> 1211 </w:t>
      </w:r>
      <w:r w:rsidRPr="008120FC">
        <w:rPr>
          <w:rFonts w:ascii="Arial" w:hAnsi="Arial" w:cs="Arial" w:hint="cs"/>
          <w:sz w:val="24"/>
          <w:szCs w:val="24"/>
          <w:rtl/>
        </w:rPr>
        <w:t>بنظم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درآمده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است</w:t>
      </w:r>
      <w:r w:rsidRPr="008120FC">
        <w:rPr>
          <w:rFonts w:ascii="Arial" w:hAnsi="Arial" w:cs="Arial"/>
          <w:sz w:val="24"/>
          <w:szCs w:val="24"/>
        </w:rPr>
        <w:t>.</w:t>
      </w:r>
    </w:p>
    <w:p w:rsidR="008120FC" w:rsidRPr="008120FC" w:rsidRDefault="008120FC" w:rsidP="008120FC">
      <w:pPr>
        <w:bidi/>
        <w:jc w:val="both"/>
        <w:rPr>
          <w:rFonts w:ascii="Arial" w:hAnsi="Arial" w:cs="Arial"/>
          <w:sz w:val="24"/>
          <w:szCs w:val="24"/>
        </w:rPr>
      </w:pPr>
      <w:r w:rsidRPr="008120FC">
        <w:rPr>
          <w:rFonts w:ascii="Arial" w:hAnsi="Arial" w:cs="Arial" w:hint="cs"/>
          <w:sz w:val="24"/>
          <w:szCs w:val="24"/>
          <w:rtl/>
        </w:rPr>
        <w:t>کتاب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حاضر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مشتمل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است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بر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پیشگفتار،ادبیات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نصاب،واژه‏های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نصاب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با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معنی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آنها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بطور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جداگانه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فهرست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واژه‏های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فارسی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دقت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و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موشکافی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در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تحقیق،زیبائی‏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چاپ،بکار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بردن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اصطلاحات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تازه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زبانشناسی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و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استفاده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از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رسم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الخط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فارسی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و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نشانه‏هایی‏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که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گوینده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نصاب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برای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ضبط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کلمات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استعمال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کرده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است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از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مزایای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این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اثر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ارزنده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است</w:t>
      </w:r>
      <w:r w:rsidRPr="008120FC">
        <w:rPr>
          <w:rFonts w:ascii="Arial" w:hAnsi="Arial" w:cs="Arial"/>
          <w:sz w:val="24"/>
          <w:szCs w:val="24"/>
          <w:rtl/>
        </w:rPr>
        <w:t xml:space="preserve">. </w:t>
      </w:r>
      <w:r w:rsidRPr="008120FC">
        <w:rPr>
          <w:rFonts w:ascii="Arial" w:hAnsi="Arial" w:cs="Arial" w:hint="cs"/>
          <w:sz w:val="24"/>
          <w:szCs w:val="24"/>
          <w:rtl/>
        </w:rPr>
        <w:t>توفیق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هرچه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بیشتر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مؤلف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را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ادامهء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این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خدمت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بزرگ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خواستاریم</w:t>
      </w:r>
      <w:r w:rsidRPr="008120FC">
        <w:rPr>
          <w:rFonts w:ascii="Arial" w:hAnsi="Arial" w:cs="Arial"/>
          <w:sz w:val="24"/>
          <w:szCs w:val="24"/>
        </w:rPr>
        <w:t>.</w:t>
      </w:r>
    </w:p>
    <w:p w:rsidR="008120FC" w:rsidRPr="008120FC" w:rsidRDefault="008120FC" w:rsidP="008120FC">
      <w:pPr>
        <w:bidi/>
        <w:jc w:val="both"/>
        <w:rPr>
          <w:rFonts w:ascii="Arial" w:hAnsi="Arial" w:cs="Arial"/>
          <w:sz w:val="24"/>
          <w:szCs w:val="24"/>
        </w:rPr>
      </w:pPr>
      <w:r w:rsidRPr="008120FC">
        <w:rPr>
          <w:rFonts w:ascii="Arial" w:hAnsi="Arial" w:cs="Arial" w:hint="eastAsia"/>
          <w:sz w:val="24"/>
          <w:szCs w:val="24"/>
        </w:rPr>
        <w:t>«</w:t>
      </w:r>
      <w:r w:rsidRPr="008120FC">
        <w:rPr>
          <w:rFonts w:ascii="Arial" w:hAnsi="Arial" w:cs="Arial" w:hint="cs"/>
          <w:sz w:val="24"/>
          <w:szCs w:val="24"/>
          <w:rtl/>
        </w:rPr>
        <w:t>مجلهء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بررسیهای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تاریخی</w:t>
      </w:r>
      <w:r w:rsidRPr="008120FC">
        <w:rPr>
          <w:rFonts w:ascii="Arial" w:hAnsi="Arial" w:cs="Arial" w:hint="eastAsia"/>
          <w:sz w:val="24"/>
          <w:szCs w:val="24"/>
        </w:rPr>
        <w:t>»</w:t>
      </w:r>
    </w:p>
    <w:p w:rsidR="008120FC" w:rsidRPr="008120FC" w:rsidRDefault="008120FC" w:rsidP="008120FC">
      <w:pPr>
        <w:bidi/>
        <w:jc w:val="both"/>
        <w:rPr>
          <w:rFonts w:ascii="Arial" w:hAnsi="Arial" w:cs="Arial"/>
          <w:sz w:val="24"/>
          <w:szCs w:val="24"/>
        </w:rPr>
      </w:pPr>
      <w:r w:rsidRPr="008120FC">
        <w:rPr>
          <w:rFonts w:ascii="Arial" w:hAnsi="Arial" w:cs="Arial" w:hint="cs"/>
          <w:sz w:val="24"/>
          <w:szCs w:val="24"/>
          <w:rtl/>
        </w:rPr>
        <w:t>بهار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و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تابستان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امسال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با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شماره‏های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یک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و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دو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مجله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بررسیهای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تاریخی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زیب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و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فر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خاصی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گرفته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است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در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این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مجله</w:t>
      </w:r>
      <w:r w:rsidRPr="008120FC">
        <w:rPr>
          <w:rFonts w:ascii="Arial" w:hAnsi="Arial" w:cs="Arial"/>
          <w:sz w:val="24"/>
          <w:szCs w:val="24"/>
          <w:rtl/>
        </w:rPr>
        <w:t xml:space="preserve"> 170 </w:t>
      </w:r>
      <w:r w:rsidRPr="008120FC">
        <w:rPr>
          <w:rFonts w:ascii="Arial" w:hAnsi="Arial" w:cs="Arial" w:hint="cs"/>
          <w:sz w:val="24"/>
          <w:szCs w:val="24"/>
          <w:rtl/>
        </w:rPr>
        <w:t>صفحه‏ای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اساتید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و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نویسندگان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نامداری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چون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پور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داود</w:t>
      </w:r>
      <w:r w:rsidRPr="008120FC">
        <w:rPr>
          <w:rFonts w:ascii="Arial" w:hAnsi="Arial" w:cs="Arial"/>
          <w:sz w:val="24"/>
          <w:szCs w:val="24"/>
          <w:rtl/>
        </w:rPr>
        <w:t>-</w:t>
      </w:r>
      <w:r w:rsidRPr="008120FC">
        <w:rPr>
          <w:rFonts w:ascii="Arial" w:hAnsi="Arial" w:cs="Arial" w:hint="cs"/>
          <w:sz w:val="24"/>
          <w:szCs w:val="24"/>
          <w:rtl/>
        </w:rPr>
        <w:t>دکتر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مشکور</w:t>
      </w:r>
      <w:r w:rsidRPr="008120FC">
        <w:rPr>
          <w:rFonts w:ascii="Arial" w:hAnsi="Arial" w:cs="Arial"/>
          <w:sz w:val="24"/>
          <w:szCs w:val="24"/>
          <w:rtl/>
        </w:rPr>
        <w:t>-</w:t>
      </w:r>
      <w:r w:rsidRPr="008120FC">
        <w:rPr>
          <w:rFonts w:ascii="Arial" w:hAnsi="Arial" w:cs="Arial" w:hint="cs"/>
          <w:sz w:val="24"/>
          <w:szCs w:val="24"/>
          <w:rtl/>
        </w:rPr>
        <w:t>دکتر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باستانی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پاریزی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و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عباس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پرویز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ووو</w:t>
      </w:r>
      <w:r w:rsidRPr="008120FC">
        <w:rPr>
          <w:rFonts w:ascii="Arial" w:hAnsi="Arial" w:cs="Arial"/>
          <w:sz w:val="24"/>
          <w:szCs w:val="24"/>
          <w:rtl/>
        </w:rPr>
        <w:t>-</w:t>
      </w:r>
      <w:r w:rsidRPr="008120FC">
        <w:rPr>
          <w:rFonts w:ascii="Arial" w:hAnsi="Arial" w:cs="Arial" w:hint="cs"/>
          <w:sz w:val="24"/>
          <w:szCs w:val="24"/>
          <w:rtl/>
        </w:rPr>
        <w:t>در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زمینه‏های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مختلف‏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تاریخی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مقالاتی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سودمند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نوشته‏اند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ما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توفیق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سرکار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سرهنگ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مهندس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قائم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مقامی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مدیر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محترم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و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سایر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کارکنان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مجله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بررسیهای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تاریخی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را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از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خداوند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آرزو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میکنیم</w:t>
      </w:r>
      <w:r w:rsidRPr="008120FC">
        <w:rPr>
          <w:rFonts w:ascii="Arial" w:hAnsi="Arial" w:cs="Arial"/>
          <w:sz w:val="24"/>
          <w:szCs w:val="24"/>
        </w:rPr>
        <w:t>.</w:t>
      </w:r>
    </w:p>
    <w:p w:rsidR="008120FC" w:rsidRPr="008120FC" w:rsidRDefault="008120FC" w:rsidP="008120FC">
      <w:pPr>
        <w:bidi/>
        <w:jc w:val="both"/>
        <w:rPr>
          <w:rFonts w:ascii="Arial" w:hAnsi="Arial" w:cs="Arial"/>
          <w:sz w:val="24"/>
          <w:szCs w:val="24"/>
        </w:rPr>
      </w:pPr>
      <w:r w:rsidRPr="008120FC">
        <w:rPr>
          <w:rFonts w:ascii="Arial" w:hAnsi="Arial" w:cs="Arial" w:hint="cs"/>
          <w:sz w:val="24"/>
          <w:szCs w:val="24"/>
          <w:rtl/>
        </w:rPr>
        <w:t>روزنامهء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فردا</w:t>
      </w:r>
    </w:p>
    <w:p w:rsidR="008120FC" w:rsidRPr="008120FC" w:rsidRDefault="008120FC" w:rsidP="008120FC">
      <w:pPr>
        <w:bidi/>
        <w:jc w:val="both"/>
        <w:rPr>
          <w:rFonts w:ascii="Arial" w:hAnsi="Arial" w:cs="Arial"/>
          <w:sz w:val="24"/>
          <w:szCs w:val="24"/>
        </w:rPr>
      </w:pPr>
      <w:r w:rsidRPr="008120FC">
        <w:rPr>
          <w:rFonts w:ascii="Arial" w:hAnsi="Arial" w:cs="Arial" w:hint="cs"/>
          <w:sz w:val="24"/>
          <w:szCs w:val="24"/>
          <w:rtl/>
        </w:rPr>
        <w:t>روزنامهء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فردا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بیست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و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چهار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ساله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شد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و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مدیر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آن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نیز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وارد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چهلمین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سال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خدمات‏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مطبوعات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خود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گردید</w:t>
      </w:r>
      <w:r w:rsidRPr="008120FC">
        <w:rPr>
          <w:rFonts w:ascii="Arial" w:hAnsi="Arial" w:cs="Arial"/>
          <w:sz w:val="24"/>
          <w:szCs w:val="24"/>
          <w:rtl/>
        </w:rPr>
        <w:t>.</w:t>
      </w:r>
      <w:r w:rsidRPr="008120FC">
        <w:rPr>
          <w:rFonts w:ascii="Arial" w:hAnsi="Arial" w:cs="Arial" w:hint="cs"/>
          <w:sz w:val="24"/>
          <w:szCs w:val="24"/>
          <w:rtl/>
        </w:rPr>
        <w:t>در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سن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بیست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و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چهار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سالگی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قدرت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جسمی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و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در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سنین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چهل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و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اند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سالگی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قدرت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فکری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بحد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کمال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میرسد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و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روزنامه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فردا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را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این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دو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نعمت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در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یکسال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حاصل‏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آمده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است</w:t>
      </w:r>
      <w:r w:rsidRPr="008120FC">
        <w:rPr>
          <w:rFonts w:ascii="Arial" w:hAnsi="Arial" w:cs="Arial"/>
          <w:sz w:val="24"/>
          <w:szCs w:val="24"/>
          <w:rtl/>
        </w:rPr>
        <w:t>.</w:t>
      </w:r>
      <w:r w:rsidRPr="008120FC">
        <w:rPr>
          <w:rFonts w:ascii="Arial" w:hAnsi="Arial" w:cs="Arial" w:hint="cs"/>
          <w:sz w:val="24"/>
          <w:szCs w:val="24"/>
          <w:rtl/>
        </w:rPr>
        <w:t>مزید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توفیق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و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پیشرفت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آقای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باقرنیک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انجام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مدیر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محترم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فردا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و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سایر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کارکنان‏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آن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را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خواهانیم</w:t>
      </w:r>
      <w:r w:rsidRPr="008120FC">
        <w:rPr>
          <w:rFonts w:ascii="Arial" w:hAnsi="Arial" w:cs="Arial"/>
          <w:sz w:val="24"/>
          <w:szCs w:val="24"/>
        </w:rPr>
        <w:t>.</w:t>
      </w:r>
    </w:p>
    <w:p w:rsidR="008120FC" w:rsidRPr="008120FC" w:rsidRDefault="008120FC" w:rsidP="008120FC">
      <w:pPr>
        <w:bidi/>
        <w:jc w:val="both"/>
        <w:rPr>
          <w:rFonts w:ascii="Arial" w:hAnsi="Arial" w:cs="Arial"/>
          <w:sz w:val="24"/>
          <w:szCs w:val="24"/>
        </w:rPr>
      </w:pPr>
      <w:r w:rsidRPr="008120FC">
        <w:rPr>
          <w:rFonts w:ascii="Arial" w:hAnsi="Arial" w:cs="Arial" w:hint="cs"/>
          <w:sz w:val="24"/>
          <w:szCs w:val="24"/>
          <w:rtl/>
        </w:rPr>
        <w:t>روزنامهء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پارس</w:t>
      </w:r>
    </w:p>
    <w:p w:rsidR="008120FC" w:rsidRPr="008120FC" w:rsidRDefault="008120FC" w:rsidP="008120FC">
      <w:pPr>
        <w:bidi/>
        <w:jc w:val="both"/>
        <w:rPr>
          <w:rFonts w:ascii="Arial" w:hAnsi="Arial" w:cs="Arial"/>
          <w:sz w:val="24"/>
          <w:szCs w:val="24"/>
        </w:rPr>
      </w:pPr>
      <w:r w:rsidRPr="008120FC">
        <w:rPr>
          <w:rFonts w:ascii="Arial" w:hAnsi="Arial" w:cs="Arial" w:hint="cs"/>
          <w:sz w:val="24"/>
          <w:szCs w:val="24"/>
          <w:rtl/>
        </w:rPr>
        <w:t>زیارت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پارس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شیراز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و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فیض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صحبت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دوستان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شیرازی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مقیم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تهران،شیراز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جنت‏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طراز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را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همه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وقت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و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بخوبی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در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نظرم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مجسم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میکند</w:t>
      </w:r>
      <w:r w:rsidRPr="008120FC">
        <w:rPr>
          <w:rFonts w:ascii="Arial" w:hAnsi="Arial" w:cs="Arial"/>
          <w:sz w:val="24"/>
          <w:szCs w:val="24"/>
        </w:rPr>
        <w:t>.</w:t>
      </w:r>
    </w:p>
    <w:p w:rsidR="008120FC" w:rsidRPr="008120FC" w:rsidRDefault="008120FC" w:rsidP="008120FC">
      <w:pPr>
        <w:bidi/>
        <w:jc w:val="both"/>
        <w:rPr>
          <w:rFonts w:ascii="Arial" w:hAnsi="Arial" w:cs="Arial"/>
          <w:sz w:val="24"/>
          <w:szCs w:val="24"/>
        </w:rPr>
      </w:pPr>
      <w:r w:rsidRPr="008120FC">
        <w:rPr>
          <w:rFonts w:ascii="Arial" w:hAnsi="Arial" w:cs="Arial" w:hint="cs"/>
          <w:sz w:val="24"/>
          <w:szCs w:val="24"/>
          <w:rtl/>
        </w:rPr>
        <w:t>روزنامهء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پارس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بحق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یکی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از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بهترین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جراید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آبرومند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کشور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است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و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اکنون‏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بیست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و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پنجمین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خدست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مطبوعاتی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خود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را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شروع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کرده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است</w:t>
      </w:r>
      <w:r w:rsidRPr="008120FC">
        <w:rPr>
          <w:rFonts w:ascii="Arial" w:hAnsi="Arial" w:cs="Arial"/>
          <w:sz w:val="24"/>
          <w:szCs w:val="24"/>
          <w:rtl/>
        </w:rPr>
        <w:t>.</w:t>
      </w:r>
      <w:r w:rsidRPr="008120FC">
        <w:rPr>
          <w:rFonts w:ascii="Arial" w:hAnsi="Arial" w:cs="Arial" w:hint="cs"/>
          <w:sz w:val="24"/>
          <w:szCs w:val="24"/>
          <w:rtl/>
        </w:rPr>
        <w:t>ما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به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آقای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فضل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اللّه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شرفی‏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مدیر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دانشمند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پارس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و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سایر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کارکنان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آن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نامهء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گرامی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تبریک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میگوئیم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و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آرزو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میکنیم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که‏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روزنامه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پارس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همواره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بر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تارک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پارس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درخشان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باشد</w:t>
      </w:r>
      <w:r w:rsidRPr="008120FC">
        <w:rPr>
          <w:rFonts w:ascii="Arial" w:hAnsi="Arial" w:cs="Arial"/>
          <w:sz w:val="24"/>
          <w:szCs w:val="24"/>
        </w:rPr>
        <w:t>.</w:t>
      </w:r>
    </w:p>
    <w:p w:rsidR="008120FC" w:rsidRPr="008120FC" w:rsidRDefault="008120FC" w:rsidP="008120FC">
      <w:pPr>
        <w:bidi/>
        <w:jc w:val="both"/>
        <w:rPr>
          <w:rFonts w:ascii="Arial" w:hAnsi="Arial" w:cs="Arial"/>
          <w:sz w:val="24"/>
          <w:szCs w:val="24"/>
        </w:rPr>
      </w:pPr>
      <w:r w:rsidRPr="008120FC">
        <w:rPr>
          <w:rFonts w:ascii="Arial" w:hAnsi="Arial" w:cs="Arial" w:hint="cs"/>
          <w:sz w:val="24"/>
          <w:szCs w:val="24"/>
          <w:rtl/>
        </w:rPr>
        <w:t>کنگره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جهانی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مبارزه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با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بیسوادی</w:t>
      </w:r>
    </w:p>
    <w:p w:rsidR="008120FC" w:rsidRPr="008120FC" w:rsidRDefault="008120FC" w:rsidP="008120FC">
      <w:pPr>
        <w:bidi/>
        <w:jc w:val="both"/>
        <w:rPr>
          <w:rFonts w:ascii="Arial" w:hAnsi="Arial" w:cs="Arial"/>
          <w:sz w:val="24"/>
          <w:szCs w:val="24"/>
        </w:rPr>
      </w:pPr>
      <w:r w:rsidRPr="008120FC">
        <w:rPr>
          <w:rFonts w:ascii="Arial" w:hAnsi="Arial" w:cs="Arial" w:hint="cs"/>
          <w:sz w:val="24"/>
          <w:szCs w:val="24"/>
          <w:rtl/>
        </w:rPr>
        <w:lastRenderedPageBreak/>
        <w:t>بمناسبت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سالروز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تشکیل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کنگره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جهانی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مبارزه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با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بیسوادی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تهران،کتابی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حاوی‏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پیامهای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شاهنشاه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آریان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مهر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و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کلیه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سوابق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و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مذاکرات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و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فعالیت‏ها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و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گزارش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و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توصیه‏ها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و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قطعنامه‏های‏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کنگره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از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طرف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وزارت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آموزش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و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پرورش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انتشار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یافته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است</w:t>
      </w:r>
      <w:r w:rsidRPr="008120FC">
        <w:rPr>
          <w:rFonts w:ascii="Arial" w:hAnsi="Arial" w:cs="Arial"/>
          <w:sz w:val="24"/>
          <w:szCs w:val="24"/>
        </w:rPr>
        <w:t>.</w:t>
      </w:r>
    </w:p>
    <w:p w:rsidR="008120FC" w:rsidRPr="008120FC" w:rsidRDefault="008120FC" w:rsidP="008120FC">
      <w:pPr>
        <w:bidi/>
        <w:jc w:val="both"/>
        <w:rPr>
          <w:rFonts w:ascii="Arial" w:hAnsi="Arial" w:cs="Arial"/>
          <w:sz w:val="24"/>
          <w:szCs w:val="24"/>
        </w:rPr>
      </w:pPr>
      <w:r w:rsidRPr="008120FC">
        <w:rPr>
          <w:rFonts w:ascii="Arial" w:hAnsi="Arial" w:cs="Arial" w:hint="cs"/>
          <w:sz w:val="24"/>
          <w:szCs w:val="24"/>
          <w:rtl/>
        </w:rPr>
        <w:t>این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کتاب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بقطع</w:t>
      </w:r>
      <w:r w:rsidRPr="008120FC">
        <w:rPr>
          <w:rFonts w:ascii="Arial" w:hAnsi="Arial" w:cs="Arial"/>
          <w:sz w:val="24"/>
          <w:szCs w:val="24"/>
          <w:rtl/>
        </w:rPr>
        <w:t xml:space="preserve"> 20</w:t>
      </w:r>
      <w:r w:rsidRPr="008120FC">
        <w:rPr>
          <w:rFonts w:ascii="Arial" w:hAnsi="Arial" w:cs="Arial"/>
          <w:sz w:val="24"/>
          <w:szCs w:val="24"/>
        </w:rPr>
        <w:t xml:space="preserve">x24 </w:t>
      </w:r>
      <w:r w:rsidRPr="008120FC">
        <w:rPr>
          <w:rFonts w:ascii="Arial" w:hAnsi="Arial" w:cs="Arial" w:hint="cs"/>
          <w:sz w:val="24"/>
          <w:szCs w:val="24"/>
          <w:rtl/>
        </w:rPr>
        <w:t>سانتیمتر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و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در</w:t>
      </w:r>
      <w:r w:rsidRPr="008120FC">
        <w:rPr>
          <w:rFonts w:ascii="Arial" w:hAnsi="Arial" w:cs="Arial"/>
          <w:sz w:val="24"/>
          <w:szCs w:val="24"/>
          <w:rtl/>
        </w:rPr>
        <w:t xml:space="preserve"> 42+300 </w:t>
      </w:r>
      <w:r w:rsidRPr="008120FC">
        <w:rPr>
          <w:rFonts w:ascii="Arial" w:hAnsi="Arial" w:cs="Arial" w:hint="cs"/>
          <w:sz w:val="24"/>
          <w:szCs w:val="24"/>
          <w:rtl/>
        </w:rPr>
        <w:t>صفحه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بطرز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نفیسی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بچاپ‏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رسیده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و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محتوی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اسناد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تاریخی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و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تجدیدکننده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خاطره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اقدامات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کنگره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جهانی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مبارزه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با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بیسوادی‏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است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که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از</w:t>
      </w:r>
      <w:r w:rsidRPr="008120FC">
        <w:rPr>
          <w:rFonts w:ascii="Arial" w:hAnsi="Arial" w:cs="Arial"/>
          <w:sz w:val="24"/>
          <w:szCs w:val="24"/>
          <w:rtl/>
        </w:rPr>
        <w:t xml:space="preserve"> 17 </w:t>
      </w:r>
      <w:r w:rsidRPr="008120FC">
        <w:rPr>
          <w:rFonts w:ascii="Arial" w:hAnsi="Arial" w:cs="Arial" w:hint="cs"/>
          <w:sz w:val="24"/>
          <w:szCs w:val="24"/>
          <w:rtl/>
        </w:rPr>
        <w:t>تا</w:t>
      </w:r>
      <w:r w:rsidRPr="008120FC">
        <w:rPr>
          <w:rFonts w:ascii="Arial" w:hAnsi="Arial" w:cs="Arial"/>
          <w:sz w:val="24"/>
          <w:szCs w:val="24"/>
          <w:rtl/>
        </w:rPr>
        <w:t xml:space="preserve"> 28 </w:t>
      </w:r>
      <w:r w:rsidRPr="008120FC">
        <w:rPr>
          <w:rFonts w:ascii="Arial" w:hAnsi="Arial" w:cs="Arial" w:hint="cs"/>
          <w:sz w:val="24"/>
          <w:szCs w:val="24"/>
          <w:rtl/>
        </w:rPr>
        <w:t>شهریورماه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سال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گذشته،با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بتکار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تاریخی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شاهنشاه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آریا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مهر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با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شرکت‏</w:t>
      </w:r>
      <w:r w:rsidRPr="008120FC">
        <w:rPr>
          <w:rFonts w:ascii="Arial" w:hAnsi="Arial" w:cs="Arial"/>
          <w:sz w:val="24"/>
          <w:szCs w:val="24"/>
          <w:rtl/>
        </w:rPr>
        <w:t xml:space="preserve"> 87 </w:t>
      </w:r>
      <w:r w:rsidRPr="008120FC">
        <w:rPr>
          <w:rFonts w:ascii="Arial" w:hAnsi="Arial" w:cs="Arial" w:hint="cs"/>
          <w:sz w:val="24"/>
          <w:szCs w:val="24"/>
          <w:rtl/>
        </w:rPr>
        <w:t>تن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از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وزیران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آموزش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و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پرورش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کشورهای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جهان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و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نمایندگان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سازمانهای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بین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المللی‏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در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تهران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تشکیل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شد</w:t>
      </w:r>
      <w:r w:rsidRPr="008120FC">
        <w:rPr>
          <w:rFonts w:ascii="Arial" w:hAnsi="Arial" w:cs="Arial"/>
          <w:sz w:val="24"/>
          <w:szCs w:val="24"/>
        </w:rPr>
        <w:t>.</w:t>
      </w:r>
    </w:p>
    <w:p w:rsidR="008120FC" w:rsidRPr="008120FC" w:rsidRDefault="008120FC" w:rsidP="008120FC">
      <w:pPr>
        <w:bidi/>
        <w:jc w:val="both"/>
        <w:rPr>
          <w:rFonts w:ascii="Arial" w:hAnsi="Arial" w:cs="Arial"/>
          <w:sz w:val="24"/>
          <w:szCs w:val="24"/>
        </w:rPr>
      </w:pPr>
      <w:r w:rsidRPr="008120FC">
        <w:rPr>
          <w:rFonts w:ascii="Arial" w:hAnsi="Arial" w:cs="Arial" w:hint="cs"/>
          <w:sz w:val="24"/>
          <w:szCs w:val="24"/>
          <w:rtl/>
        </w:rPr>
        <w:t>این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اقدام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سودمند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وزارت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آموزش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و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پرورش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را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می‏ستائیم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و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موفقیت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مسئولان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این‏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وزارتخانه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را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در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انجام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خدمات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ملی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و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فرهنگی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از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خداوند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مسألت</w:t>
      </w:r>
      <w:r w:rsidRPr="008120FC">
        <w:rPr>
          <w:rFonts w:ascii="Arial" w:hAnsi="Arial" w:cs="Arial"/>
          <w:sz w:val="24"/>
          <w:szCs w:val="24"/>
          <w:rtl/>
        </w:rPr>
        <w:t xml:space="preserve"> </w:t>
      </w:r>
      <w:r w:rsidRPr="008120FC">
        <w:rPr>
          <w:rFonts w:ascii="Arial" w:hAnsi="Arial" w:cs="Arial" w:hint="cs"/>
          <w:sz w:val="24"/>
          <w:szCs w:val="24"/>
          <w:rtl/>
        </w:rPr>
        <w:t>داریم</w:t>
      </w:r>
      <w:r w:rsidRPr="008120FC">
        <w:rPr>
          <w:rFonts w:ascii="Arial" w:hAnsi="Arial" w:cs="Arial"/>
          <w:sz w:val="24"/>
          <w:szCs w:val="24"/>
        </w:rPr>
        <w:t>.</w:t>
      </w:r>
    </w:p>
    <w:p w:rsidR="00BF612E" w:rsidRPr="008120FC" w:rsidRDefault="00BF612E" w:rsidP="008120FC">
      <w:pPr>
        <w:bidi/>
        <w:jc w:val="both"/>
        <w:rPr>
          <w:rFonts w:ascii="Arial" w:hAnsi="Arial" w:cs="Arial"/>
          <w:sz w:val="24"/>
          <w:szCs w:val="24"/>
        </w:rPr>
      </w:pPr>
    </w:p>
    <w:sectPr w:rsidR="00BF612E" w:rsidRPr="008120FC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4604"/>
    <w:rsid w:val="00091108"/>
    <w:rsid w:val="00091C38"/>
    <w:rsid w:val="004D5E2F"/>
    <w:rsid w:val="00563B9E"/>
    <w:rsid w:val="005D3CF7"/>
    <w:rsid w:val="005D486F"/>
    <w:rsid w:val="00681A21"/>
    <w:rsid w:val="008120FC"/>
    <w:rsid w:val="00824604"/>
    <w:rsid w:val="0088798C"/>
    <w:rsid w:val="008E1E3E"/>
    <w:rsid w:val="009830E0"/>
    <w:rsid w:val="00A014AD"/>
    <w:rsid w:val="00A95AD9"/>
    <w:rsid w:val="00B83D59"/>
    <w:rsid w:val="00BF612E"/>
    <w:rsid w:val="00C537E0"/>
    <w:rsid w:val="00EA520A"/>
    <w:rsid w:val="00F64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2012-02-06T17:31:00Z</dcterms:created>
  <dcterms:modified xsi:type="dcterms:W3CDTF">2012-02-06T17:31:00Z</dcterms:modified>
</cp:coreProperties>
</file>