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20" w:rsidRPr="00721720" w:rsidRDefault="00721720" w:rsidP="00721720">
      <w:pPr>
        <w:jc w:val="both"/>
        <w:rPr>
          <w:rFonts w:ascii="Arial" w:hAnsi="Arial" w:cs="Arial"/>
          <w:sz w:val="28"/>
          <w:szCs w:val="28"/>
          <w:rtl/>
        </w:rPr>
      </w:pPr>
      <w:r w:rsidRPr="00721720">
        <w:rPr>
          <w:rFonts w:ascii="Arial" w:hAnsi="Arial" w:cs="Arial" w:hint="cs"/>
          <w:sz w:val="28"/>
          <w:szCs w:val="28"/>
          <w:rtl/>
        </w:rPr>
        <w:t>عروض</w:t>
      </w:r>
      <w:r w:rsidRPr="00721720">
        <w:rPr>
          <w:rFonts w:ascii="Arial" w:hAnsi="Arial" w:cs="Arial"/>
          <w:sz w:val="28"/>
          <w:szCs w:val="28"/>
          <w:rtl/>
        </w:rPr>
        <w:t xml:space="preserve"> </w:t>
      </w:r>
      <w:r w:rsidRPr="00721720">
        <w:rPr>
          <w:rFonts w:ascii="Arial" w:hAnsi="Arial" w:cs="Arial" w:hint="cs"/>
          <w:sz w:val="28"/>
          <w:szCs w:val="28"/>
          <w:rtl/>
        </w:rPr>
        <w:t>و</w:t>
      </w:r>
      <w:r w:rsidRPr="00721720">
        <w:rPr>
          <w:rFonts w:ascii="Arial" w:hAnsi="Arial" w:cs="Arial"/>
          <w:sz w:val="28"/>
          <w:szCs w:val="28"/>
          <w:rtl/>
        </w:rPr>
        <w:t xml:space="preserve"> </w:t>
      </w:r>
      <w:r w:rsidRPr="00721720">
        <w:rPr>
          <w:rFonts w:ascii="Arial" w:hAnsi="Arial" w:cs="Arial" w:hint="cs"/>
          <w:sz w:val="28"/>
          <w:szCs w:val="28"/>
          <w:rtl/>
        </w:rPr>
        <w:t>قافیه</w:t>
      </w:r>
      <w:r w:rsidRPr="00721720">
        <w:rPr>
          <w:rFonts w:ascii="Arial" w:hAnsi="Arial" w:cs="Arial"/>
          <w:sz w:val="28"/>
          <w:szCs w:val="28"/>
          <w:rtl/>
        </w:rPr>
        <w:t xml:space="preserve"> </w:t>
      </w:r>
    </w:p>
    <w:p w:rsidR="00721720" w:rsidRDefault="00721720" w:rsidP="00721720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721720" w:rsidRPr="00721720" w:rsidRDefault="00721720" w:rsidP="00721720">
      <w:pPr>
        <w:jc w:val="both"/>
        <w:rPr>
          <w:rFonts w:ascii="Arial" w:hAnsi="Arial" w:cs="Arial"/>
          <w:sz w:val="24"/>
          <w:szCs w:val="24"/>
          <w:rtl/>
        </w:rPr>
      </w:pPr>
      <w:r w:rsidRPr="00721720">
        <w:rPr>
          <w:rFonts w:ascii="Arial" w:hAnsi="Arial" w:cs="Arial" w:hint="cs"/>
          <w:sz w:val="24"/>
          <w:szCs w:val="24"/>
          <w:rtl/>
        </w:rPr>
        <w:t>عنوان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مقاله</w:t>
      </w:r>
      <w:r w:rsidRPr="00721720">
        <w:rPr>
          <w:rFonts w:ascii="Arial" w:hAnsi="Arial" w:cs="Arial"/>
          <w:sz w:val="24"/>
          <w:szCs w:val="24"/>
          <w:rtl/>
        </w:rPr>
        <w:t>:</w:t>
      </w:r>
      <w:r w:rsidRPr="00721720">
        <w:rPr>
          <w:rFonts w:ascii="Arial" w:hAnsi="Arial" w:cs="Arial" w:hint="cs"/>
          <w:sz w:val="24"/>
          <w:szCs w:val="24"/>
          <w:rtl/>
        </w:rPr>
        <w:t>نگاهى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گذرا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به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اصطلاح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عروض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و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قافیه</w:t>
      </w:r>
    </w:p>
    <w:p w:rsidR="00721720" w:rsidRPr="00721720" w:rsidRDefault="00721720" w:rsidP="00721720">
      <w:pPr>
        <w:jc w:val="both"/>
        <w:rPr>
          <w:rFonts w:ascii="Arial" w:hAnsi="Arial" w:cs="Arial"/>
          <w:sz w:val="24"/>
          <w:szCs w:val="24"/>
          <w:rtl/>
        </w:rPr>
      </w:pPr>
      <w:r w:rsidRPr="00721720">
        <w:rPr>
          <w:rFonts w:ascii="Arial" w:hAnsi="Arial" w:cs="Arial" w:hint="cs"/>
          <w:sz w:val="24"/>
          <w:szCs w:val="24"/>
          <w:rtl/>
        </w:rPr>
        <w:t>نویسنده</w:t>
      </w:r>
      <w:r w:rsidRPr="00721720">
        <w:rPr>
          <w:rFonts w:ascii="Arial" w:hAnsi="Arial" w:cs="Arial"/>
          <w:sz w:val="24"/>
          <w:szCs w:val="24"/>
          <w:rtl/>
        </w:rPr>
        <w:t>:</w:t>
      </w:r>
      <w:r w:rsidRPr="00721720">
        <w:rPr>
          <w:rFonts w:ascii="Arial" w:hAnsi="Arial" w:cs="Arial" w:hint="cs"/>
          <w:sz w:val="24"/>
          <w:szCs w:val="24"/>
          <w:rtl/>
        </w:rPr>
        <w:t>کورش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صفوى</w:t>
      </w:r>
    </w:p>
    <w:p w:rsidR="00721720" w:rsidRPr="00721720" w:rsidRDefault="00721720" w:rsidP="00721720">
      <w:pPr>
        <w:jc w:val="both"/>
        <w:rPr>
          <w:rFonts w:ascii="Arial" w:hAnsi="Arial" w:cs="Arial"/>
          <w:sz w:val="24"/>
          <w:szCs w:val="24"/>
          <w:rtl/>
        </w:rPr>
      </w:pPr>
      <w:r w:rsidRPr="00721720">
        <w:rPr>
          <w:rFonts w:ascii="Arial" w:hAnsi="Arial" w:cs="Arial" w:hint="cs"/>
          <w:sz w:val="24"/>
          <w:szCs w:val="24"/>
          <w:rtl/>
        </w:rPr>
        <w:t>مأخذ</w:t>
      </w:r>
      <w:r w:rsidRPr="00721720">
        <w:rPr>
          <w:rFonts w:ascii="Arial" w:hAnsi="Arial" w:cs="Arial"/>
          <w:sz w:val="24"/>
          <w:szCs w:val="24"/>
          <w:rtl/>
        </w:rPr>
        <w:t>:</w:t>
      </w:r>
      <w:r w:rsidRPr="00721720">
        <w:rPr>
          <w:rFonts w:ascii="Arial" w:hAnsi="Arial" w:cs="Arial" w:hint="cs"/>
          <w:sz w:val="24"/>
          <w:szCs w:val="24"/>
          <w:rtl/>
        </w:rPr>
        <w:t>زبان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و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ادب،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س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دوم،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ش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هفتم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و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هشتم،</w:t>
      </w:r>
      <w:r w:rsidRPr="00721720">
        <w:rPr>
          <w:rFonts w:ascii="Arial" w:hAnsi="Arial" w:cs="Arial"/>
          <w:sz w:val="24"/>
          <w:szCs w:val="24"/>
          <w:rtl/>
        </w:rPr>
        <w:t xml:space="preserve"> (</w:t>
      </w:r>
      <w:r w:rsidRPr="00721720">
        <w:rPr>
          <w:rFonts w:ascii="Arial" w:hAnsi="Arial" w:cs="Arial" w:hint="cs"/>
          <w:sz w:val="24"/>
          <w:szCs w:val="24"/>
          <w:rtl/>
        </w:rPr>
        <w:t>بهار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و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تابستان</w:t>
      </w:r>
      <w:r w:rsidRPr="00721720">
        <w:rPr>
          <w:rFonts w:ascii="Arial" w:hAnsi="Arial" w:cs="Arial"/>
          <w:sz w:val="24"/>
          <w:szCs w:val="24"/>
          <w:rtl/>
        </w:rPr>
        <w:t xml:space="preserve"> 78)</w:t>
      </w:r>
      <w:r w:rsidRPr="00721720">
        <w:rPr>
          <w:rFonts w:ascii="Arial" w:hAnsi="Arial" w:cs="Arial" w:hint="cs"/>
          <w:sz w:val="24"/>
          <w:szCs w:val="24"/>
          <w:rtl/>
        </w:rPr>
        <w:t>،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ص</w:t>
      </w:r>
      <w:r w:rsidRPr="00721720">
        <w:rPr>
          <w:rFonts w:ascii="Arial" w:hAnsi="Arial" w:cs="Arial"/>
          <w:sz w:val="24"/>
          <w:szCs w:val="24"/>
          <w:rtl/>
        </w:rPr>
        <w:t xml:space="preserve"> 47 </w:t>
      </w:r>
      <w:r w:rsidRPr="00721720">
        <w:rPr>
          <w:rFonts w:ascii="Arial" w:hAnsi="Arial" w:cs="Arial" w:hint="cs"/>
          <w:sz w:val="24"/>
          <w:szCs w:val="24"/>
          <w:rtl/>
        </w:rPr>
        <w:t>تا</w:t>
      </w:r>
      <w:r w:rsidRPr="00721720">
        <w:rPr>
          <w:rFonts w:ascii="Arial" w:hAnsi="Arial" w:cs="Arial"/>
          <w:sz w:val="24"/>
          <w:szCs w:val="24"/>
          <w:rtl/>
        </w:rPr>
        <w:t xml:space="preserve"> 60</w:t>
      </w:r>
    </w:p>
    <w:p w:rsidR="00721720" w:rsidRPr="00721720" w:rsidRDefault="00721720" w:rsidP="00721720">
      <w:pPr>
        <w:jc w:val="both"/>
        <w:rPr>
          <w:rFonts w:ascii="Arial" w:hAnsi="Arial" w:cs="Arial"/>
          <w:sz w:val="24"/>
          <w:szCs w:val="24"/>
          <w:rtl/>
        </w:rPr>
      </w:pPr>
      <w:r w:rsidRPr="00721720">
        <w:rPr>
          <w:rFonts w:ascii="Arial" w:hAnsi="Arial" w:cs="Arial" w:hint="cs"/>
          <w:sz w:val="24"/>
          <w:szCs w:val="24"/>
          <w:rtl/>
        </w:rPr>
        <w:t>بررسى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و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طبقه‏بندى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اوزان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نظم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فارسى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در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کنار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قافیه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و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ردیف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از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هیچ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منطق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روش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شناختى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منسجمى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پیروى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نمى‏کند</w:t>
      </w:r>
      <w:r w:rsidRPr="00721720">
        <w:rPr>
          <w:rFonts w:ascii="Arial" w:hAnsi="Arial" w:cs="Arial"/>
          <w:sz w:val="24"/>
          <w:szCs w:val="24"/>
          <w:rtl/>
        </w:rPr>
        <w:t>.</w:t>
      </w:r>
      <w:r w:rsidRPr="00721720">
        <w:rPr>
          <w:rFonts w:ascii="Arial" w:hAnsi="Arial" w:cs="Arial" w:hint="cs"/>
          <w:sz w:val="24"/>
          <w:szCs w:val="24"/>
          <w:rtl/>
        </w:rPr>
        <w:t>طرح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قافیه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به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مثابه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صنعتى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مستقل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و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متمایز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از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سجع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متوازى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و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مطرف،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نادیده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انگاشتن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همانندى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آن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است</w:t>
      </w:r>
      <w:r w:rsidRPr="00721720">
        <w:rPr>
          <w:rFonts w:ascii="Arial" w:hAnsi="Arial" w:cs="Arial"/>
          <w:sz w:val="24"/>
          <w:szCs w:val="24"/>
          <w:rtl/>
        </w:rPr>
        <w:t>:</w:t>
      </w:r>
      <w:r w:rsidRPr="00721720">
        <w:rPr>
          <w:rFonts w:ascii="Arial" w:hAnsi="Arial" w:cs="Arial" w:hint="cs"/>
          <w:sz w:val="24"/>
          <w:szCs w:val="24"/>
          <w:rtl/>
        </w:rPr>
        <w:t>قافیه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چیزى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جز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این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دو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صنعت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نیست؛بنابراین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ذکر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یکى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در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کتاب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عروف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و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قافیه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و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طرح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آن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دو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دیگر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در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کتاب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بدیع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به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لحاظ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روش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شناختى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نادرست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است</w:t>
      </w:r>
      <w:r w:rsidRPr="00721720">
        <w:rPr>
          <w:rFonts w:ascii="Arial" w:hAnsi="Arial" w:cs="Arial"/>
          <w:sz w:val="24"/>
          <w:szCs w:val="24"/>
          <w:rtl/>
        </w:rPr>
        <w:t>.</w:t>
      </w:r>
    </w:p>
    <w:p w:rsidR="00721720" w:rsidRPr="00721720" w:rsidRDefault="00721720" w:rsidP="00721720">
      <w:pPr>
        <w:jc w:val="both"/>
        <w:rPr>
          <w:rFonts w:ascii="Arial" w:hAnsi="Arial" w:cs="Arial"/>
          <w:sz w:val="24"/>
          <w:szCs w:val="24"/>
          <w:rtl/>
        </w:rPr>
      </w:pPr>
      <w:r w:rsidRPr="00721720">
        <w:rPr>
          <w:rFonts w:ascii="Arial" w:hAnsi="Arial" w:cs="Arial" w:hint="cs"/>
          <w:sz w:val="24"/>
          <w:szCs w:val="24"/>
          <w:rtl/>
        </w:rPr>
        <w:t>طرح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ردیف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نیز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در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کنار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عروض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و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قافیه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بدون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اشاره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به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صناعاتى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مانند</w:t>
      </w:r>
      <w:r w:rsidRPr="00721720">
        <w:rPr>
          <w:rFonts w:ascii="Arial" w:hAnsi="Arial" w:cs="Arial"/>
          <w:sz w:val="24"/>
          <w:szCs w:val="24"/>
          <w:rtl/>
        </w:rPr>
        <w:t>:</w:t>
      </w:r>
      <w:r w:rsidRPr="00721720">
        <w:rPr>
          <w:rFonts w:ascii="Arial" w:hAnsi="Arial" w:cs="Arial" w:hint="cs"/>
          <w:sz w:val="24"/>
          <w:szCs w:val="24"/>
          <w:rtl/>
        </w:rPr>
        <w:t>تشابه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الاطراف،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رد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الصدر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على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العجز،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رد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العجز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على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الصدر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در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کتاب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بدیع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و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نیز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بى‏توجهى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به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انواع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دیگر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همین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صنعت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و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نوعى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طبقه‏بندى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نارسا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و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ناهمگن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به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دست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مى‏دهد</w:t>
      </w:r>
      <w:r w:rsidRPr="00721720">
        <w:rPr>
          <w:rFonts w:ascii="Arial" w:hAnsi="Arial" w:cs="Arial"/>
          <w:sz w:val="24"/>
          <w:szCs w:val="24"/>
          <w:rtl/>
        </w:rPr>
        <w:t>.</w:t>
      </w:r>
    </w:p>
    <w:p w:rsidR="00721720" w:rsidRPr="00721720" w:rsidRDefault="00721720" w:rsidP="00721720">
      <w:pPr>
        <w:jc w:val="both"/>
        <w:rPr>
          <w:rFonts w:ascii="Arial" w:hAnsi="Arial" w:cs="Arial"/>
          <w:sz w:val="24"/>
          <w:szCs w:val="24"/>
          <w:rtl/>
        </w:rPr>
      </w:pPr>
      <w:r w:rsidRPr="00721720">
        <w:rPr>
          <w:rFonts w:ascii="Arial" w:hAnsi="Arial" w:cs="Arial" w:hint="cs"/>
          <w:sz w:val="24"/>
          <w:szCs w:val="24"/>
          <w:rtl/>
        </w:rPr>
        <w:t>بنابراین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مى‏توان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به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امکان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طرح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دو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دانش،</w:t>
      </w:r>
      <w:r w:rsidRPr="00721720">
        <w:rPr>
          <w:rFonts w:ascii="Arial" w:hAnsi="Arial" w:cs="Arial"/>
          <w:sz w:val="24"/>
          <w:szCs w:val="24"/>
          <w:rtl/>
        </w:rPr>
        <w:t xml:space="preserve"> «</w:t>
      </w:r>
      <w:r w:rsidRPr="00721720">
        <w:rPr>
          <w:rFonts w:ascii="Arial" w:hAnsi="Arial" w:cs="Arial" w:hint="cs"/>
          <w:sz w:val="24"/>
          <w:szCs w:val="24"/>
          <w:rtl/>
        </w:rPr>
        <w:t>بدیع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نظم</w:t>
      </w:r>
      <w:r w:rsidRPr="00721720">
        <w:rPr>
          <w:rFonts w:ascii="Arial" w:hAnsi="Arial" w:cs="Arial" w:hint="eastAsia"/>
          <w:sz w:val="24"/>
          <w:szCs w:val="24"/>
          <w:rtl/>
        </w:rPr>
        <w:t>»</w:t>
      </w:r>
      <w:r w:rsidRPr="00721720">
        <w:rPr>
          <w:rFonts w:ascii="Arial" w:hAnsi="Arial" w:cs="Arial" w:hint="cs"/>
          <w:sz w:val="24"/>
          <w:szCs w:val="24"/>
          <w:rtl/>
        </w:rPr>
        <w:t>و</w:t>
      </w:r>
      <w:r w:rsidRPr="00721720">
        <w:rPr>
          <w:rFonts w:ascii="Arial" w:hAnsi="Arial" w:cs="Arial" w:hint="eastAsia"/>
          <w:sz w:val="24"/>
          <w:szCs w:val="24"/>
          <w:rtl/>
        </w:rPr>
        <w:t>«</w:t>
      </w:r>
      <w:r w:rsidRPr="00721720">
        <w:rPr>
          <w:rFonts w:ascii="Arial" w:hAnsi="Arial" w:cs="Arial" w:hint="cs"/>
          <w:sz w:val="24"/>
          <w:szCs w:val="24"/>
          <w:rtl/>
        </w:rPr>
        <w:t>بدیع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شعر</w:t>
      </w:r>
      <w:r w:rsidRPr="00721720">
        <w:rPr>
          <w:rFonts w:ascii="Arial" w:hAnsi="Arial" w:cs="Arial" w:hint="eastAsia"/>
          <w:sz w:val="24"/>
          <w:szCs w:val="24"/>
          <w:rtl/>
        </w:rPr>
        <w:t>»</w:t>
      </w:r>
      <w:r w:rsidRPr="00721720">
        <w:rPr>
          <w:rFonts w:ascii="Arial" w:hAnsi="Arial" w:cs="Arial" w:hint="cs"/>
          <w:sz w:val="24"/>
          <w:szCs w:val="24"/>
          <w:rtl/>
        </w:rPr>
        <w:t>اندیشید</w:t>
      </w:r>
      <w:r w:rsidRPr="00721720">
        <w:rPr>
          <w:rFonts w:ascii="Arial" w:hAnsi="Arial" w:cs="Arial"/>
          <w:sz w:val="24"/>
          <w:szCs w:val="24"/>
          <w:rtl/>
        </w:rPr>
        <w:t>.</w:t>
      </w:r>
    </w:p>
    <w:p w:rsidR="00721720" w:rsidRPr="00721720" w:rsidRDefault="00721720" w:rsidP="00721720">
      <w:pPr>
        <w:jc w:val="both"/>
        <w:rPr>
          <w:rFonts w:ascii="Arial" w:hAnsi="Arial" w:cs="Arial"/>
          <w:sz w:val="24"/>
          <w:szCs w:val="24"/>
          <w:rtl/>
        </w:rPr>
      </w:pPr>
      <w:r w:rsidRPr="00721720">
        <w:rPr>
          <w:rFonts w:ascii="Arial" w:hAnsi="Arial" w:cs="Arial" w:hint="cs"/>
          <w:sz w:val="24"/>
          <w:szCs w:val="24"/>
          <w:rtl/>
        </w:rPr>
        <w:t>بدیع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نظم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مى‏تواند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در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سه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گروه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توازنهاى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آوایى،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واژگانى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و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نحوى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دسته‏بندى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شود</w:t>
      </w:r>
      <w:r w:rsidRPr="00721720">
        <w:rPr>
          <w:rFonts w:ascii="Arial" w:hAnsi="Arial" w:cs="Arial"/>
          <w:sz w:val="24"/>
          <w:szCs w:val="24"/>
          <w:rtl/>
        </w:rPr>
        <w:t>.</w:t>
      </w:r>
    </w:p>
    <w:p w:rsidR="00721720" w:rsidRPr="00721720" w:rsidRDefault="00721720" w:rsidP="00721720">
      <w:pPr>
        <w:jc w:val="both"/>
        <w:rPr>
          <w:rFonts w:ascii="Arial" w:hAnsi="Arial" w:cs="Arial"/>
          <w:sz w:val="24"/>
          <w:szCs w:val="24"/>
          <w:rtl/>
        </w:rPr>
      </w:pPr>
      <w:r w:rsidRPr="00721720">
        <w:rPr>
          <w:rFonts w:ascii="Arial" w:hAnsi="Arial" w:cs="Arial" w:hint="cs"/>
          <w:sz w:val="24"/>
          <w:szCs w:val="24"/>
          <w:rtl/>
        </w:rPr>
        <w:t>مطالعه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وزن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به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عنوان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نوعى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تناسب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آوایى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کمّى،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در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محدوده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توازنهاى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آوایى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بدیع‏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نظم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امکان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طبقه‏بندى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خواهد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یافت</w:t>
      </w:r>
      <w:r w:rsidRPr="00721720">
        <w:rPr>
          <w:rFonts w:ascii="Arial" w:hAnsi="Arial" w:cs="Arial"/>
          <w:sz w:val="24"/>
          <w:szCs w:val="24"/>
          <w:rtl/>
        </w:rPr>
        <w:t>.</w:t>
      </w:r>
      <w:r w:rsidRPr="00721720">
        <w:rPr>
          <w:rFonts w:ascii="Arial" w:hAnsi="Arial" w:cs="Arial" w:hint="cs"/>
          <w:sz w:val="24"/>
          <w:szCs w:val="24"/>
          <w:rtl/>
        </w:rPr>
        <w:t>قافیه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و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ردیف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نیز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در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کنار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مجموعه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دیگرى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از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توازنهاى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واژگانى،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در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محدوده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توازنهاى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واژگانى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بدیع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نظم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طبقه‏بندى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خواهند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شد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و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این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امکان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فراهم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خواهد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آمد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که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تمامى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صناعات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مؤثر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در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آفرینش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نظم،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در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یک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نظام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بررسى</w:t>
      </w:r>
      <w:r w:rsidRPr="00721720">
        <w:rPr>
          <w:rFonts w:ascii="Arial" w:hAnsi="Arial" w:cs="Arial"/>
          <w:sz w:val="24"/>
          <w:szCs w:val="24"/>
          <w:rtl/>
        </w:rPr>
        <w:t xml:space="preserve"> </w:t>
      </w:r>
      <w:r w:rsidRPr="00721720">
        <w:rPr>
          <w:rFonts w:ascii="Arial" w:hAnsi="Arial" w:cs="Arial" w:hint="cs"/>
          <w:sz w:val="24"/>
          <w:szCs w:val="24"/>
          <w:rtl/>
        </w:rPr>
        <w:t>شود</w:t>
      </w:r>
    </w:p>
    <w:p w:rsidR="00054D3D" w:rsidRPr="00721720" w:rsidRDefault="00054D3D" w:rsidP="00721720">
      <w:pPr>
        <w:jc w:val="both"/>
        <w:rPr>
          <w:rFonts w:ascii="Arial" w:hAnsi="Arial" w:cs="Arial"/>
          <w:sz w:val="24"/>
          <w:szCs w:val="24"/>
          <w:rtl/>
        </w:rPr>
      </w:pPr>
    </w:p>
    <w:sectPr w:rsidR="00054D3D" w:rsidRPr="00721720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54D3D"/>
    <w:rsid w:val="00200A67"/>
    <w:rsid w:val="00260B7C"/>
    <w:rsid w:val="00605509"/>
    <w:rsid w:val="00721720"/>
    <w:rsid w:val="00A800C9"/>
    <w:rsid w:val="00AC3751"/>
    <w:rsid w:val="00AD4547"/>
    <w:rsid w:val="00B36D51"/>
    <w:rsid w:val="00B44C68"/>
    <w:rsid w:val="00C07F93"/>
    <w:rsid w:val="00CD5368"/>
    <w:rsid w:val="00CE1198"/>
    <w:rsid w:val="00E95B75"/>
    <w:rsid w:val="00EB5758"/>
    <w:rsid w:val="00F23B6E"/>
    <w:rsid w:val="00F7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2012-02-14T10:32:00Z</dcterms:created>
  <dcterms:modified xsi:type="dcterms:W3CDTF">2012-02-14T10:32:00Z</dcterms:modified>
</cp:coreProperties>
</file>